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2021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三营镇人民政府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年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301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301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175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126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52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16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23014人次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3084412元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</w:rPr>
        <w:t>一件行政处罚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24"/>
        </w:rPr>
        <w:t>，计入最重的行政处罚类别。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  <w:lang w:eastAsia="zh-CN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right="210" w:rightChars="1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08CF1E16"/>
    <w:rsid w:val="24E2586C"/>
    <w:rsid w:val="33D549FB"/>
    <w:rsid w:val="35730A14"/>
    <w:rsid w:val="40F0432F"/>
    <w:rsid w:val="4F016863"/>
    <w:rsid w:val="4FEB31F3"/>
    <w:rsid w:val="66377F53"/>
    <w:rsid w:val="71D0217F"/>
    <w:rsid w:val="7E391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Administrator</dc:creator>
  <cp:lastModifiedBy>Administrator</cp:lastModifiedBy>
  <dcterms:modified xsi:type="dcterms:W3CDTF">2022-01-19T08:19:05Z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0F4893459F3444E4893C62BDD8EC0086</vt:lpwstr>
  </property>
</Properties>
</file>