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8001635"/>
            <wp:effectExtent l="0" t="0" r="13970" b="14605"/>
            <wp:docPr id="1" name="图片 1" descr="CCI2018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80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9430" cy="7986395"/>
            <wp:effectExtent l="0" t="0" r="8890" b="14605"/>
            <wp:docPr id="3" name="图片 3" descr="CCI2018071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80710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8001635"/>
            <wp:effectExtent l="0" t="0" r="13970" b="14605"/>
            <wp:docPr id="6" name="图片 6" descr="CCI2018071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180710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8001635"/>
            <wp:effectExtent l="0" t="0" r="13970" b="14605"/>
            <wp:docPr id="7" name="图片 7" descr="CCI2018071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180710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8001635"/>
            <wp:effectExtent l="0" t="0" r="13970" b="14605"/>
            <wp:docPr id="8" name="图片 8" descr="CCI2018071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180710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8F4135"/>
    <w:rsid w:val="654C02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2018-07-10T03:25:39Z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