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outlineLvl w:val="1"/>
        <w:rPr>
          <w:rFonts w:hint="eastAsia" w:ascii="方正小标宋简体" w:hAnsi="方正小标宋简体" w:eastAsia="方正小标宋简体" w:cs="方正小标宋简体"/>
          <w:b w:val="0"/>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hint="eastAsia" w:ascii="方正小标宋简体" w:hAnsi="方正小标宋简体" w:eastAsia="方正小标宋简体" w:cs="方正小标宋简体"/>
          <w:b w:val="0"/>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hint="eastAsia" w:ascii="方正小标宋简体" w:hAnsi="方正小标宋简体" w:eastAsia="方正小标宋简体" w:cs="方正小标宋简体"/>
          <w:b w:val="0"/>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hint="eastAsia" w:ascii="方正小标宋简体" w:hAnsi="方正小标宋简体" w:eastAsia="方正小标宋简体" w:cs="方正小标宋简体"/>
          <w:b w:val="0"/>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固原市</w:t>
      </w:r>
      <w:bookmarkStart w:id="0" w:name="_GoBack"/>
      <w:r>
        <w:rPr>
          <w:rFonts w:hint="eastAsia" w:ascii="方正小标宋简体" w:hAnsi="方正小标宋简体" w:eastAsia="方正小标宋简体" w:cs="方正小标宋简体"/>
          <w:b w:val="0"/>
          <w:bCs/>
          <w:kern w:val="0"/>
          <w:sz w:val="44"/>
          <w:szCs w:val="44"/>
          <w:lang w:eastAsia="zh-CN"/>
        </w:rPr>
        <w:t>原州</w:t>
      </w:r>
      <w:r>
        <w:rPr>
          <w:rFonts w:hint="eastAsia" w:ascii="方正小标宋简体" w:hAnsi="方正小标宋简体" w:eastAsia="方正小标宋简体" w:cs="方正小标宋简体"/>
          <w:b w:val="0"/>
          <w:bCs/>
          <w:kern w:val="0"/>
          <w:sz w:val="44"/>
          <w:szCs w:val="44"/>
        </w:rPr>
        <w:t>区</w:t>
      </w:r>
      <w:r>
        <w:rPr>
          <w:rFonts w:hint="eastAsia" w:ascii="方正小标宋简体" w:hAnsi="方正小标宋简体" w:eastAsia="方正小标宋简体" w:cs="方正小标宋简体"/>
          <w:b w:val="0"/>
          <w:bCs/>
          <w:kern w:val="0"/>
          <w:sz w:val="44"/>
          <w:szCs w:val="44"/>
          <w:lang w:val="en-US" w:eastAsia="zh-CN"/>
        </w:rPr>
        <w:t>科学技术局2024</w:t>
      </w:r>
      <w:r>
        <w:rPr>
          <w:rFonts w:hint="eastAsia" w:ascii="方正小标宋简体" w:hAnsi="方正小标宋简体" w:eastAsia="方正小标宋简体" w:cs="方正小标宋简体"/>
          <w:b w:val="0"/>
          <w:bCs/>
          <w:kern w:val="0"/>
          <w:sz w:val="44"/>
          <w:szCs w:val="44"/>
        </w:rPr>
        <w:t>年部门预算</w:t>
      </w:r>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宋体" w:hAnsi="宋体" w:eastAsia="宋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val="0"/>
          <w:bCs/>
          <w:kern w:val="0"/>
          <w:sz w:val="44"/>
          <w:szCs w:val="44"/>
        </w:rPr>
      </w:pPr>
      <w:r>
        <w:rPr>
          <w:rFonts w:hint="eastAsia" w:ascii="宋体" w:hAnsi="宋体" w:eastAsia="宋体"/>
          <w:b w:val="0"/>
          <w:bCs/>
          <w:kern w:val="0"/>
          <w:sz w:val="44"/>
          <w:szCs w:val="44"/>
        </w:rPr>
        <w:t>目录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74"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560" w:lineRule="exact"/>
        <w:ind w:firstLine="674"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w:t>
      </w:r>
      <w:r>
        <w:rPr>
          <w:rFonts w:hint="eastAsia" w:ascii="仿宋_GB2312" w:eastAsia="仿宋_GB2312"/>
          <w:b/>
          <w:kern w:val="0"/>
          <w:sz w:val="32"/>
          <w:szCs w:val="32"/>
          <w:lang w:val="en-US" w:eastAsia="zh-CN"/>
        </w:rPr>
        <w:t>4</w:t>
      </w:r>
      <w:r>
        <w:rPr>
          <w:rFonts w:hint="eastAsia" w:ascii="仿宋_GB2312" w:hAnsi="宋体" w:eastAsia="仿宋_GB2312"/>
          <w:b/>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二、一般公共预算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三</w:t>
      </w:r>
      <w:r>
        <w:rPr>
          <w:rFonts w:hint="eastAsia" w:ascii="仿宋_GB2312" w:hAnsi="宋体" w:eastAsia="仿宋_GB2312"/>
          <w:kern w:val="0"/>
          <w:sz w:val="32"/>
          <w:szCs w:val="32"/>
        </w:rPr>
        <w:t>、一般公共预算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四</w:t>
      </w:r>
      <w:r>
        <w:rPr>
          <w:rFonts w:hint="eastAsia" w:ascii="仿宋_GB2312" w:hAnsi="宋体" w:eastAsia="仿宋_GB2312"/>
          <w:kern w:val="0"/>
          <w:sz w:val="32"/>
          <w:szCs w:val="32"/>
        </w:rPr>
        <w:t>、一般公共预算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“三公”经费支出表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五</w:t>
      </w:r>
      <w:r>
        <w:rPr>
          <w:rFonts w:hint="eastAsia" w:ascii="仿宋_GB2312" w:hAnsi="宋体" w:eastAsia="仿宋_GB2312"/>
          <w:kern w:val="0"/>
          <w:sz w:val="32"/>
          <w:szCs w:val="32"/>
        </w:rPr>
        <w:t>、政府性基金预算</w:t>
      </w:r>
      <w:r>
        <w:rPr>
          <w:rFonts w:hint="eastAsia" w:ascii="仿宋_GB2312" w:hAnsi="宋体" w:eastAsia="仿宋_GB2312"/>
          <w:kern w:val="0"/>
          <w:sz w:val="32"/>
          <w:szCs w:val="32"/>
          <w:lang w:eastAsia="zh-CN"/>
        </w:rPr>
        <w:t>财政拨款</w:t>
      </w:r>
      <w:r>
        <w:rPr>
          <w:rFonts w:hint="eastAsia" w:ascii="仿宋_GB2312" w:hAnsi="宋体" w:eastAsia="仿宋_GB2312"/>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六</w:t>
      </w:r>
      <w:r>
        <w:rPr>
          <w:rFonts w:hint="eastAsia" w:ascii="仿宋_GB2312" w:hAnsi="宋体" w:eastAsia="仿宋_GB2312"/>
          <w:kern w:val="0"/>
          <w:sz w:val="32"/>
          <w:szCs w:val="32"/>
        </w:rPr>
        <w:t>、部门收支总表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七</w:t>
      </w:r>
      <w:r>
        <w:rPr>
          <w:rFonts w:hint="eastAsia" w:ascii="仿宋_GB2312" w:hAnsi="宋体" w:eastAsia="仿宋_GB2312"/>
          <w:kern w:val="0"/>
          <w:sz w:val="32"/>
          <w:szCs w:val="32"/>
        </w:rPr>
        <w:t>、部门收入总表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八</w:t>
      </w:r>
      <w:r>
        <w:rPr>
          <w:rFonts w:hint="eastAsia" w:ascii="仿宋_GB2312" w:hAnsi="宋体" w:eastAsia="仿宋_GB2312"/>
          <w:kern w:val="0"/>
          <w:sz w:val="32"/>
          <w:szCs w:val="32"/>
        </w:rPr>
        <w:t>、部门支出总表</w:t>
      </w:r>
    </w:p>
    <w:p>
      <w:pPr>
        <w:keepNext w:val="0"/>
        <w:keepLines w:val="0"/>
        <w:pageBreakBefore w:val="0"/>
        <w:widowControl/>
        <w:kinsoku/>
        <w:wordWrap/>
        <w:overflowPunct/>
        <w:topLinePunct w:val="0"/>
        <w:autoSpaceDE/>
        <w:autoSpaceDN/>
        <w:bidi w:val="0"/>
        <w:adjustRightInd/>
        <w:snapToGrid/>
        <w:spacing w:line="560" w:lineRule="exact"/>
        <w:ind w:firstLine="674"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第三部分</w:t>
      </w:r>
      <w:r>
        <w:rPr>
          <w:rFonts w:hint="eastAsia" w:ascii="仿宋_GB2312" w:eastAsia="仿宋_GB2312"/>
          <w:b/>
          <w:kern w:val="0"/>
          <w:sz w:val="32"/>
          <w:szCs w:val="32"/>
          <w:lang w:val="en-US" w:eastAsia="zh-CN"/>
        </w:rPr>
        <w:t xml:space="preserve">  </w:t>
      </w:r>
      <w:r>
        <w:rPr>
          <w:rFonts w:hint="eastAsia" w:ascii="仿宋_GB2312" w:hAnsi="宋体" w:eastAsia="仿宋_GB2312"/>
          <w:b/>
          <w:kern w:val="0"/>
          <w:sz w:val="32"/>
          <w:szCs w:val="32"/>
          <w:lang w:val="en-US" w:eastAsia="zh-CN"/>
        </w:rPr>
        <w:t>202</w:t>
      </w:r>
      <w:r>
        <w:rPr>
          <w:rFonts w:hint="eastAsia" w:ascii="仿宋_GB2312" w:eastAsia="仿宋_GB2312"/>
          <w:b/>
          <w:kern w:val="0"/>
          <w:sz w:val="32"/>
          <w:szCs w:val="32"/>
          <w:lang w:val="en-US" w:eastAsia="zh-CN"/>
        </w:rPr>
        <w:t>4</w:t>
      </w:r>
      <w:r>
        <w:rPr>
          <w:rFonts w:hint="eastAsia" w:ascii="仿宋_GB2312" w:hAnsi="宋体" w:eastAsia="仿宋_GB2312"/>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60" w:lineRule="exact"/>
        <w:ind w:firstLine="674" w:firstLineChars="200"/>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pStyle w:val="4"/>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lang w:val="en-US" w:eastAsia="zh-CN"/>
        </w:rPr>
      </w:pPr>
    </w:p>
    <w:p>
      <w:pPr>
        <w:widowControl/>
        <w:jc w:val="center"/>
        <w:outlineLvl w:val="1"/>
        <w:rPr>
          <w:rFonts w:hint="eastAsia" w:ascii="方正小标宋简体" w:hAnsi="方正小标宋简体" w:eastAsia="方正小标宋简体" w:cs="方正小标宋简体"/>
          <w:b w:val="0"/>
          <w:bCs/>
          <w:kern w:val="0"/>
          <w:sz w:val="40"/>
          <w:szCs w:val="40"/>
        </w:rPr>
      </w:pPr>
      <w:r>
        <w:rPr>
          <w:rFonts w:hint="eastAsia" w:ascii="方正小标宋简体" w:hAnsi="方正小标宋简体" w:eastAsia="方正小标宋简体" w:cs="方正小标宋简体"/>
          <w:b w:val="0"/>
          <w:bCs/>
          <w:kern w:val="0"/>
          <w:sz w:val="40"/>
          <w:szCs w:val="40"/>
          <w:lang w:val="en-US" w:eastAsia="zh-CN"/>
        </w:rPr>
        <w:t>原州区科学技术局2024</w:t>
      </w:r>
      <w:r>
        <w:rPr>
          <w:rFonts w:hint="eastAsia" w:ascii="方正小标宋简体" w:hAnsi="方正小标宋简体" w:eastAsia="方正小标宋简体" w:cs="方正小标宋简体"/>
          <w:b w:val="0"/>
          <w:bCs/>
          <w:kern w:val="0"/>
          <w:sz w:val="40"/>
          <w:szCs w:val="40"/>
        </w:rPr>
        <w:t>年</w:t>
      </w:r>
    </w:p>
    <w:p>
      <w:pPr>
        <w:widowControl/>
        <w:jc w:val="center"/>
        <w:outlineLvl w:val="1"/>
        <w:rPr>
          <w:rFonts w:hint="eastAsia" w:ascii="方正小标宋简体" w:hAnsi="方正小标宋简体" w:eastAsia="方正小标宋简体" w:cs="方正小标宋简体"/>
          <w:b w:val="0"/>
          <w:bCs/>
          <w:kern w:val="0"/>
          <w:sz w:val="40"/>
          <w:szCs w:val="40"/>
        </w:rPr>
      </w:pPr>
      <w:r>
        <w:rPr>
          <w:rFonts w:hint="eastAsia" w:ascii="方正小标宋简体" w:hAnsi="方正小标宋简体" w:eastAsia="方正小标宋简体" w:cs="方正小标宋简体"/>
          <w:b w:val="0"/>
          <w:bCs/>
          <w:kern w:val="0"/>
          <w:sz w:val="40"/>
          <w:szCs w:val="40"/>
        </w:rPr>
        <w:t>部门预算——单位概况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kern w:val="0"/>
          <w:sz w:val="32"/>
          <w:szCs w:val="32"/>
        </w:rPr>
      </w:pPr>
    </w:p>
    <w:p>
      <w:pPr>
        <w:widowControl/>
        <w:spacing w:line="560" w:lineRule="exact"/>
        <w:ind w:firstLine="480"/>
        <w:jc w:val="left"/>
        <w:rPr>
          <w:rFonts w:hint="eastAsia" w:ascii="黑体" w:hAnsi="黑体" w:eastAsia="黑体" w:cs="宋体"/>
          <w:b/>
          <w:bCs/>
          <w:kern w:val="0"/>
          <w:sz w:val="32"/>
          <w:szCs w:val="32"/>
        </w:rPr>
      </w:pPr>
      <w:r>
        <w:rPr>
          <w:rFonts w:hint="eastAsia" w:ascii="黑体" w:hAnsi="黑体" w:eastAsia="黑体" w:cs="宋体"/>
          <w:b w:val="0"/>
          <w:bCs w:val="0"/>
          <w:kern w:val="0"/>
          <w:sz w:val="32"/>
          <w:szCs w:val="32"/>
        </w:rPr>
        <w:t>一、主要职能</w:t>
      </w:r>
    </w:p>
    <w:p>
      <w:pPr>
        <w:keepNext w:val="0"/>
        <w:keepLines w:val="0"/>
        <w:pageBreakBefore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科学技术局为固原市原州区人民政府组成部门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固原市原州区一级单位，独立核算。</w:t>
      </w:r>
    </w:p>
    <w:p>
      <w:pPr>
        <w:keepNext w:val="0"/>
        <w:keepLines w:val="0"/>
        <w:pageBreakBefore w:val="0"/>
        <w:numPr>
          <w:ilvl w:val="0"/>
          <w:numId w:val="0"/>
        </w:numPr>
        <w:kinsoku/>
        <w:wordWrap/>
        <w:overflowPunct/>
        <w:topLinePunct w:val="0"/>
        <w:autoSpaceDE/>
        <w:autoSpaceDN/>
        <w:bidi w:val="0"/>
        <w:spacing w:line="560" w:lineRule="exact"/>
        <w:ind w:firstLine="674"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主要职责</w:t>
      </w:r>
      <w:r>
        <w:rPr>
          <w:rFonts w:hint="eastAsia" w:ascii="楷体_GB2312" w:hAnsi="楷体_GB2312" w:eastAsia="楷体_GB2312" w:cs="楷体_GB2312"/>
          <w:b/>
          <w:bCs/>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坚持和加强党对科技工作的集中统一领导，贯彻落实党中央、国务院关于科技创新工作的方针政策、创新驱动发展战略及</w:t>
      </w:r>
      <w:r>
        <w:rPr>
          <w:rFonts w:hint="eastAsia" w:ascii="仿宋_GB2312" w:hAnsi="仿宋_GB2312" w:eastAsia="仿宋_GB2312" w:cs="仿宋_GB2312"/>
          <w:sz w:val="32"/>
          <w:szCs w:val="32"/>
          <w:lang w:eastAsia="zh-CN"/>
        </w:rPr>
        <w:t>自治区党委，自治区政府，市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和原州区委、区政府</w:t>
      </w:r>
      <w:r>
        <w:rPr>
          <w:rFonts w:hint="eastAsia" w:ascii="仿宋_GB2312" w:hAnsi="仿宋_GB2312" w:eastAsia="仿宋_GB2312" w:cs="仿宋_GB2312"/>
          <w:sz w:val="32"/>
          <w:szCs w:val="32"/>
        </w:rPr>
        <w:t>的决策部署</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统筹推进</w:t>
      </w:r>
      <w:r>
        <w:rPr>
          <w:rFonts w:hint="eastAsia" w:ascii="仿宋_GB2312" w:hAnsi="仿宋_GB2312" w:eastAsia="仿宋_GB2312" w:cs="仿宋_GB2312"/>
          <w:sz w:val="32"/>
          <w:szCs w:val="32"/>
          <w:lang w:eastAsia="zh-CN"/>
        </w:rPr>
        <w:t>原州区</w:t>
      </w:r>
      <w:r>
        <w:rPr>
          <w:rFonts w:hint="eastAsia" w:ascii="仿宋_GB2312" w:hAnsi="仿宋_GB2312" w:eastAsia="仿宋_GB2312" w:cs="仿宋_GB2312"/>
          <w:sz w:val="32"/>
          <w:szCs w:val="32"/>
        </w:rPr>
        <w:t>科技创新体系建设和科技体制改革，会同有关部门健全技术创新激励机制。</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组织建立统一的</w:t>
      </w:r>
      <w:r>
        <w:rPr>
          <w:rFonts w:hint="eastAsia" w:ascii="仿宋_GB2312" w:hAnsi="仿宋_GB2312" w:eastAsia="仿宋_GB2312" w:cs="仿宋_GB2312"/>
          <w:sz w:val="32"/>
          <w:szCs w:val="32"/>
          <w:lang w:eastAsia="zh-CN"/>
        </w:rPr>
        <w:t>原州区</w:t>
      </w:r>
      <w:r>
        <w:rPr>
          <w:rFonts w:hint="eastAsia" w:ascii="仿宋_GB2312" w:hAnsi="仿宋_GB2312" w:eastAsia="仿宋_GB2312" w:cs="仿宋_GB2312"/>
          <w:sz w:val="32"/>
          <w:szCs w:val="32"/>
        </w:rPr>
        <w:t>科技管理平台和科研项目资金协调、评估、监管机制。会同有关部门提出优化配置科技资源的政策措施建议，推动多元化的科技投入体系建设。</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组织开展重点领域技术发展需求分析，提出重大任务并组织实施，牵头组织</w:t>
      </w:r>
      <w:r>
        <w:rPr>
          <w:rFonts w:hint="eastAsia" w:ascii="仿宋_GB2312" w:hAnsi="仿宋_GB2312" w:eastAsia="仿宋_GB2312" w:cs="仿宋_GB2312"/>
          <w:sz w:val="32"/>
          <w:szCs w:val="32"/>
          <w:lang w:eastAsia="zh-CN"/>
        </w:rPr>
        <w:t>原州区</w:t>
      </w:r>
      <w:r>
        <w:rPr>
          <w:rFonts w:hint="eastAsia" w:ascii="仿宋_GB2312" w:hAnsi="仿宋_GB2312" w:eastAsia="仿宋_GB2312" w:cs="仿宋_GB2312"/>
          <w:sz w:val="32"/>
          <w:szCs w:val="32"/>
        </w:rPr>
        <w:t>重大技术攻关和应用示范。</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牵头组织</w:t>
      </w:r>
      <w:r>
        <w:rPr>
          <w:rFonts w:hint="eastAsia" w:ascii="仿宋_GB2312" w:hAnsi="仿宋_GB2312" w:eastAsia="仿宋_GB2312" w:cs="仿宋_GB2312"/>
          <w:sz w:val="32"/>
          <w:szCs w:val="32"/>
          <w:lang w:eastAsia="zh-CN"/>
        </w:rPr>
        <w:t>原州区</w:t>
      </w:r>
      <w:r>
        <w:rPr>
          <w:rFonts w:hint="eastAsia" w:ascii="仿宋_GB2312" w:hAnsi="仿宋_GB2312" w:eastAsia="仿宋_GB2312" w:cs="仿宋_GB2312"/>
          <w:sz w:val="32"/>
          <w:szCs w:val="32"/>
        </w:rPr>
        <w:t>技术转移体系建设，拟订科技成果转移转化和促进产学研结合的相关政策措施，并监督实施。指导科技服务业、技术市场和科技中介组织发展。</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负责科技监督评价体系建设和科技评估管理，统筹科研诚信建设。组织实施创新调查和科技报告制度，指导科技评价机制改革和科技保密工作。</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拟订对外科技交流与科技创新能力开放合作的规划和政策措施，组织开展科技合作与科技人才交流。</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负责引进区内外智力工作。拟订</w:t>
      </w:r>
      <w:r>
        <w:rPr>
          <w:rFonts w:hint="eastAsia" w:ascii="仿宋_GB2312" w:hAnsi="仿宋_GB2312" w:eastAsia="仿宋_GB2312" w:cs="仿宋_GB2312"/>
          <w:sz w:val="32"/>
          <w:szCs w:val="32"/>
          <w:lang w:eastAsia="zh-CN"/>
        </w:rPr>
        <w:t>原州区</w:t>
      </w:r>
      <w:r>
        <w:rPr>
          <w:rFonts w:hint="eastAsia" w:ascii="仿宋_GB2312" w:hAnsi="仿宋_GB2312" w:eastAsia="仿宋_GB2312" w:cs="仿宋_GB2312"/>
          <w:sz w:val="32"/>
          <w:szCs w:val="32"/>
        </w:rPr>
        <w:t>引进科技人才总体规划、重点计划并组织实施。建立健全科技人才评价和激励机制，组织实施科技人才计划，推动科技创新人才队伍建设。拟订科学普及和科学传播规划、政策措施。</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负责各类科技奖励的组织和推荐工作。</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完成区委、区</w:t>
      </w:r>
      <w:r>
        <w:rPr>
          <w:rFonts w:hint="eastAsia" w:ascii="仿宋_GB2312" w:hAnsi="仿宋_GB2312" w:eastAsia="仿宋_GB2312" w:cs="仿宋_GB2312"/>
          <w:sz w:val="32"/>
          <w:szCs w:val="32"/>
        </w:rPr>
        <w:t>政府交办的其他</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spacing w:line="560" w:lineRule="exact"/>
        <w:ind w:firstLine="480"/>
        <w:jc w:val="left"/>
        <w:textAlignment w:val="auto"/>
        <w:rPr>
          <w:rFonts w:hint="eastAsia" w:ascii="仿宋_GB2312" w:hAnsi="仿宋_GB2312" w:eastAsia="仿宋_GB2312" w:cs="仿宋_GB2312"/>
          <w:sz w:val="36"/>
          <w:szCs w:val="36"/>
          <w:lang w:val="en-US" w:eastAsia="zh-CN"/>
        </w:rPr>
      </w:pPr>
      <w:r>
        <w:rPr>
          <w:rFonts w:hint="eastAsia" w:ascii="楷体" w:hAnsi="楷体" w:eastAsia="楷体" w:cs="楷体"/>
          <w:b/>
          <w:bCs/>
          <w:kern w:val="0"/>
          <w:sz w:val="32"/>
          <w:szCs w:val="32"/>
          <w:lang w:eastAsia="zh-CN"/>
        </w:rPr>
        <w:t>（二）</w:t>
      </w:r>
      <w:r>
        <w:rPr>
          <w:rFonts w:hint="eastAsia" w:ascii="楷体" w:hAnsi="楷体" w:eastAsia="楷体" w:cs="楷体"/>
          <w:b/>
          <w:bCs/>
          <w:color w:val="000000"/>
          <w:sz w:val="32"/>
          <w:szCs w:val="32"/>
        </w:rPr>
        <w:t>机构情况</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sz w:val="32"/>
          <w:szCs w:val="32"/>
        </w:rPr>
        <w:t>内设岗位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办公室岗位、</w:t>
      </w:r>
      <w:r>
        <w:rPr>
          <w:rFonts w:hint="eastAsia" w:ascii="仿宋_GB2312" w:hAnsi="仿宋_GB2312" w:eastAsia="仿宋_GB2312" w:cs="仿宋_GB2312"/>
          <w:sz w:val="32"/>
          <w:szCs w:val="32"/>
          <w:lang w:val="en-US" w:eastAsia="zh-CN"/>
        </w:rPr>
        <w:t>科技规划发展、科技创新和人才建设岗位;</w:t>
      </w:r>
      <w:r>
        <w:rPr>
          <w:rFonts w:hint="eastAsia" w:ascii="仿宋_GB2312" w:hAnsi="仿宋_GB2312" w:eastAsia="仿宋_GB2312" w:cs="仿宋_GB2312"/>
          <w:sz w:val="32"/>
          <w:szCs w:val="32"/>
          <w:lang w:eastAsia="zh-CN"/>
        </w:rPr>
        <w:t>不定级别公益一类事业单位</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eastAsia="zh-CN"/>
        </w:rPr>
        <w:t>固原市</w:t>
      </w: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科技服务中心，财政独立核算单位，主要承担固原市国家园区工作职责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74" w:firstLineChars="200"/>
        <w:textAlignment w:val="auto"/>
        <w:rPr>
          <w:rFonts w:hint="eastAsia" w:ascii="仿宋_GB2312" w:hAnsi="仿宋_GB2312" w:eastAsia="仿宋_GB2312" w:cs="仿宋_GB2312"/>
          <w:bCs/>
          <w:kern w:val="0"/>
          <w:sz w:val="32"/>
          <w:szCs w:val="32"/>
        </w:rPr>
      </w:pPr>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人员情况</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kern w:val="0"/>
          <w:sz w:val="32"/>
          <w:szCs w:val="32"/>
          <w:lang w:val="en-US" w:eastAsia="zh-CN"/>
        </w:rPr>
        <w:t>原州区科学技术局</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人，在职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（退伍军人</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原州区科技服务中心</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在职10人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二、部门预算单位构成</w:t>
      </w: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方正小标宋简体" w:hAnsi="方正小标宋简体" w:eastAsia="方正小标宋简体" w:cs="方正小标宋简体"/>
          <w:b w:val="0"/>
          <w:bCs/>
          <w:kern w:val="0"/>
          <w:sz w:val="36"/>
          <w:szCs w:val="36"/>
          <w:lang w:eastAsia="zh-CN"/>
        </w:rPr>
        <w:sectPr>
          <w:footerReference r:id="rId3" w:type="default"/>
          <w:footerReference r:id="rId4" w:type="even"/>
          <w:pgSz w:w="11906" w:h="16838"/>
          <w:pgMar w:top="2098" w:right="1474" w:bottom="1984" w:left="1587" w:header="851" w:footer="1361" w:gutter="0"/>
          <w:pgNumType w:fmt="numberInDash"/>
          <w:cols w:space="720" w:num="1"/>
          <w:docGrid w:type="lines" w:linePitch="312" w:charSpace="0"/>
        </w:sectPr>
      </w:pPr>
      <w:r>
        <w:rPr>
          <w:rFonts w:hint="eastAsia" w:ascii="仿宋_GB2312" w:hAnsi="仿宋_GB2312" w:eastAsia="仿宋_GB2312" w:cs="仿宋_GB2312"/>
          <w:kern w:val="0"/>
          <w:sz w:val="32"/>
          <w:szCs w:val="32"/>
        </w:rPr>
        <w:t>从预算单位构成看，</w:t>
      </w:r>
      <w:r>
        <w:rPr>
          <w:rFonts w:hint="eastAsia" w:ascii="仿宋_GB2312" w:hAnsi="仿宋_GB2312" w:eastAsia="仿宋_GB2312" w:cs="仿宋_GB2312"/>
          <w:kern w:val="0"/>
          <w:sz w:val="32"/>
          <w:szCs w:val="32"/>
          <w:lang w:val="en-US" w:eastAsia="zh-CN"/>
        </w:rPr>
        <w:t>原州区科学技术局</w:t>
      </w:r>
      <w:r>
        <w:rPr>
          <w:rFonts w:hint="eastAsia" w:ascii="仿宋_GB2312" w:hAnsi="仿宋_GB2312" w:eastAsia="仿宋_GB2312" w:cs="仿宋_GB2312"/>
          <w:kern w:val="0"/>
          <w:sz w:val="32"/>
          <w:szCs w:val="32"/>
        </w:rPr>
        <w:t>部门预算包括：</w:t>
      </w:r>
      <w:r>
        <w:rPr>
          <w:rFonts w:hint="eastAsia" w:ascii="仿宋_GB2312" w:hAnsi="仿宋_GB2312" w:eastAsia="仿宋_GB2312" w:cs="仿宋_GB2312"/>
          <w:kern w:val="0"/>
          <w:sz w:val="32"/>
          <w:szCs w:val="32"/>
          <w:lang w:val="en-US" w:eastAsia="zh-CN"/>
        </w:rPr>
        <w:t>科技局</w:t>
      </w:r>
      <w:r>
        <w:rPr>
          <w:rFonts w:hint="eastAsia" w:ascii="仿宋_GB2312" w:hAnsi="仿宋_GB2312" w:eastAsia="仿宋_GB2312" w:cs="仿宋_GB2312"/>
          <w:kern w:val="0"/>
          <w:sz w:val="32"/>
          <w:szCs w:val="32"/>
        </w:rPr>
        <w:t>本级预算、所属事业单位</w:t>
      </w:r>
      <w:r>
        <w:rPr>
          <w:rFonts w:hint="eastAsia" w:ascii="仿宋_GB2312" w:hAnsi="仿宋_GB2312" w:eastAsia="仿宋_GB2312" w:cs="仿宋_GB2312"/>
          <w:kern w:val="0"/>
          <w:sz w:val="32"/>
          <w:szCs w:val="32"/>
          <w:lang w:val="en-US" w:eastAsia="zh-CN"/>
        </w:rPr>
        <w:t>原州区科技服务中心</w:t>
      </w:r>
      <w:r>
        <w:rPr>
          <w:rFonts w:hint="eastAsia" w:ascii="仿宋_GB2312" w:hAnsi="仿宋_GB2312" w:eastAsia="仿宋_GB2312" w:cs="仿宋_GB2312"/>
          <w:kern w:val="0"/>
          <w:sz w:val="32"/>
          <w:szCs w:val="32"/>
        </w:rPr>
        <w:t>预算。纳入</w:t>
      </w:r>
      <w:r>
        <w:rPr>
          <w:rFonts w:hint="eastAsia" w:ascii="仿宋_GB2312" w:hAnsi="仿宋_GB2312" w:eastAsia="仿宋_GB2312" w:cs="仿宋_GB2312"/>
          <w:kern w:val="0"/>
          <w:sz w:val="32"/>
          <w:szCs w:val="32"/>
          <w:lang w:val="en-US" w:eastAsia="zh-CN"/>
        </w:rPr>
        <w:t>科技局2024</w:t>
      </w:r>
      <w:r>
        <w:rPr>
          <w:rFonts w:hint="eastAsia" w:ascii="仿宋_GB2312" w:hAnsi="仿宋_GB2312" w:eastAsia="仿宋_GB2312" w:cs="仿宋_GB2312"/>
          <w:kern w:val="0"/>
          <w:sz w:val="32"/>
          <w:szCs w:val="32"/>
        </w:rPr>
        <w:t>年部门预算编制的二级预算单位包括：</w:t>
      </w:r>
      <w:r>
        <w:rPr>
          <w:rFonts w:hint="eastAsia" w:ascii="仿宋_GB2312" w:hAnsi="仿宋_GB2312" w:eastAsia="仿宋_GB2312" w:cs="仿宋_GB2312"/>
          <w:kern w:val="0"/>
          <w:sz w:val="32"/>
          <w:szCs w:val="32"/>
          <w:lang w:val="en-US" w:eastAsia="zh-CN"/>
        </w:rPr>
        <w:t>原州区科技服务中心。</w:t>
      </w:r>
    </w:p>
    <w:p>
      <w:pPr>
        <w:widowControl/>
        <w:spacing w:before="100" w:beforeAutospacing="1" w:after="100" w:afterAutospacing="1"/>
        <w:jc w:val="center"/>
        <w:outlineLvl w:val="1"/>
        <w:rPr>
          <w:rFonts w:hint="eastAsia"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eastAsia="zh-CN"/>
        </w:rPr>
        <w:t>固原市原州</w:t>
      </w:r>
      <w:r>
        <w:rPr>
          <w:rFonts w:hint="eastAsia" w:ascii="方正小标宋简体" w:hAnsi="方正小标宋简体" w:eastAsia="方正小标宋简体" w:cs="方正小标宋简体"/>
          <w:b w:val="0"/>
          <w:bCs/>
          <w:kern w:val="0"/>
          <w:sz w:val="36"/>
          <w:szCs w:val="36"/>
        </w:rPr>
        <w:t>区</w:t>
      </w:r>
      <w:r>
        <w:rPr>
          <w:rFonts w:hint="eastAsia" w:ascii="方正小标宋简体" w:hAnsi="方正小标宋简体" w:eastAsia="方正小标宋简体" w:cs="方正小标宋简体"/>
          <w:b w:val="0"/>
          <w:bCs/>
          <w:kern w:val="0"/>
          <w:sz w:val="36"/>
          <w:szCs w:val="36"/>
          <w:lang w:val="en-US" w:eastAsia="zh-CN"/>
        </w:rPr>
        <w:t>科学技术局2024</w:t>
      </w:r>
      <w:r>
        <w:rPr>
          <w:rFonts w:hint="eastAsia" w:ascii="方正小标宋简体" w:hAnsi="方正小标宋简体" w:eastAsia="方正小标宋简体" w:cs="方正小标宋简体"/>
          <w:b w:val="0"/>
          <w:bCs/>
          <w:kern w:val="0"/>
          <w:sz w:val="36"/>
          <w:szCs w:val="36"/>
        </w:rPr>
        <w:t>年部门预算</w:t>
      </w:r>
      <w:r>
        <w:rPr>
          <w:rFonts w:hint="eastAsia" w:ascii="方正小标宋简体" w:hAnsi="方正小标宋简体" w:eastAsia="方正小标宋简体" w:cs="方正小标宋简体"/>
          <w:b w:val="0"/>
          <w:bCs/>
          <w:kern w:val="0"/>
          <w:sz w:val="36"/>
          <w:szCs w:val="36"/>
          <w:lang w:val="en-US" w:eastAsia="zh-CN"/>
        </w:rPr>
        <w:t>--预算表</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500" w:lineRule="exact"/>
        <w:jc w:val="both"/>
        <w:textAlignment w:val="auto"/>
        <w:outlineLvl w:val="1"/>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财政拨款收支预算总表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72" w:firstLineChars="200"/>
        <w:outlineLvl w:val="1"/>
        <w:rPr>
          <w:rFonts w:hint="eastAsia"/>
          <w:lang w:val="en-US" w:eastAsia="zh-CN"/>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单位：万元</w:t>
      </w:r>
    </w:p>
    <w:tbl>
      <w:tblPr>
        <w:tblStyle w:val="9"/>
        <w:tblW w:w="0" w:type="auto"/>
        <w:tblInd w:w="91" w:type="dxa"/>
        <w:tblLayout w:type="fixed"/>
        <w:tblCellMar>
          <w:top w:w="0" w:type="dxa"/>
          <w:left w:w="108" w:type="dxa"/>
          <w:bottom w:w="0" w:type="dxa"/>
          <w:right w:w="108" w:type="dxa"/>
        </w:tblCellMar>
      </w:tblPr>
      <w:tblGrid>
        <w:gridCol w:w="3948"/>
        <w:gridCol w:w="1555"/>
        <w:gridCol w:w="3577"/>
        <w:gridCol w:w="1360"/>
        <w:gridCol w:w="1360"/>
        <w:gridCol w:w="1360"/>
      </w:tblGrid>
      <w:tr>
        <w:tblPrEx>
          <w:tblCellMar>
            <w:top w:w="0" w:type="dxa"/>
            <w:left w:w="108" w:type="dxa"/>
            <w:bottom w:w="0" w:type="dxa"/>
            <w:right w:w="108" w:type="dxa"/>
          </w:tblCellMar>
        </w:tblPrEx>
        <w:trPr>
          <w:trHeight w:val="464" w:hRule="atLeast"/>
        </w:trPr>
        <w:tc>
          <w:tcPr>
            <w:tcW w:w="5503"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收     入</w:t>
            </w:r>
          </w:p>
        </w:tc>
        <w:tc>
          <w:tcPr>
            <w:tcW w:w="7657" w:type="dxa"/>
            <w:gridSpan w:val="4"/>
            <w:tcBorders>
              <w:top w:val="single" w:color="000000" w:sz="8" w:space="0"/>
              <w:left w:val="nil"/>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948" w:type="dxa"/>
            <w:vMerge w:val="restart"/>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    目</w:t>
            </w:r>
          </w:p>
        </w:tc>
        <w:tc>
          <w:tcPr>
            <w:tcW w:w="155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c>
          <w:tcPr>
            <w:tcW w:w="3577"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r>
      <w:tr>
        <w:tblPrEx>
          <w:tblCellMar>
            <w:top w:w="0" w:type="dxa"/>
            <w:left w:w="108" w:type="dxa"/>
            <w:bottom w:w="0" w:type="dxa"/>
            <w:right w:w="108" w:type="dxa"/>
          </w:tblCellMar>
        </w:tblPrEx>
        <w:trPr>
          <w:trHeight w:val="841" w:hRule="atLeast"/>
        </w:trPr>
        <w:tc>
          <w:tcPr>
            <w:tcW w:w="3948"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357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3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小计</w:t>
            </w:r>
          </w:p>
        </w:tc>
        <w:tc>
          <w:tcPr>
            <w:tcW w:w="13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一般公共预算财政拨款</w:t>
            </w:r>
            <w:r>
              <w:rPr>
                <w:rFonts w:hint="eastAsia" w:ascii="宋体" w:hAnsi="宋体" w:eastAsia="宋体" w:cs="Arial"/>
                <w:b/>
                <w:color w:val="000000"/>
                <w:kern w:val="0"/>
                <w:sz w:val="22"/>
                <w:szCs w:val="22"/>
                <w:highlight w:val="none"/>
                <w:lang w:eastAsia="zh-CN"/>
              </w:rPr>
              <w:t>支出</w:t>
            </w:r>
          </w:p>
        </w:tc>
        <w:tc>
          <w:tcPr>
            <w:tcW w:w="136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政府性基金预算财政拨款</w:t>
            </w:r>
            <w:r>
              <w:rPr>
                <w:rFonts w:hint="eastAsia" w:ascii="宋体" w:hAnsi="宋体" w:eastAsia="宋体" w:cs="Arial"/>
                <w:b/>
                <w:color w:val="000000"/>
                <w:kern w:val="0"/>
                <w:sz w:val="22"/>
                <w:szCs w:val="22"/>
                <w:highlight w:val="none"/>
                <w:lang w:eastAsia="zh-CN"/>
              </w:rPr>
              <w:t>支出</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一、本年收入</w:t>
            </w:r>
          </w:p>
        </w:tc>
        <w:tc>
          <w:tcPr>
            <w:tcW w:w="155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eastAsia="宋体" w:cs="Arial"/>
                <w:color w:val="000000"/>
                <w:kern w:val="0"/>
                <w:sz w:val="22"/>
                <w:szCs w:val="22"/>
                <w:highlight w:val="none"/>
                <w:lang w:val="en-US" w:eastAsia="zh-CN"/>
              </w:rPr>
              <w:t>225.984174</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225.984174</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225.984174</w:t>
            </w:r>
          </w:p>
        </w:tc>
        <w:tc>
          <w:tcPr>
            <w:tcW w:w="136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（一）一般公共预算财政拨款</w:t>
            </w:r>
            <w:r>
              <w:rPr>
                <w:rFonts w:hint="eastAsia" w:ascii="宋体" w:hAnsi="宋体" w:eastAsia="宋体" w:cs="Arial"/>
                <w:color w:val="000000"/>
                <w:kern w:val="0"/>
                <w:sz w:val="22"/>
                <w:szCs w:val="22"/>
                <w:highlight w:val="none"/>
                <w:lang w:eastAsia="zh-CN"/>
              </w:rPr>
              <w:t>收入</w:t>
            </w:r>
          </w:p>
        </w:tc>
        <w:tc>
          <w:tcPr>
            <w:tcW w:w="1555"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eastAsia="宋体" w:cs="Arial"/>
                <w:color w:val="000000"/>
                <w:kern w:val="0"/>
                <w:sz w:val="22"/>
                <w:szCs w:val="22"/>
                <w:highlight w:val="none"/>
                <w:lang w:val="en-US" w:eastAsia="zh-CN"/>
              </w:rPr>
              <w:t>225.984174</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（一）一般公共服务支出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Arial"/>
                <w:color w:val="000000"/>
                <w:kern w:val="0"/>
                <w:sz w:val="20"/>
                <w:szCs w:val="20"/>
                <w:highlight w:val="none"/>
                <w:lang w:val="en-US"/>
              </w:rPr>
            </w:pPr>
            <w:r>
              <w:rPr>
                <w:rFonts w:hint="eastAsia" w:ascii="宋体" w:hAnsi="宋体" w:eastAsia="宋体" w:cs="Arial"/>
                <w:color w:val="000000"/>
                <w:kern w:val="0"/>
                <w:sz w:val="20"/>
                <w:szCs w:val="20"/>
                <w:highlight w:val="none"/>
                <w:lang w:val="en-US" w:eastAsia="zh-CN"/>
              </w:rPr>
              <w:t>5.95</w:t>
            </w:r>
          </w:p>
        </w:tc>
        <w:tc>
          <w:tcPr>
            <w:tcW w:w="1360"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Arial"/>
                <w:color w:val="000000"/>
                <w:kern w:val="0"/>
                <w:sz w:val="20"/>
                <w:szCs w:val="20"/>
                <w:highlight w:val="none"/>
                <w:lang w:val="en-US"/>
              </w:rPr>
            </w:pPr>
            <w:r>
              <w:rPr>
                <w:rFonts w:hint="eastAsia" w:ascii="宋体" w:hAnsi="宋体" w:eastAsia="宋体" w:cs="Arial"/>
                <w:color w:val="000000"/>
                <w:kern w:val="0"/>
                <w:sz w:val="20"/>
                <w:szCs w:val="20"/>
                <w:highlight w:val="none"/>
                <w:lang w:val="en-US" w:eastAsia="zh-CN"/>
              </w:rPr>
              <w:t>5.95</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（二）政府性基金预算财政拨款</w:t>
            </w:r>
            <w:r>
              <w:rPr>
                <w:rFonts w:hint="eastAsia" w:ascii="宋体" w:hAnsi="宋体" w:eastAsia="宋体" w:cs="Arial"/>
                <w:color w:val="000000"/>
                <w:kern w:val="0"/>
                <w:sz w:val="22"/>
                <w:szCs w:val="22"/>
                <w:highlight w:val="none"/>
                <w:lang w:eastAsia="zh-CN"/>
              </w:rPr>
              <w:t>收入</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（二）外交支出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5"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646" w:hRule="atLeast"/>
        </w:trPr>
        <w:tc>
          <w:tcPr>
            <w:tcW w:w="3948"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5"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single" w:color="auto" w:sz="4" w:space="0"/>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auto" w:sz="4" w:space="0"/>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5"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5"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186.952994</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186.952994</w:t>
            </w:r>
          </w:p>
        </w:tc>
        <w:tc>
          <w:tcPr>
            <w:tcW w:w="136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（七）文化</w:t>
            </w:r>
            <w:r>
              <w:rPr>
                <w:rFonts w:hint="eastAsia" w:ascii="宋体" w:hAnsi="宋体" w:eastAsia="宋体" w:cs="Arial"/>
                <w:color w:val="000000"/>
                <w:kern w:val="0"/>
                <w:sz w:val="22"/>
                <w:szCs w:val="22"/>
                <w:highlight w:val="none"/>
                <w:lang w:eastAsia="zh-CN"/>
              </w:rPr>
              <w:t>旅游</w:t>
            </w:r>
            <w:r>
              <w:rPr>
                <w:rFonts w:hint="eastAsia" w:ascii="宋体" w:hAnsi="宋体" w:eastAsia="宋体" w:cs="Arial"/>
                <w:color w:val="000000"/>
                <w:kern w:val="0"/>
                <w:sz w:val="22"/>
                <w:szCs w:val="22"/>
                <w:highlight w:val="none"/>
              </w:rPr>
              <w:t>体育与传媒支出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5"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14.5638</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14.5638</w:t>
            </w:r>
          </w:p>
        </w:tc>
        <w:tc>
          <w:tcPr>
            <w:tcW w:w="136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（九）</w:t>
            </w:r>
            <w:r>
              <w:rPr>
                <w:rFonts w:hint="eastAsia" w:ascii="宋体" w:hAnsi="宋体" w:eastAsia="宋体" w:cs="Arial"/>
                <w:color w:val="000000"/>
                <w:kern w:val="0"/>
                <w:sz w:val="22"/>
                <w:szCs w:val="22"/>
                <w:highlight w:val="none"/>
                <w:lang w:eastAsia="zh-CN"/>
              </w:rPr>
              <w:t>卫生健康</w:t>
            </w:r>
            <w:r>
              <w:rPr>
                <w:rFonts w:hint="eastAsia" w:ascii="宋体" w:hAnsi="宋体" w:eastAsia="宋体" w:cs="Arial"/>
                <w:color w:val="000000"/>
                <w:kern w:val="0"/>
                <w:sz w:val="22"/>
                <w:szCs w:val="22"/>
                <w:highlight w:val="none"/>
              </w:rPr>
              <w:t>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5.39758</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5.39758</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（十）节能环保支出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（十一）城乡社区支出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6"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（十二）农林水支出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（十三）交通运输支出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（十四）资源勘探信息等支出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（十五）商业服务业等支出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390" w:hRule="atLeast"/>
        </w:trPr>
        <w:tc>
          <w:tcPr>
            <w:tcW w:w="3948" w:type="dxa"/>
            <w:tcBorders>
              <w:top w:val="nil"/>
              <w:left w:val="single" w:color="000000" w:sz="8" w:space="0"/>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（十六）金融支出</w:t>
            </w: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（十七）</w:t>
            </w:r>
            <w:r>
              <w:rPr>
                <w:rFonts w:hint="eastAsia" w:ascii="宋体" w:hAnsi="宋体" w:eastAsia="宋体" w:cs="Arial"/>
                <w:color w:val="000000"/>
                <w:kern w:val="0"/>
                <w:sz w:val="22"/>
                <w:szCs w:val="22"/>
                <w:highlight w:val="none"/>
                <w:lang w:eastAsia="zh-CN"/>
              </w:rPr>
              <w:t>自然资源</w:t>
            </w:r>
            <w:r>
              <w:rPr>
                <w:rFonts w:hint="eastAsia" w:ascii="宋体" w:hAnsi="宋体" w:eastAsia="宋体" w:cs="Arial"/>
                <w:color w:val="000000"/>
                <w:kern w:val="0"/>
                <w:sz w:val="22"/>
                <w:szCs w:val="22"/>
                <w:highlight w:val="none"/>
              </w:rPr>
              <w:t>海洋气象等支出</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p>
        </w:tc>
        <w:tc>
          <w:tcPr>
            <w:tcW w:w="1360" w:type="dxa"/>
            <w:tcBorders>
              <w:top w:val="single" w:color="auto" w:sz="4" w:space="0"/>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（十八）住房保障支出</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13.1198</w:t>
            </w:r>
          </w:p>
        </w:tc>
        <w:tc>
          <w:tcPr>
            <w:tcW w:w="136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Arial"/>
                <w:color w:val="000000"/>
                <w:kern w:val="0"/>
                <w:sz w:val="20"/>
                <w:szCs w:val="20"/>
                <w:highlight w:val="none"/>
              </w:rPr>
            </w:pPr>
            <w:r>
              <w:rPr>
                <w:rFonts w:hint="eastAsia" w:ascii="宋体" w:hAnsi="宋体" w:eastAsia="宋体" w:cs="Arial"/>
                <w:color w:val="000000"/>
                <w:kern w:val="0"/>
                <w:sz w:val="20"/>
                <w:szCs w:val="20"/>
                <w:highlight w:val="none"/>
                <w:lang w:val="en-US" w:eastAsia="zh-CN"/>
              </w:rPr>
              <w:t>13.1198</w:t>
            </w:r>
          </w:p>
        </w:tc>
        <w:tc>
          <w:tcPr>
            <w:tcW w:w="1360" w:type="dxa"/>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（十九）粮油物资储备支出</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highlight w:val="none"/>
              </w:rPr>
            </w:pPr>
            <w:r>
              <w:rPr>
                <w:rFonts w:hint="eastAsia" w:ascii="宋体" w:hAnsi="宋体" w:eastAsia="宋体" w:cs="Arial"/>
                <w:color w:val="000000"/>
                <w:kern w:val="0"/>
                <w:sz w:val="21"/>
                <w:szCs w:val="21"/>
                <w:highlight w:val="none"/>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highlight w:val="none"/>
              </w:rPr>
            </w:pPr>
            <w:r>
              <w:rPr>
                <w:rFonts w:hint="eastAsia" w:ascii="宋体" w:hAnsi="宋体" w:eastAsia="宋体" w:cs="Arial"/>
                <w:color w:val="000000"/>
                <w:kern w:val="0"/>
                <w:sz w:val="21"/>
                <w:szCs w:val="21"/>
                <w:highlight w:val="none"/>
              </w:rPr>
              <w:t>　</w:t>
            </w:r>
          </w:p>
        </w:tc>
        <w:tc>
          <w:tcPr>
            <w:tcW w:w="1360" w:type="dxa"/>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灾害防治及应急管理支出</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highlight w:val="none"/>
              </w:rPr>
            </w:pPr>
            <w:r>
              <w:rPr>
                <w:rFonts w:hint="eastAsia" w:ascii="宋体" w:hAnsi="宋体" w:eastAsia="宋体" w:cs="Arial"/>
                <w:color w:val="000000"/>
                <w:kern w:val="0"/>
                <w:sz w:val="21"/>
                <w:szCs w:val="21"/>
                <w:highlight w:val="none"/>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highlight w:val="none"/>
              </w:rPr>
            </w:pPr>
            <w:r>
              <w:rPr>
                <w:rFonts w:hint="eastAsia" w:ascii="宋体" w:hAnsi="宋体" w:eastAsia="宋体" w:cs="Arial"/>
                <w:color w:val="000000"/>
                <w:kern w:val="0"/>
                <w:sz w:val="21"/>
                <w:szCs w:val="21"/>
                <w:highlight w:val="none"/>
              </w:rPr>
              <w:t>　</w:t>
            </w:r>
          </w:p>
        </w:tc>
        <w:tc>
          <w:tcPr>
            <w:tcW w:w="1360" w:type="dxa"/>
            <w:tcBorders>
              <w:top w:val="nil"/>
              <w:left w:val="nil"/>
              <w:bottom w:val="single" w:color="000000" w:sz="4" w:space="0"/>
              <w:right w:val="single" w:color="auto" w:sz="4" w:space="0"/>
            </w:tcBorders>
            <w:noWrap w:val="0"/>
            <w:vAlign w:val="center"/>
          </w:tcPr>
          <w:p>
            <w:pPr>
              <w:widowControl/>
              <w:jc w:val="righ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3948" w:type="dxa"/>
            <w:tcBorders>
              <w:top w:val="nil"/>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rPr>
            </w:pPr>
          </w:p>
        </w:tc>
        <w:tc>
          <w:tcPr>
            <w:tcW w:w="1555"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rPr>
            </w:pPr>
          </w:p>
        </w:tc>
        <w:tc>
          <w:tcPr>
            <w:tcW w:w="3577"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val="en-US" w:eastAsia="zh-CN"/>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一</w:t>
            </w:r>
            <w:r>
              <w:rPr>
                <w:rFonts w:hint="eastAsia" w:ascii="宋体" w:hAnsi="宋体" w:eastAsia="宋体" w:cs="Arial"/>
                <w:color w:val="000000"/>
                <w:kern w:val="0"/>
                <w:sz w:val="22"/>
                <w:szCs w:val="22"/>
                <w:highlight w:val="none"/>
              </w:rPr>
              <w:t>）</w:t>
            </w:r>
            <w:r>
              <w:rPr>
                <w:rFonts w:hint="eastAsia" w:ascii="宋体" w:hAnsi="宋体" w:eastAsia="宋体" w:cs="Arial"/>
                <w:color w:val="000000"/>
                <w:kern w:val="0"/>
                <w:sz w:val="22"/>
                <w:szCs w:val="22"/>
                <w:highlight w:val="none"/>
                <w:lang w:eastAsia="zh-CN"/>
              </w:rPr>
              <w:t>其他支出</w:t>
            </w:r>
          </w:p>
        </w:tc>
        <w:tc>
          <w:tcPr>
            <w:tcW w:w="1360"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1"/>
                <w:szCs w:val="21"/>
                <w:highlight w:val="none"/>
              </w:rPr>
            </w:pPr>
          </w:p>
        </w:tc>
        <w:tc>
          <w:tcPr>
            <w:tcW w:w="1360"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1"/>
                <w:szCs w:val="21"/>
                <w:highlight w:val="none"/>
              </w:rPr>
            </w:pPr>
          </w:p>
        </w:tc>
        <w:tc>
          <w:tcPr>
            <w:tcW w:w="136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3948"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二、上年结转结余</w:t>
            </w:r>
          </w:p>
        </w:tc>
        <w:tc>
          <w:tcPr>
            <w:tcW w:w="1555"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二、年末结转结余</w:t>
            </w:r>
          </w:p>
        </w:tc>
        <w:tc>
          <w:tcPr>
            <w:tcW w:w="136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36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1"/>
                <w:szCs w:val="21"/>
              </w:rPr>
            </w:pPr>
            <w:r>
              <w:rPr>
                <w:rFonts w:hint="eastAsia" w:ascii="宋体" w:hAnsi="宋体" w:eastAsia="宋体" w:cs="Arial"/>
                <w:color w:val="000000"/>
                <w:kern w:val="0"/>
                <w:sz w:val="21"/>
                <w:szCs w:val="21"/>
              </w:rPr>
              <w:t>　</w:t>
            </w:r>
          </w:p>
        </w:tc>
        <w:tc>
          <w:tcPr>
            <w:tcW w:w="1360" w:type="dxa"/>
            <w:tcBorders>
              <w:top w:val="single" w:color="auto" w:sz="4" w:space="0"/>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360" w:type="dxa"/>
            <w:tcBorders>
              <w:top w:val="nil"/>
              <w:left w:val="nil"/>
              <w:bottom w:val="nil"/>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555"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77" w:type="dxa"/>
            <w:tcBorders>
              <w:top w:val="nil"/>
              <w:left w:val="nil"/>
              <w:bottom w:val="single" w:color="000000" w:sz="4" w:space="0"/>
              <w:right w:val="nil"/>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60" w:type="dxa"/>
            <w:tcBorders>
              <w:top w:val="nil"/>
              <w:left w:val="nil"/>
              <w:bottom w:val="single" w:color="000000"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948" w:type="dxa"/>
            <w:tcBorders>
              <w:top w:val="nil"/>
              <w:left w:val="single" w:color="000000" w:sz="8" w:space="0"/>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收入总计</w:t>
            </w:r>
          </w:p>
        </w:tc>
        <w:tc>
          <w:tcPr>
            <w:tcW w:w="1555" w:type="dxa"/>
            <w:tcBorders>
              <w:top w:val="nil"/>
              <w:left w:val="nil"/>
              <w:bottom w:val="single" w:color="000000" w:sz="8"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0"/>
                <w:szCs w:val="20"/>
                <w:highlight w:val="none"/>
                <w:lang w:val="en-US" w:eastAsia="zh-CN"/>
              </w:rPr>
              <w:t>225.984174</w:t>
            </w:r>
            <w:r>
              <w:rPr>
                <w:rFonts w:hint="eastAsia" w:ascii="宋体" w:hAnsi="宋体" w:eastAsia="宋体" w:cs="Arial"/>
                <w:color w:val="000000"/>
                <w:kern w:val="0"/>
                <w:sz w:val="22"/>
                <w:szCs w:val="22"/>
              </w:rPr>
              <w:t>　</w:t>
            </w:r>
          </w:p>
        </w:tc>
        <w:tc>
          <w:tcPr>
            <w:tcW w:w="3577" w:type="dxa"/>
            <w:tcBorders>
              <w:top w:val="single" w:color="000000" w:sz="4" w:space="0"/>
              <w:left w:val="nil"/>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支出总计</w:t>
            </w:r>
          </w:p>
        </w:tc>
        <w:tc>
          <w:tcPr>
            <w:tcW w:w="4080" w:type="dxa"/>
            <w:gridSpan w:val="3"/>
            <w:tcBorders>
              <w:top w:val="single" w:color="000000" w:sz="4" w:space="0"/>
              <w:left w:val="nil"/>
              <w:bottom w:val="single" w:color="000000" w:sz="8" w:space="0"/>
              <w:right w:val="single" w:color="000000" w:sz="4" w:space="0"/>
            </w:tcBorders>
            <w:noWrap w:val="0"/>
            <w:vAlign w:val="center"/>
          </w:tcPr>
          <w:p>
            <w:pPr>
              <w:widowControl/>
              <w:tabs>
                <w:tab w:val="left" w:pos="290"/>
              </w:tabs>
              <w:jc w:val="center"/>
              <w:rPr>
                <w:rFonts w:hint="eastAsia" w:ascii="宋体" w:hAnsi="宋体" w:eastAsia="宋体" w:cs="Arial"/>
                <w:b/>
                <w:bCs/>
                <w:color w:val="000000"/>
                <w:kern w:val="0"/>
                <w:sz w:val="22"/>
                <w:szCs w:val="22"/>
                <w:lang w:eastAsia="zh-CN"/>
              </w:rPr>
            </w:pPr>
            <w:r>
              <w:rPr>
                <w:rFonts w:hint="eastAsia" w:ascii="宋体" w:hAnsi="宋体" w:eastAsia="宋体" w:cs="Arial"/>
                <w:color w:val="000000"/>
                <w:kern w:val="0"/>
                <w:sz w:val="20"/>
                <w:szCs w:val="20"/>
                <w:highlight w:val="none"/>
                <w:lang w:val="en-US" w:eastAsia="zh-CN"/>
              </w:rPr>
              <w:t>225.984174</w:t>
            </w:r>
          </w:p>
        </w:tc>
      </w:tr>
    </w:tbl>
    <w:p>
      <w:pPr>
        <w:widowControl/>
        <w:outlineLvl w:val="1"/>
        <w:rPr>
          <w:rFonts w:hint="eastAsia" w:ascii="仿宋_GB2312" w:hAnsi="宋体" w:eastAsia="仿宋_GB2312"/>
          <w:kern w:val="0"/>
          <w:sz w:val="32"/>
          <w:szCs w:val="32"/>
        </w:rPr>
        <w:sectPr>
          <w:pgSz w:w="16838" w:h="11906" w:orient="landscape"/>
          <w:pgMar w:top="1587" w:right="2098" w:bottom="1474" w:left="1984" w:header="851" w:footer="1361" w:gutter="0"/>
          <w:pgNumType w:fmt="numberInDash"/>
          <w:cols w:space="720" w:num="1"/>
          <w:docGrid w:type="lines" w:linePitch="312" w:charSpace="0"/>
        </w:sectPr>
      </w:pPr>
      <w:r>
        <w:rPr>
          <w:rFonts w:hint="eastAsia" w:ascii="仿宋_GB2312" w:hAnsi="宋体" w:eastAsia="仿宋_GB2312"/>
          <w:kern w:val="0"/>
          <w:sz w:val="32"/>
          <w:szCs w:val="32"/>
        </w:rPr>
        <w:t>注：支出预算功能科目各单位根据本单位实际据实填写，其他科目删除</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二</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宋体" w:eastAsia="仿宋_GB2312" w:cs="宋体"/>
          <w:b/>
          <w:kern w:val="0"/>
          <w:sz w:val="36"/>
          <w:szCs w:val="36"/>
        </w:rPr>
      </w:pPr>
      <w:r>
        <w:rPr>
          <w:rFonts w:hint="eastAsia" w:ascii="仿宋_GB2312" w:hAnsi="宋体" w:eastAsia="仿宋_GB2312" w:cs="宋体"/>
          <w:b/>
          <w:kern w:val="0"/>
          <w:sz w:val="36"/>
          <w:szCs w:val="36"/>
        </w:rPr>
        <w:t>一般公共预算</w:t>
      </w:r>
      <w:r>
        <w:rPr>
          <w:rFonts w:hint="eastAsia" w:ascii="仿宋_GB2312" w:hAnsi="宋体" w:eastAsia="仿宋_GB2312" w:cs="宋体"/>
          <w:b/>
          <w:kern w:val="0"/>
          <w:sz w:val="36"/>
          <w:szCs w:val="36"/>
          <w:lang w:eastAsia="zh-CN"/>
        </w:rPr>
        <w:t>财政拨款</w:t>
      </w:r>
      <w:r>
        <w:rPr>
          <w:rFonts w:hint="eastAsia" w:ascii="仿宋_GB2312" w:hAnsi="宋体" w:eastAsia="仿宋_GB2312" w:cs="宋体"/>
          <w:b/>
          <w:kern w:val="0"/>
          <w:sz w:val="36"/>
          <w:szCs w:val="36"/>
        </w:rPr>
        <w:t>支出表</w:t>
      </w:r>
    </w:p>
    <w:p>
      <w:pPr>
        <w:widowControl/>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单位：万元</w:t>
      </w:r>
    </w:p>
    <w:tbl>
      <w:tblPr>
        <w:tblStyle w:val="9"/>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40"/>
        <w:gridCol w:w="1020"/>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功能分类科目</w:t>
            </w:r>
          </w:p>
        </w:tc>
        <w:tc>
          <w:tcPr>
            <w:tcW w:w="177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CN"/>
              </w:rPr>
              <w:t>20</w:t>
            </w:r>
            <w:r>
              <w:rPr>
                <w:rFonts w:hint="eastAsia" w:eastAsia="宋体" w:cs="宋体"/>
                <w:b/>
                <w:bCs/>
                <w:kern w:val="0"/>
                <w:sz w:val="22"/>
                <w:szCs w:val="22"/>
                <w:highlight w:val="none"/>
                <w:lang w:val="en-US" w:eastAsia="zh-CN"/>
              </w:rPr>
              <w:t>2</w:t>
            </w:r>
            <w:r>
              <w:rPr>
                <w:rFonts w:hint="eastAsia" w:cs="宋体"/>
                <w:b/>
                <w:bCs/>
                <w:kern w:val="0"/>
                <w:sz w:val="22"/>
                <w:szCs w:val="22"/>
                <w:highlight w:val="none"/>
                <w:lang w:val="en-US" w:eastAsia="zh-CN"/>
              </w:rPr>
              <w:t>3</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202</w:t>
            </w:r>
            <w:r>
              <w:rPr>
                <w:rFonts w:hint="eastAsia" w:cs="宋体"/>
                <w:b/>
                <w:bCs/>
                <w:kern w:val="0"/>
                <w:sz w:val="22"/>
                <w:szCs w:val="22"/>
                <w:lang w:val="en-US" w:eastAsia="zh-CN"/>
              </w:rPr>
              <w:t>4</w:t>
            </w:r>
            <w:r>
              <w:rPr>
                <w:rFonts w:hint="eastAsia" w:ascii="宋体" w:hAnsi="宋体" w:eastAsia="宋体" w:cs="宋体"/>
                <w:b/>
                <w:bCs/>
                <w:kern w:val="0"/>
                <w:sz w:val="22"/>
                <w:szCs w:val="22"/>
              </w:rPr>
              <w:t>年预算数</w:t>
            </w:r>
          </w:p>
        </w:tc>
        <w:tc>
          <w:tcPr>
            <w:tcW w:w="2714"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szCs w:val="20"/>
                <w:highlight w:val="none"/>
              </w:rPr>
            </w:pPr>
            <w:r>
              <w:rPr>
                <w:rFonts w:hint="eastAsia" w:ascii="宋体" w:hAnsi="宋体" w:eastAsia="宋体" w:cs="宋体"/>
                <w:b/>
                <w:bCs/>
                <w:kern w:val="0"/>
                <w:sz w:val="22"/>
                <w:szCs w:val="22"/>
                <w:highlight w:val="none"/>
                <w:lang w:val="en-US" w:eastAsia="zh-CN"/>
              </w:rPr>
              <w:t>202</w:t>
            </w:r>
            <w:r>
              <w:rPr>
                <w:rFonts w:hint="eastAsia" w:cs="宋体"/>
                <w:b/>
                <w:bCs/>
                <w:kern w:val="0"/>
                <w:sz w:val="22"/>
                <w:szCs w:val="22"/>
                <w:highlight w:val="none"/>
                <w:lang w:val="en-US" w:eastAsia="zh-CN"/>
              </w:rPr>
              <w:t>4</w:t>
            </w:r>
            <w:r>
              <w:rPr>
                <w:rFonts w:hint="eastAsia" w:ascii="宋体" w:hAnsi="宋体" w:eastAsia="宋体" w:cs="宋体"/>
                <w:b/>
                <w:bCs/>
                <w:kern w:val="0"/>
                <w:sz w:val="22"/>
                <w:szCs w:val="22"/>
                <w:highlight w:val="none"/>
              </w:rPr>
              <w:t>年预算数与</w:t>
            </w:r>
            <w:r>
              <w:rPr>
                <w:rFonts w:hint="eastAsia" w:eastAsia="宋体" w:cs="宋体"/>
                <w:b/>
                <w:bCs/>
                <w:kern w:val="0"/>
                <w:sz w:val="22"/>
                <w:szCs w:val="22"/>
                <w:highlight w:val="none"/>
                <w:lang w:val="en-US" w:eastAsia="zh-CN"/>
              </w:rPr>
              <w:t>202</w:t>
            </w:r>
            <w:r>
              <w:rPr>
                <w:rFonts w:hint="eastAsia" w:cs="宋体"/>
                <w:b/>
                <w:bCs/>
                <w:kern w:val="0"/>
                <w:sz w:val="22"/>
                <w:szCs w:val="22"/>
                <w:highlight w:val="none"/>
                <w:lang w:val="en-US" w:eastAsia="zh-CN"/>
              </w:rPr>
              <w:t>3</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科目编码</w:t>
            </w: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科目名称</w:t>
            </w:r>
          </w:p>
        </w:tc>
        <w:tc>
          <w:tcPr>
            <w:tcW w:w="177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项目支出</w:t>
            </w:r>
          </w:p>
        </w:tc>
        <w:tc>
          <w:tcPr>
            <w:tcW w:w="2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szCs w:val="20"/>
              </w:rPr>
            </w:pPr>
          </w:p>
        </w:tc>
        <w:tc>
          <w:tcPr>
            <w:tcW w:w="102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增减额</w:t>
            </w:r>
          </w:p>
        </w:tc>
        <w:tc>
          <w:tcPr>
            <w:tcW w:w="145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合计</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1945.48546</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sz w:val="20"/>
                <w:szCs w:val="20"/>
                <w:u w:val="none"/>
                <w:lang w:val="en-US" w:eastAsia="zh-CN" w:bidi="ar-SA"/>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sz w:val="20"/>
                <w:szCs w:val="20"/>
                <w:u w:val="none"/>
                <w:lang w:val="en-US" w:eastAsia="zh-CN" w:bidi="ar-SA"/>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-1719.501286</w:t>
            </w:r>
          </w:p>
        </w:tc>
        <w:tc>
          <w:tcPr>
            <w:tcW w:w="1454" w:type="dxa"/>
            <w:tcBorders>
              <w:top w:val="single" w:color="auto" w:sz="4" w:space="0"/>
              <w:bottom w:val="single" w:color="auto" w:sz="4" w:space="0"/>
              <w:right w:val="single" w:color="auto" w:sz="4" w:space="0"/>
            </w:tcBorders>
            <w:noWrap w:val="0"/>
            <w:vAlign w:val="top"/>
          </w:tcPr>
          <w:p>
            <w:pPr>
              <w:widowControl/>
              <w:jc w:val="both"/>
              <w:rPr>
                <w:rFonts w:hint="default" w:eastAsia="宋体"/>
                <w:kern w:val="0"/>
                <w:sz w:val="20"/>
                <w:szCs w:val="20"/>
                <w:lang w:val="en-US" w:eastAsia="zh-CN"/>
              </w:rPr>
            </w:pPr>
            <w:r>
              <w:rPr>
                <w:rFonts w:hint="eastAsia" w:eastAsia="宋体"/>
                <w:kern w:val="0"/>
                <w:sz w:val="20"/>
                <w:szCs w:val="20"/>
                <w:lang w:val="en-US" w:eastAsia="zh-CN"/>
              </w:rPr>
              <w:t>-88.38</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173</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1945.48546</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eastAsia="宋体"/>
                <w:kern w:val="0"/>
                <w:sz w:val="20"/>
                <w:szCs w:val="20"/>
                <w:lang w:val="en-US" w:eastAsia="zh-CN"/>
              </w:rPr>
              <w:t>-1719.501286</w:t>
            </w:r>
          </w:p>
        </w:tc>
        <w:tc>
          <w:tcPr>
            <w:tcW w:w="1454" w:type="dxa"/>
            <w:tcBorders>
              <w:top w:val="single" w:color="auto" w:sz="4" w:space="0"/>
              <w:bottom w:val="single" w:color="auto" w:sz="4" w:space="0"/>
              <w:right w:val="single" w:color="auto" w:sz="4" w:space="0"/>
            </w:tcBorders>
            <w:noWrap w:val="0"/>
            <w:vAlign w:val="top"/>
          </w:tcPr>
          <w:p>
            <w:pPr>
              <w:widowControl/>
              <w:jc w:val="both"/>
              <w:rPr>
                <w:rFonts w:eastAsia="宋体"/>
                <w:kern w:val="0"/>
                <w:sz w:val="20"/>
                <w:szCs w:val="20"/>
              </w:rPr>
            </w:pPr>
            <w:r>
              <w:rPr>
                <w:rFonts w:hint="eastAsia" w:eastAsia="宋体"/>
                <w:kern w:val="0"/>
                <w:sz w:val="20"/>
                <w:szCs w:val="20"/>
                <w:lang w:val="en-US" w:eastAsia="zh-CN"/>
              </w:rPr>
              <w:t>-88.38</w:t>
            </w:r>
          </w:p>
        </w:tc>
      </w:tr>
      <w:tr>
        <w:tblPrEx>
          <w:tblCellMar>
            <w:top w:w="0" w:type="dxa"/>
            <w:left w:w="108" w:type="dxa"/>
            <w:bottom w:w="0" w:type="dxa"/>
            <w:right w:w="108" w:type="dxa"/>
          </w:tblCellMar>
        </w:tblPrEx>
        <w:trPr>
          <w:trHeight w:val="90"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highlight w:val="none"/>
                <w:lang w:val="en-US" w:eastAsia="zh-CN"/>
              </w:rPr>
              <w:t>173001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原州区科学技术局本级</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CN"/>
              </w:rPr>
              <w:t>1945.48546</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i w:val="0"/>
                <w:color w:val="000000"/>
                <w:spacing w:val="8"/>
                <w:kern w:val="0"/>
                <w:sz w:val="20"/>
                <w:szCs w:val="20"/>
                <w:u w:val="none"/>
                <w:lang w:val="en-US" w:eastAsia="zh-CN" w:bidi="ar"/>
              </w:rPr>
              <w:t>225.984174</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eastAsia="宋体"/>
                <w:kern w:val="0"/>
                <w:sz w:val="20"/>
                <w:szCs w:val="20"/>
                <w:lang w:val="en-US" w:eastAsia="zh-CN"/>
              </w:rPr>
              <w:t>-1719.501286</w:t>
            </w:r>
          </w:p>
        </w:tc>
        <w:tc>
          <w:tcPr>
            <w:tcW w:w="1454" w:type="dxa"/>
            <w:tcBorders>
              <w:top w:val="single" w:color="auto" w:sz="4" w:space="0"/>
              <w:bottom w:val="single" w:color="auto" w:sz="4" w:space="0"/>
              <w:right w:val="single" w:color="auto" w:sz="4" w:space="0"/>
            </w:tcBorders>
            <w:noWrap w:val="0"/>
            <w:vAlign w:val="top"/>
          </w:tcPr>
          <w:p>
            <w:pPr>
              <w:widowControl/>
              <w:jc w:val="both"/>
              <w:rPr>
                <w:rFonts w:eastAsia="宋体"/>
                <w:kern w:val="0"/>
                <w:sz w:val="20"/>
                <w:szCs w:val="20"/>
              </w:rPr>
            </w:pPr>
            <w:r>
              <w:rPr>
                <w:rFonts w:hint="eastAsia" w:eastAsia="宋体"/>
                <w:kern w:val="0"/>
                <w:sz w:val="20"/>
                <w:szCs w:val="20"/>
                <w:lang w:val="en-US" w:eastAsia="zh-CN"/>
              </w:rPr>
              <w:t>-88.38</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2019999</w:t>
            </w:r>
          </w:p>
        </w:tc>
        <w:tc>
          <w:tcPr>
            <w:tcW w:w="1980" w:type="dxa"/>
            <w:tcBorders>
              <w:top w:val="nil"/>
              <w:left w:val="nil"/>
              <w:bottom w:val="single" w:color="auto" w:sz="4" w:space="0"/>
              <w:right w:val="single" w:color="auto" w:sz="4" w:space="0"/>
            </w:tcBorders>
            <w:noWrap w:val="0"/>
            <w:vAlign w:val="center"/>
          </w:tcPr>
          <w:p>
            <w:pPr>
              <w:widowControl/>
              <w:numPr>
                <w:ilvl w:val="0"/>
                <w:numId w:val="0"/>
              </w:numPr>
              <w:ind w:leftChars="0"/>
              <w:jc w:val="center"/>
              <w:rPr>
                <w:rFonts w:hint="eastAsia" w:ascii="宋体" w:hAnsi="宋体" w:cs="宋体"/>
                <w:kern w:val="0"/>
                <w:sz w:val="20"/>
                <w:szCs w:val="20"/>
                <w:highlight w:val="none"/>
              </w:rPr>
            </w:pPr>
            <w:r>
              <w:rPr>
                <w:rFonts w:hint="eastAsia" w:ascii="宋体" w:hAnsi="宋体" w:cs="宋体"/>
                <w:kern w:val="0"/>
                <w:sz w:val="20"/>
                <w:szCs w:val="20"/>
                <w:highlight w:val="none"/>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cs="宋体"/>
                <w:b w:val="0"/>
                <w:bCs w:val="0"/>
                <w:kern w:val="0"/>
                <w:sz w:val="20"/>
                <w:szCs w:val="20"/>
                <w:lang w:val="en-US" w:eastAsia="zh-CN"/>
              </w:rPr>
              <w:t>6.577089</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iCs w:val="0"/>
                <w:color w:val="000000"/>
                <w:spacing w:val="8"/>
                <w:kern w:val="0"/>
                <w:sz w:val="20"/>
                <w:szCs w:val="20"/>
                <w:u w:val="none"/>
                <w:lang w:val="en-US" w:eastAsia="zh-CN" w:bidi="ar"/>
              </w:rPr>
              <w:t>5.95</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iCs w:val="0"/>
                <w:color w:val="000000"/>
                <w:spacing w:val="8"/>
                <w:kern w:val="0"/>
                <w:sz w:val="20"/>
                <w:szCs w:val="20"/>
                <w:u w:val="none"/>
                <w:lang w:val="en-US" w:eastAsia="zh-CN" w:bidi="ar"/>
              </w:rPr>
              <w:t>5.95</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-0.627089</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-9.53</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2060101</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行政运行</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cs="宋体"/>
                <w:b w:val="0"/>
                <w:bCs w:val="0"/>
                <w:kern w:val="0"/>
                <w:sz w:val="20"/>
                <w:szCs w:val="20"/>
                <w:lang w:val="en-US" w:eastAsia="zh-CN"/>
              </w:rPr>
            </w:pPr>
            <w:r>
              <w:rPr>
                <w:rFonts w:hint="eastAsia" w:cs="宋体"/>
                <w:b w:val="0"/>
                <w:bCs w:val="0"/>
                <w:kern w:val="0"/>
                <w:sz w:val="20"/>
                <w:szCs w:val="20"/>
                <w:lang w:val="en-US" w:eastAsia="zh-CN"/>
              </w:rPr>
              <w:t>85.749655</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86.952994</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86.952994</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1.2003339</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1.40</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2060499</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eastAsia="宋体" w:cs="宋体"/>
                <w:i w:val="0"/>
                <w:color w:val="000000"/>
                <w:spacing w:val="8"/>
                <w:kern w:val="0"/>
                <w:sz w:val="18"/>
                <w:szCs w:val="18"/>
                <w:u w:val="none"/>
                <w:lang w:val="en-US" w:eastAsia="zh-CN" w:bidi="ar"/>
              </w:rPr>
              <w:t>　　其他技术研究与开发支出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cs="宋体"/>
                <w:b w:val="0"/>
                <w:bCs w:val="0"/>
                <w:kern w:val="0"/>
                <w:sz w:val="20"/>
                <w:szCs w:val="20"/>
                <w:lang w:val="en-US" w:eastAsia="zh-CN"/>
              </w:rPr>
            </w:pPr>
            <w:r>
              <w:rPr>
                <w:rFonts w:hint="eastAsia" w:cs="宋体"/>
                <w:b w:val="0"/>
                <w:bCs w:val="0"/>
                <w:kern w:val="0"/>
                <w:sz w:val="20"/>
                <w:szCs w:val="20"/>
                <w:lang w:val="en-US" w:eastAsia="zh-CN"/>
              </w:rPr>
              <w:t>1334.4143</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iCs w:val="0"/>
                <w:color w:val="000000"/>
                <w:spacing w:val="8"/>
                <w:kern w:val="0"/>
                <w:sz w:val="20"/>
                <w:szCs w:val="20"/>
                <w:u w:val="none"/>
                <w:lang w:val="en-US" w:eastAsia="zh-CN" w:bidi="ar"/>
              </w:rPr>
              <w:t>100.00</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pacing w:val="8"/>
                <w:kern w:val="0"/>
                <w:sz w:val="20"/>
                <w:szCs w:val="20"/>
                <w:u w:val="none"/>
                <w:lang w:val="en-US" w:eastAsia="zh-CN" w:bidi="ar"/>
              </w:rPr>
            </w:pP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i w:val="0"/>
                <w:iCs w:val="0"/>
                <w:color w:val="000000"/>
                <w:spacing w:val="8"/>
                <w:kern w:val="0"/>
                <w:sz w:val="20"/>
                <w:szCs w:val="20"/>
                <w:u w:val="none"/>
                <w:lang w:val="en-US" w:eastAsia="zh-CN" w:bidi="ar"/>
              </w:rPr>
              <w:t>100.00</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-1234.4143</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-92.51</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2080505</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16"/>
                <w:szCs w:val="16"/>
                <w:highlight w:val="none"/>
                <w:lang w:eastAsia="zh-CN"/>
              </w:rPr>
              <w:t>机关事业单位基本养老保险缴费支出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9.377856</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9.7092</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9.7092</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0.331344</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3.53</w:t>
            </w:r>
          </w:p>
        </w:tc>
      </w:tr>
      <w:tr>
        <w:tblPrEx>
          <w:tblCellMar>
            <w:top w:w="0" w:type="dxa"/>
            <w:left w:w="108" w:type="dxa"/>
            <w:bottom w:w="0" w:type="dxa"/>
            <w:right w:w="108" w:type="dxa"/>
          </w:tblCellMar>
        </w:tblPrEx>
        <w:trPr>
          <w:trHeight w:val="614"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2080506</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机关事业单位职业年金缴费支出</w:t>
            </w:r>
          </w:p>
        </w:tc>
        <w:tc>
          <w:tcPr>
            <w:tcW w:w="177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5.932767</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4.8546</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4.8546</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-1.078167</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-18.17</w:t>
            </w:r>
          </w:p>
        </w:tc>
      </w:tr>
      <w:tr>
        <w:tblPrEx>
          <w:tblCellMar>
            <w:top w:w="0" w:type="dxa"/>
            <w:left w:w="108" w:type="dxa"/>
            <w:bottom w:w="0" w:type="dxa"/>
            <w:right w:w="108" w:type="dxa"/>
          </w:tblCellMar>
        </w:tblPrEx>
        <w:trPr>
          <w:trHeight w:val="587"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2101103</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eastAsia="zh-CN"/>
              </w:rPr>
              <w:t>公务员医疗补助</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0.810393</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1.378048</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1.378048</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0.567655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70.04</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2101199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eastAsia="zh-CN"/>
              </w:rPr>
              <w:t>其他行政事业单位医疗支出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3.91297</w:t>
            </w:r>
          </w:p>
        </w:tc>
        <w:tc>
          <w:tcPr>
            <w:tcW w:w="16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4.019532</w:t>
            </w:r>
          </w:p>
        </w:tc>
        <w:tc>
          <w:tcPr>
            <w:tcW w:w="18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4.019532</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0.106562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2.723</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2210201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住房公积金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7.755084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8.653740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8.653740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0.898656</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11.59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iCs w:val="0"/>
                <w:color w:val="000000"/>
                <w:spacing w:val="8"/>
                <w:sz w:val="18"/>
                <w:szCs w:val="18"/>
                <w:u w:val="none"/>
                <w:lang w:val="en-US" w:eastAsia="zh-CN" w:bidi="ar-SA"/>
              </w:rPr>
            </w:pPr>
            <w:r>
              <w:rPr>
                <w:rFonts w:hint="eastAsia" w:ascii="宋体" w:hAnsi="宋体" w:eastAsia="宋体" w:cs="宋体"/>
                <w:kern w:val="0"/>
                <w:sz w:val="20"/>
                <w:szCs w:val="20"/>
                <w:highlight w:val="none"/>
                <w:lang w:val="en-US" w:eastAsia="zh-CN"/>
              </w:rPr>
              <w:t>2210203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购房补贴</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lang w:val="en-US" w:eastAsia="zh-CN"/>
              </w:rPr>
              <w:t>3.719832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4.46606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8"/>
                <w:kern w:val="0"/>
                <w:sz w:val="20"/>
                <w:szCs w:val="20"/>
                <w:u w:val="none"/>
                <w:lang w:val="en-US" w:eastAsia="zh-CN" w:bidi="ar"/>
              </w:rPr>
            </w:pPr>
            <w:r>
              <w:rPr>
                <w:rFonts w:hint="eastAsia" w:ascii="宋体" w:hAnsi="宋体" w:eastAsia="宋体" w:cs="宋体"/>
                <w:b w:val="0"/>
                <w:bCs w:val="0"/>
                <w:i w:val="0"/>
                <w:color w:val="000000"/>
                <w:spacing w:val="8"/>
                <w:kern w:val="0"/>
                <w:sz w:val="20"/>
                <w:szCs w:val="20"/>
                <w:u w:val="none"/>
                <w:lang w:val="en-US" w:eastAsia="zh-CN" w:bidi="ar"/>
              </w:rPr>
              <w:t>4.46606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0.746228</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eastAsia="宋体"/>
                <w:kern w:val="0"/>
                <w:sz w:val="20"/>
                <w:szCs w:val="20"/>
                <w:lang w:val="en-US" w:eastAsia="zh-CN"/>
              </w:rPr>
              <w:t>20.06</w:t>
            </w: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方正小标宋简体" w:hAnsi="方正小标宋简体" w:eastAsia="方正小标宋简体" w:cs="方正小标宋简体"/>
          <w:b w:val="0"/>
          <w:bCs/>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方正小标宋简体" w:hAnsi="方正小标宋简体" w:eastAsia="方正小标宋简体" w:cs="方正小标宋简体"/>
          <w:b w:val="0"/>
          <w:bCs/>
          <w:kern w:val="0"/>
          <w:sz w:val="44"/>
          <w:szCs w:val="44"/>
          <w:highlight w:val="none"/>
        </w:rPr>
      </w:pPr>
      <w:r>
        <w:rPr>
          <w:rFonts w:hint="eastAsia" w:ascii="黑体" w:hAnsi="宋体" w:eastAsia="黑体"/>
          <w:b w:val="0"/>
          <w:bCs/>
          <w:kern w:val="0"/>
          <w:sz w:val="32"/>
          <w:szCs w:val="32"/>
          <w:lang w:eastAsia="zh-CN"/>
        </w:rPr>
        <w:t>三</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基本支出表</w:t>
      </w:r>
    </w:p>
    <w:p>
      <w:pPr>
        <w:widowControl/>
        <w:spacing w:line="520" w:lineRule="exact"/>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tbl>
      <w:tblPr>
        <w:tblStyle w:val="9"/>
        <w:tblW w:w="138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9"/>
        <w:gridCol w:w="4110"/>
        <w:gridCol w:w="4265"/>
        <w:gridCol w:w="2184"/>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80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spacing w:val="8"/>
                <w:kern w:val="0"/>
                <w:sz w:val="32"/>
                <w:szCs w:val="32"/>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0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经济分类科目</w:t>
            </w:r>
          </w:p>
        </w:tc>
        <w:tc>
          <w:tcPr>
            <w:tcW w:w="819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基本支出预算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科目编码</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科目名称</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合计</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人员支出</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日常公用支出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i w:val="0"/>
                <w:color w:val="000000"/>
                <w:sz w:val="18"/>
                <w:szCs w:val="18"/>
                <w:u w:val="none"/>
              </w:rPr>
            </w:pP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合计</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125.984174</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120.112494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173</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原州区科学技术局</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125.984174</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120.112494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173001</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原州区科学技术局本级</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125.984174</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120.112494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301</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工资福利支出</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115.010359</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115.010359</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30101</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基本工资</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25.41</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25.41</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30102</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津贴补贴</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36.021409</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36.021409</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30103</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奖金</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24.8985</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24.8985</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30108</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机关事业单位基本养老保险缴费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9.7092</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9.7092</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30109</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职业年金缴费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spacing w:val="8"/>
                <w:kern w:val="0"/>
                <w:sz w:val="18"/>
                <w:szCs w:val="18"/>
                <w:u w:val="none"/>
                <w:lang w:val="en-US" w:eastAsia="zh-CN" w:bidi="ar"/>
              </w:rPr>
              <w:t>4.854</w:t>
            </w:r>
            <w:r>
              <w:rPr>
                <w:rFonts w:hint="eastAsia" w:cs="宋体"/>
                <w:i w:val="0"/>
                <w:color w:val="000000"/>
                <w:spacing w:val="8"/>
                <w:kern w:val="0"/>
                <w:sz w:val="18"/>
                <w:szCs w:val="18"/>
                <w:u w:val="none"/>
                <w:lang w:val="en-US" w:eastAsia="zh-CN" w:bidi="ar"/>
              </w:rPr>
              <w:t>6</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4.8546</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30110</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职工基本医疗保险缴费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4.019532</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4.019532</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30111</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公务员医疗补助缴费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1.141913</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1.141913</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30112</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其他社会保障缴费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0.301465</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0.301465</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30113</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住房公积金</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8.65374</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8.65374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302</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商品和服务支出</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10.01168</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4.14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30201</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办公费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4.00</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30228</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工会经费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0.871680</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30239</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其他交通费用</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4.14</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4.14</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30299</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其他商品和服务支出</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303</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对个人和家庭的补助</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0.962135</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0.962135</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30302</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退休费</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0.836135</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0.836135</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30399</w:t>
            </w:r>
          </w:p>
        </w:tc>
        <w:tc>
          <w:tcPr>
            <w:tcW w:w="4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其他对个人和家庭的补助</w:t>
            </w:r>
          </w:p>
        </w:tc>
        <w:tc>
          <w:tcPr>
            <w:tcW w:w="4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0.126</w:t>
            </w:r>
          </w:p>
        </w:tc>
        <w:tc>
          <w:tcPr>
            <w:tcW w:w="2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0.126</w:t>
            </w:r>
          </w:p>
        </w:tc>
        <w:tc>
          <w:tcPr>
            <w:tcW w:w="17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r>
    </w:tbl>
    <w:p>
      <w:pPr>
        <w:widowControl/>
        <w:spacing w:line="520" w:lineRule="exact"/>
        <w:jc w:val="left"/>
        <w:outlineLvl w:val="1"/>
        <w:rPr>
          <w:rFonts w:hint="eastAsia" w:ascii="仿宋_GB2312" w:hAnsi="宋体" w:eastAsia="仿宋_GB2312"/>
          <w:kern w:val="0"/>
          <w:sz w:val="32"/>
          <w:szCs w:val="32"/>
          <w:lang w:val="en-US" w:eastAsia="zh-CN"/>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pStyle w:val="4"/>
        <w:rPr>
          <w:rFonts w:hint="eastAsia" w:ascii="仿宋_GB2312" w:hAnsi="宋体" w:eastAsia="仿宋_GB2312"/>
          <w:kern w:val="0"/>
          <w:sz w:val="32"/>
          <w:szCs w:val="32"/>
        </w:rPr>
      </w:pPr>
    </w:p>
    <w:p>
      <w:pPr>
        <w:widowControl/>
        <w:ind w:firstLine="672" w:firstLineChars="200"/>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四</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“三公”经费支出表</w:t>
      </w:r>
    </w:p>
    <w:p>
      <w:pPr>
        <w:widowControl/>
        <w:ind w:firstLine="912" w:firstLineChars="200"/>
        <w:jc w:val="center"/>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“三公”经费支出表</w:t>
      </w:r>
    </w:p>
    <w:p>
      <w:pPr>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9"/>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lang w:eastAsia="zh-CN"/>
              </w:rPr>
              <w:t>20</w:t>
            </w:r>
            <w:r>
              <w:rPr>
                <w:rFonts w:hint="eastAsia" w:eastAsia="宋体" w:cs="宋体"/>
                <w:b/>
                <w:bCs/>
                <w:kern w:val="0"/>
                <w:sz w:val="22"/>
                <w:szCs w:val="22"/>
                <w:lang w:val="en-US" w:eastAsia="zh-CN"/>
              </w:rPr>
              <w:t>2</w:t>
            </w:r>
            <w:r>
              <w:rPr>
                <w:rFonts w:hint="eastAsia" w:cs="宋体"/>
                <w:b/>
                <w:bCs/>
                <w:kern w:val="0"/>
                <w:sz w:val="22"/>
                <w:szCs w:val="22"/>
                <w:lang w:val="en-US" w:eastAsia="zh-CN"/>
              </w:rPr>
              <w:t>3</w:t>
            </w:r>
            <w:r>
              <w:rPr>
                <w:rFonts w:hint="eastAsia" w:ascii="宋体" w:hAnsi="宋体" w:eastAsia="宋体" w:cs="宋体"/>
                <w:b/>
                <w:bCs/>
                <w:kern w:val="0"/>
                <w:sz w:val="22"/>
                <w:szCs w:val="22"/>
              </w:rPr>
              <w:t>年预算数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highlight w:val="none"/>
                <w:lang w:eastAsia="zh-CN"/>
              </w:rPr>
              <w:t>20</w:t>
            </w:r>
            <w:r>
              <w:rPr>
                <w:rFonts w:hint="eastAsia" w:eastAsia="宋体" w:cs="宋体"/>
                <w:b/>
                <w:bCs/>
                <w:kern w:val="0"/>
                <w:sz w:val="22"/>
                <w:szCs w:val="22"/>
                <w:highlight w:val="none"/>
                <w:lang w:val="en-US" w:eastAsia="zh-CN"/>
              </w:rPr>
              <w:t>2</w:t>
            </w:r>
            <w:r>
              <w:rPr>
                <w:rFonts w:hint="eastAsia" w:cs="宋体"/>
                <w:b/>
                <w:bCs/>
                <w:kern w:val="0"/>
                <w:sz w:val="22"/>
                <w:szCs w:val="22"/>
                <w:highlight w:val="none"/>
                <w:lang w:val="en-US" w:eastAsia="zh-CN"/>
              </w:rPr>
              <w:t>3</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20</w:t>
            </w:r>
            <w:r>
              <w:rPr>
                <w:rFonts w:hint="eastAsia" w:ascii="宋体" w:hAnsi="宋体" w:eastAsia="宋体" w:cs="宋体"/>
                <w:b/>
                <w:bCs/>
                <w:kern w:val="0"/>
                <w:sz w:val="22"/>
                <w:szCs w:val="22"/>
                <w:lang w:val="en-US" w:eastAsia="zh-CN"/>
              </w:rPr>
              <w:t>2</w:t>
            </w:r>
            <w:r>
              <w:rPr>
                <w:rFonts w:hint="eastAsia" w:cs="宋体"/>
                <w:b/>
                <w:bCs/>
                <w:kern w:val="0"/>
                <w:sz w:val="22"/>
                <w:szCs w:val="22"/>
                <w:lang w:val="en-US" w:eastAsia="zh-CN"/>
              </w:rPr>
              <w:t>4</w:t>
            </w:r>
            <w:r>
              <w:rPr>
                <w:rFonts w:hint="eastAsia" w:ascii="宋体" w:hAnsi="宋体" w:eastAsia="宋体" w:cs="宋体"/>
                <w:b/>
                <w:bCs/>
                <w:kern w:val="0"/>
                <w:sz w:val="22"/>
                <w:szCs w:val="22"/>
              </w:rPr>
              <w:t>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771"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bl>
    <w:p>
      <w:pPr>
        <w:widowControl/>
        <w:ind w:firstLine="672" w:firstLineChars="200"/>
        <w:outlineLvl w:val="1"/>
        <w:rPr>
          <w:rFonts w:hint="eastAsia" w:ascii="黑体" w:hAnsi="宋体" w:eastAsia="黑体"/>
          <w:b w:val="0"/>
          <w:bCs/>
          <w:kern w:val="0"/>
          <w:sz w:val="32"/>
          <w:szCs w:val="32"/>
          <w:highlight w:val="none"/>
          <w:lang w:eastAsia="zh-CN"/>
        </w:rPr>
      </w:pPr>
    </w:p>
    <w:p>
      <w:pPr>
        <w:widowControl/>
        <w:ind w:firstLine="672" w:firstLineChars="200"/>
        <w:outlineLvl w:val="1"/>
        <w:rPr>
          <w:rFonts w:hint="eastAsia" w:ascii="黑体" w:hAnsi="宋体" w:eastAsia="黑体"/>
          <w:b w:val="0"/>
          <w:bCs/>
          <w:kern w:val="0"/>
          <w:sz w:val="32"/>
          <w:szCs w:val="32"/>
          <w:highlight w:val="none"/>
          <w:lang w:eastAsia="zh-CN"/>
        </w:rPr>
      </w:pPr>
    </w:p>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五</w:t>
      </w:r>
      <w:r>
        <w:rPr>
          <w:rFonts w:hint="eastAsia" w:ascii="黑体" w:hAnsi="宋体" w:eastAsia="黑体"/>
          <w:b w:val="0"/>
          <w:bCs/>
          <w:kern w:val="0"/>
          <w:sz w:val="32"/>
          <w:szCs w:val="32"/>
          <w:highlight w:val="none"/>
        </w:rPr>
        <w:t>、政府性基金预算</w:t>
      </w:r>
      <w:r>
        <w:rPr>
          <w:rFonts w:hint="eastAsia" w:ascii="黑体" w:hAnsi="宋体" w:eastAsia="黑体"/>
          <w:b w:val="0"/>
          <w:bCs/>
          <w:kern w:val="0"/>
          <w:sz w:val="32"/>
          <w:szCs w:val="32"/>
          <w:highlight w:val="none"/>
          <w:lang w:eastAsia="zh-CN"/>
        </w:rPr>
        <w:t>财政拨款</w:t>
      </w:r>
      <w:r>
        <w:rPr>
          <w:rFonts w:hint="eastAsia" w:ascii="黑体" w:hAnsi="宋体" w:eastAsia="黑体"/>
          <w:b w:val="0"/>
          <w:bCs/>
          <w:kern w:val="0"/>
          <w:sz w:val="32"/>
          <w:szCs w:val="32"/>
          <w:highlight w:val="none"/>
        </w:rPr>
        <w:t>支出表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仿宋_GB2312" w:hAnsi="宋体" w:eastAsia="仿宋_GB2312"/>
          <w:b/>
          <w:kern w:val="0"/>
          <w:sz w:val="36"/>
          <w:szCs w:val="36"/>
          <w:highlight w:val="none"/>
        </w:rPr>
      </w:pP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政府性基金预算</w:t>
      </w:r>
      <w:r>
        <w:rPr>
          <w:rFonts w:hint="eastAsia" w:ascii="仿宋_GB2312" w:hAnsi="宋体" w:eastAsia="仿宋_GB2312"/>
          <w:b/>
          <w:kern w:val="0"/>
          <w:sz w:val="36"/>
          <w:szCs w:val="36"/>
          <w:highlight w:val="none"/>
          <w:lang w:eastAsia="zh-CN"/>
        </w:rPr>
        <w:t>财政拨款</w:t>
      </w:r>
      <w:r>
        <w:rPr>
          <w:rFonts w:hint="eastAsia" w:ascii="仿宋_GB2312" w:hAnsi="宋体" w:eastAsia="仿宋_GB2312"/>
          <w:b/>
          <w:kern w:val="0"/>
          <w:sz w:val="36"/>
          <w:szCs w:val="36"/>
          <w:highlight w:val="none"/>
        </w:rPr>
        <w:t>支出表</w:t>
      </w:r>
    </w:p>
    <w:p>
      <w:pPr>
        <w:widowControl/>
        <w:ind w:firstLine="754" w:firstLineChars="200"/>
        <w:jc w:val="center"/>
        <w:outlineLvl w:val="1"/>
        <w:rPr>
          <w:rFonts w:hint="eastAsia" w:ascii="仿宋_GB2312" w:hAnsi="宋体" w:eastAsia="仿宋_GB2312"/>
          <w:kern w:val="0"/>
          <w:sz w:val="32"/>
          <w:szCs w:val="32"/>
          <w:highlight w:val="none"/>
        </w:rPr>
      </w:pPr>
      <w:r>
        <w:rPr>
          <w:rFonts w:hint="eastAsia" w:ascii="仿宋_GB2312" w:hAnsi="宋体" w:eastAsia="仿宋_GB2312"/>
          <w:b/>
          <w:kern w:val="0"/>
          <w:sz w:val="36"/>
          <w:szCs w:val="36"/>
          <w:highlight w:val="none"/>
        </w:rPr>
        <w:t xml:space="preserve">                                                    </w:t>
      </w:r>
      <w:r>
        <w:rPr>
          <w:rFonts w:hint="eastAsia" w:ascii="仿宋_GB2312" w:hAnsi="宋体" w:eastAsia="仿宋_GB2312"/>
          <w:kern w:val="0"/>
          <w:sz w:val="32"/>
          <w:szCs w:val="32"/>
          <w:highlight w:val="none"/>
        </w:rPr>
        <w:t>单位：万元</w:t>
      </w:r>
    </w:p>
    <w:tbl>
      <w:tblPr>
        <w:tblStyle w:val="9"/>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eastAsia="zh-CN"/>
              </w:rPr>
              <w:t>20</w:t>
            </w:r>
            <w:r>
              <w:rPr>
                <w:rFonts w:hint="eastAsia" w:eastAsia="宋体" w:cs="宋体"/>
                <w:b/>
                <w:bCs/>
                <w:kern w:val="0"/>
                <w:sz w:val="22"/>
                <w:szCs w:val="22"/>
                <w:highlight w:val="none"/>
                <w:lang w:val="en-US" w:eastAsia="zh-CN"/>
              </w:rPr>
              <w:t>2</w:t>
            </w:r>
            <w:r>
              <w:rPr>
                <w:rFonts w:hint="eastAsia" w:cs="宋体"/>
                <w:b/>
                <w:bCs/>
                <w:kern w:val="0"/>
                <w:sz w:val="22"/>
                <w:szCs w:val="22"/>
                <w:highlight w:val="none"/>
                <w:lang w:val="en-US" w:eastAsia="zh-CN"/>
              </w:rPr>
              <w:t>3</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lang w:val="en-US" w:eastAsia="zh-CN"/>
              </w:rPr>
              <w:t>202</w:t>
            </w:r>
            <w:r>
              <w:rPr>
                <w:rFonts w:hint="eastAsia" w:cs="宋体"/>
                <w:b/>
                <w:bCs/>
                <w:kern w:val="0"/>
                <w:sz w:val="22"/>
                <w:szCs w:val="22"/>
                <w:highlight w:val="none"/>
                <w:lang w:val="en-US" w:eastAsia="zh-CN"/>
              </w:rPr>
              <w:t>4</w:t>
            </w:r>
            <w:r>
              <w:rPr>
                <w:rFonts w:hint="eastAsia" w:ascii="宋体" w:hAnsi="宋体" w:eastAsia="宋体" w:cs="宋体"/>
                <w:b/>
                <w:bCs/>
                <w:kern w:val="0"/>
                <w:sz w:val="22"/>
                <w:szCs w:val="22"/>
                <w:highlight w:val="none"/>
              </w:rPr>
              <w:t>年预算数</w:t>
            </w:r>
          </w:p>
        </w:tc>
        <w:tc>
          <w:tcPr>
            <w:tcW w:w="2836"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szCs w:val="20"/>
                <w:highlight w:val="none"/>
              </w:rPr>
            </w:pPr>
            <w:r>
              <w:rPr>
                <w:rFonts w:hint="eastAsia" w:ascii="宋体" w:hAnsi="宋体" w:eastAsia="宋体" w:cs="宋体"/>
                <w:b/>
                <w:bCs/>
                <w:kern w:val="0"/>
                <w:sz w:val="22"/>
                <w:szCs w:val="22"/>
                <w:highlight w:val="none"/>
                <w:lang w:val="en-US" w:eastAsia="zh-CN"/>
              </w:rPr>
              <w:t>202</w:t>
            </w:r>
            <w:r>
              <w:rPr>
                <w:rFonts w:hint="eastAsia" w:cs="宋体"/>
                <w:b/>
                <w:bCs/>
                <w:kern w:val="0"/>
                <w:sz w:val="22"/>
                <w:szCs w:val="22"/>
                <w:highlight w:val="none"/>
                <w:lang w:val="en-US" w:eastAsia="zh-CN"/>
              </w:rPr>
              <w:t>4</w:t>
            </w:r>
            <w:r>
              <w:rPr>
                <w:rFonts w:hint="eastAsia" w:ascii="宋体" w:hAnsi="宋体" w:eastAsia="宋体" w:cs="宋体"/>
                <w:b/>
                <w:bCs/>
                <w:kern w:val="0"/>
                <w:sz w:val="22"/>
                <w:szCs w:val="22"/>
                <w:highlight w:val="none"/>
              </w:rPr>
              <w:t>年预算数与</w:t>
            </w:r>
            <w:r>
              <w:rPr>
                <w:rFonts w:hint="eastAsia" w:ascii="宋体" w:hAnsi="宋体" w:eastAsia="宋体" w:cs="宋体"/>
                <w:b/>
                <w:bCs/>
                <w:kern w:val="0"/>
                <w:sz w:val="22"/>
                <w:szCs w:val="22"/>
                <w:highlight w:val="none"/>
                <w:lang w:eastAsia="zh-CN"/>
              </w:rPr>
              <w:t>20</w:t>
            </w:r>
            <w:r>
              <w:rPr>
                <w:rFonts w:hint="eastAsia" w:eastAsia="宋体" w:cs="宋体"/>
                <w:b/>
                <w:bCs/>
                <w:kern w:val="0"/>
                <w:sz w:val="22"/>
                <w:szCs w:val="22"/>
                <w:highlight w:val="none"/>
                <w:lang w:val="en-US" w:eastAsia="zh-CN"/>
              </w:rPr>
              <w:t>2</w:t>
            </w:r>
            <w:r>
              <w:rPr>
                <w:rFonts w:hint="eastAsia" w:cs="宋体"/>
                <w:b/>
                <w:bCs/>
                <w:kern w:val="0"/>
                <w:sz w:val="22"/>
                <w:szCs w:val="22"/>
                <w:highlight w:val="none"/>
                <w:lang w:val="en-US" w:eastAsia="zh-CN"/>
              </w:rPr>
              <w:t>3</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科目名称</w:t>
            </w:r>
          </w:p>
        </w:tc>
        <w:tc>
          <w:tcPr>
            <w:tcW w:w="1418"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日常公用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eastAsia" w:ascii="宋体" w:hAnsi="宋体" w:eastAsia="宋体" w:cs="宋体"/>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bl>
    <w:p>
      <w:pPr>
        <w:widowControl/>
        <w:ind w:firstLine="672" w:firstLineChars="200"/>
        <w:outlineLvl w:val="1"/>
        <w:rPr>
          <w:rFonts w:hint="eastAsia" w:ascii="黑体" w:hAnsi="宋体" w:eastAsia="黑体"/>
          <w:b w:val="0"/>
          <w:bCs/>
          <w:kern w:val="0"/>
          <w:sz w:val="32"/>
          <w:szCs w:val="32"/>
          <w:highlight w:val="none"/>
          <w:lang w:eastAsia="zh-CN"/>
        </w:rPr>
      </w:pPr>
    </w:p>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六</w:t>
      </w:r>
      <w:r>
        <w:rPr>
          <w:rFonts w:hint="eastAsia" w:ascii="黑体" w:hAnsi="宋体" w:eastAsia="黑体"/>
          <w:b w:val="0"/>
          <w:bCs/>
          <w:kern w:val="0"/>
          <w:sz w:val="32"/>
          <w:szCs w:val="32"/>
          <w:highlight w:val="none"/>
        </w:rPr>
        <w:t>、部门收支预算总表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kern w:val="0"/>
          <w:sz w:val="44"/>
          <w:szCs w:val="44"/>
        </w:rPr>
      </w:pPr>
    </w:p>
    <w:tbl>
      <w:tblPr>
        <w:tblStyle w:val="9"/>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8"/>
        <w:gridCol w:w="1426"/>
        <w:gridCol w:w="5224"/>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4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pacing w:val="8"/>
                <w:kern w:val="0"/>
                <w:sz w:val="32"/>
                <w:szCs w:val="32"/>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一、财政拨款预算收入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一、行政支出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（1）一般公共预算财政拨款收入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本级安排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175.984174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一般公共预算财政拨款支出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上级转移支付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（2） 政府性基金预算财政拨款收入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非同级财政拨款支出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本级安排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本级横向转拨财政款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上级转移支付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二、事业预算收入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二、事业支出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其中：非同级财政拨款（科研及辅助活动）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教育收费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一般公共预算财政拨款支出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三、上级补助预算收入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四、附属单位上缴预算收入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非同级财政拨款支出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五、经营预算收入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本级横向转拨财政款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六、债务预算收入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七、非同级财政拨款预算收入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三、经营支出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（1）本级横向转拨财政款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四、上缴上级支出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（2）非本级财政拨款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五、对附属单位补助支出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八、投资预算收益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六、投资支出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九、其他预算收入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八、其他支出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十、上年结转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九、年末结转结余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（1）财政拨款结转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（1）财政拨款结转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（2）非财政拨款结转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（2）财政拨款结余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其中：本级横向转拨财政款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十一、上年结余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（3）非财政拨款结转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（1）财政拨款结余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其中：本级横向转拨财政款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政府性基金预算财政拨款收入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（4）非财政拨款结余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（2）非财政拨款结余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其中：本级横向转拨财政款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其中：本级横向转拨财政款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非本级财政拨款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（5）专用结余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（3）专用结余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（6）经营结余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xml:space="preserve">    （4）经营结余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kern w:val="0"/>
          <w:sz w:val="44"/>
          <w:szCs w:val="44"/>
        </w:rPr>
      </w:pPr>
    </w:p>
    <w:p>
      <w:pPr>
        <w:widowControl/>
        <w:jc w:val="left"/>
        <w:outlineLvl w:val="1"/>
        <w:rPr>
          <w:rFonts w:hint="eastAsia" w:ascii="方正小标宋简体" w:hAnsi="方正小标宋简体" w:eastAsia="方正小标宋简体" w:cs="方正小标宋简体"/>
          <w:b w:val="0"/>
          <w:bCs w:val="0"/>
          <w:kern w:val="0"/>
          <w:sz w:val="36"/>
          <w:szCs w:val="36"/>
        </w:rPr>
      </w:pPr>
      <w:r>
        <w:rPr>
          <w:rFonts w:hint="eastAsia" w:ascii="黑体" w:eastAsia="黑体"/>
          <w:b w:val="0"/>
          <w:bCs w:val="0"/>
          <w:kern w:val="0"/>
          <w:sz w:val="32"/>
          <w:szCs w:val="32"/>
          <w:highlight w:val="none"/>
          <w:lang w:val="en-US" w:eastAsia="zh-CN"/>
        </w:rPr>
        <w:t xml:space="preserve">    </w:t>
      </w:r>
      <w:r>
        <w:rPr>
          <w:rFonts w:hint="eastAsia" w:ascii="黑体" w:hAnsi="宋体" w:eastAsia="黑体"/>
          <w:b w:val="0"/>
          <w:bCs w:val="0"/>
          <w:kern w:val="0"/>
          <w:sz w:val="32"/>
          <w:szCs w:val="32"/>
          <w:highlight w:val="none"/>
          <w:lang w:eastAsia="zh-CN"/>
        </w:rPr>
        <w:t>七</w:t>
      </w:r>
      <w:r>
        <w:rPr>
          <w:rFonts w:hint="eastAsia" w:ascii="黑体" w:hAnsi="宋体" w:eastAsia="黑体"/>
          <w:b w:val="0"/>
          <w:bCs w:val="0"/>
          <w:kern w:val="0"/>
          <w:sz w:val="32"/>
          <w:szCs w:val="32"/>
          <w:highlight w:val="none"/>
        </w:rPr>
        <w:t>、部门收入总表</w:t>
      </w:r>
    </w:p>
    <w:tbl>
      <w:tblPr>
        <w:tblStyle w:val="9"/>
        <w:tblW w:w="14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453"/>
        <w:gridCol w:w="1519"/>
        <w:gridCol w:w="1293"/>
        <w:gridCol w:w="1257"/>
        <w:gridCol w:w="796"/>
        <w:gridCol w:w="619"/>
        <w:gridCol w:w="928"/>
        <w:gridCol w:w="432"/>
        <w:gridCol w:w="581"/>
        <w:gridCol w:w="665"/>
        <w:gridCol w:w="488"/>
        <w:gridCol w:w="516"/>
        <w:gridCol w:w="384"/>
        <w:gridCol w:w="628"/>
        <w:gridCol w:w="678"/>
        <w:gridCol w:w="535"/>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4169" w:type="dxa"/>
            <w:gridSpan w:val="1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spacing w:val="8"/>
                <w:kern w:val="0"/>
                <w:sz w:val="40"/>
                <w:szCs w:val="40"/>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169" w:type="dxa"/>
            <w:gridSpan w:val="1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12589" w:firstLineChars="640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单位编码</w:t>
            </w: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单位名称</w:t>
            </w:r>
          </w:p>
        </w:tc>
        <w:tc>
          <w:tcPr>
            <w:tcW w:w="15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本年收入合计</w:t>
            </w:r>
          </w:p>
        </w:tc>
        <w:tc>
          <w:tcPr>
            <w:tcW w:w="33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财政拨款预算收入</w:t>
            </w:r>
          </w:p>
        </w:tc>
        <w:tc>
          <w:tcPr>
            <w:tcW w:w="19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事业预算收入</w:t>
            </w:r>
          </w:p>
        </w:tc>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上级补助预算收入</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附属单位上缴预算收入</w:t>
            </w:r>
          </w:p>
        </w:tc>
        <w:tc>
          <w:tcPr>
            <w:tcW w:w="4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经营预算收入</w:t>
            </w:r>
          </w:p>
        </w:tc>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债务预算收入</w:t>
            </w:r>
          </w:p>
        </w:tc>
        <w:tc>
          <w:tcPr>
            <w:tcW w:w="16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非同级财政拨款预算收入</w:t>
            </w:r>
          </w:p>
        </w:tc>
        <w:tc>
          <w:tcPr>
            <w:tcW w:w="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投资预算收益</w:t>
            </w:r>
          </w:p>
        </w:tc>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其他预算收入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小计</w:t>
            </w:r>
          </w:p>
        </w:tc>
        <w:tc>
          <w:tcPr>
            <w:tcW w:w="12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一般公共财政预算拨款收入</w:t>
            </w:r>
          </w:p>
        </w:tc>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政府性基金预算拨款收入</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小计</w:t>
            </w: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其中：</w:t>
            </w:r>
          </w:p>
        </w:tc>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 xml:space="preserve">小计 </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本级横向转拨财政款</w:t>
            </w:r>
          </w:p>
        </w:tc>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非本级财政拨款</w:t>
            </w: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非同级财政拨款（科研及辅助活动））</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教育收费</w:t>
            </w:r>
          </w:p>
        </w:tc>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合计</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173</w:t>
            </w:r>
          </w:p>
        </w:tc>
        <w:tc>
          <w:tcPr>
            <w:tcW w:w="1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原州区科学技术局</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173001</w:t>
            </w:r>
          </w:p>
        </w:tc>
        <w:tc>
          <w:tcPr>
            <w:tcW w:w="14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原州区科学技术局本级</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38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bl>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both"/>
        <w:outlineLvl w:val="1"/>
        <w:rPr>
          <w:rFonts w:hint="eastAsia" w:ascii="方正小标宋简体" w:hAnsi="方正小标宋简体" w:eastAsia="方正小标宋简体" w:cs="方正小标宋简体"/>
          <w:b w:val="0"/>
          <w:bCs w:val="0"/>
          <w:kern w:val="0"/>
          <w:sz w:val="36"/>
          <w:szCs w:val="36"/>
        </w:rPr>
      </w:pPr>
    </w:p>
    <w:p>
      <w:pPr>
        <w:widowControl/>
        <w:ind w:firstLine="672" w:firstLineChars="200"/>
        <w:jc w:val="left"/>
        <w:outlineLvl w:val="1"/>
        <w:rPr>
          <w:rFonts w:ascii="黑体" w:hAnsi="宋体" w:eastAsia="黑体"/>
          <w:b w:val="0"/>
          <w:bCs w:val="0"/>
          <w:kern w:val="0"/>
          <w:sz w:val="32"/>
          <w:szCs w:val="32"/>
          <w:highlight w:val="none"/>
        </w:rPr>
      </w:pPr>
      <w:r>
        <w:rPr>
          <w:rFonts w:hint="eastAsia" w:ascii="黑体" w:hAnsi="宋体" w:eastAsia="黑体"/>
          <w:b w:val="0"/>
          <w:bCs w:val="0"/>
          <w:kern w:val="0"/>
          <w:sz w:val="32"/>
          <w:szCs w:val="32"/>
          <w:highlight w:val="none"/>
          <w:lang w:eastAsia="zh-CN"/>
        </w:rPr>
        <w:t>八</w:t>
      </w:r>
      <w:r>
        <w:rPr>
          <w:rFonts w:hint="eastAsia" w:ascii="黑体" w:hAnsi="宋体" w:eastAsia="黑体"/>
          <w:b w:val="0"/>
          <w:bCs w:val="0"/>
          <w:kern w:val="0"/>
          <w:sz w:val="32"/>
          <w:szCs w:val="32"/>
          <w:highlight w:val="none"/>
        </w:rPr>
        <w:t>、部门支出总表</w:t>
      </w:r>
    </w:p>
    <w:tbl>
      <w:tblPr>
        <w:tblStyle w:val="9"/>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5"/>
        <w:gridCol w:w="2372"/>
        <w:gridCol w:w="1470"/>
        <w:gridCol w:w="1425"/>
        <w:gridCol w:w="975"/>
        <w:gridCol w:w="960"/>
        <w:gridCol w:w="1035"/>
        <w:gridCol w:w="1086"/>
        <w:gridCol w:w="1079"/>
        <w:gridCol w:w="78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725" w:type="dxa"/>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spacing w:val="8"/>
                <w:kern w:val="0"/>
                <w:sz w:val="40"/>
                <w:szCs w:val="40"/>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单位编码</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单位名称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本年支出合计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行政支出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事业支出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经营支出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上缴上级支出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对附属单位补助支出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投资支出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债务还本支出</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原州区科学技术局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173001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　原州区科学技术局本级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8"/>
                <w:kern w:val="0"/>
                <w:sz w:val="18"/>
                <w:szCs w:val="18"/>
                <w:u w:val="none"/>
                <w:lang w:val="en-US" w:eastAsia="zh-CN" w:bidi="ar"/>
              </w:rPr>
              <w:t>225.984174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18"/>
                <w:szCs w:val="18"/>
                <w:u w:val="none"/>
              </w:rPr>
            </w:pPr>
          </w:p>
        </w:tc>
      </w:tr>
    </w:tbl>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center"/>
        <w:outlineLvl w:val="1"/>
        <w:rPr>
          <w:rFonts w:hint="eastAsia" w:ascii="方正小标宋简体" w:hAnsi="方正小标宋简体" w:eastAsia="方正小标宋简体" w:cs="方正小标宋简体"/>
          <w:b w:val="0"/>
          <w:bCs w:val="0"/>
          <w:kern w:val="0"/>
          <w:sz w:val="36"/>
          <w:szCs w:val="36"/>
        </w:rPr>
      </w:pPr>
    </w:p>
    <w:p>
      <w:pPr>
        <w:widowControl/>
        <w:jc w:val="center"/>
        <w:outlineLvl w:val="1"/>
        <w:rPr>
          <w:rFonts w:hint="eastAsia" w:ascii="方正小标宋简体" w:hAnsi="方正小标宋简体" w:eastAsia="方正小标宋简体" w:cs="方正小标宋简体"/>
          <w:b w:val="0"/>
          <w:bCs w:val="0"/>
          <w:kern w:val="0"/>
          <w:sz w:val="36"/>
          <w:szCs w:val="36"/>
        </w:rPr>
        <w:sectPr>
          <w:type w:val="continuous"/>
          <w:pgSz w:w="16838" w:h="11906" w:orient="landscape"/>
          <w:pgMar w:top="1587" w:right="2098" w:bottom="1474" w:left="1984" w:header="851" w:footer="1361"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lang w:eastAsia="zh-CN"/>
        </w:rPr>
        <w:t>固原市原州区科学技术局</w:t>
      </w:r>
      <w:r>
        <w:rPr>
          <w:rFonts w:hint="eastAsia" w:ascii="方正小标宋简体" w:hAnsi="方正小标宋简体" w:eastAsia="方正小标宋简体" w:cs="方正小标宋简体"/>
          <w:b w:val="0"/>
          <w:bCs w:val="0"/>
          <w:kern w:val="0"/>
          <w:sz w:val="40"/>
          <w:szCs w:val="40"/>
          <w:lang w:val="en-US" w:eastAsia="zh-CN"/>
        </w:rPr>
        <w:t>2024</w:t>
      </w:r>
      <w:r>
        <w:rPr>
          <w:rFonts w:hint="eastAsia" w:ascii="方正小标宋简体" w:hAnsi="方正小标宋简体" w:eastAsia="方正小标宋简体" w:cs="方正小标宋简体"/>
          <w:b w:val="0"/>
          <w:bCs w:val="0"/>
          <w:kern w:val="0"/>
          <w:sz w:val="40"/>
          <w:szCs w:val="40"/>
        </w:rPr>
        <w:t>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rPr>
        <w:t>部门预算情况说明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eastAsia" w:ascii="仿宋_GB2312" w:hAnsi="宋体" w:eastAsia="仿宋_GB2312"/>
          <w:b/>
          <w:bCs/>
          <w:kern w:val="0"/>
          <w:sz w:val="36"/>
          <w:szCs w:val="36"/>
        </w:rPr>
      </w:pPr>
    </w:p>
    <w:p>
      <w:pPr>
        <w:pStyle w:val="7"/>
        <w:keepNext w:val="0"/>
        <w:keepLines w:val="0"/>
        <w:widowControl/>
        <w:suppressLineNumbers w:val="0"/>
        <w:rPr>
          <w:rFonts w:hint="eastAsia" w:ascii="黑体" w:hAnsi="宋体" w:eastAsia="黑体" w:cs="宋体"/>
          <w:b w:val="0"/>
          <w:bCs w:val="0"/>
          <w:spacing w:val="8"/>
          <w:kern w:val="0"/>
          <w:sz w:val="32"/>
          <w:szCs w:val="32"/>
          <w:lang w:val="en-US" w:eastAsia="zh-CN" w:bidi="ar-SA"/>
        </w:rPr>
      </w:pPr>
      <w:r>
        <w:t> </w:t>
      </w:r>
      <w:r>
        <w:rPr>
          <w:rFonts w:hint="eastAsia"/>
          <w:lang w:val="en-US" w:eastAsia="zh-CN"/>
        </w:rPr>
        <w:t xml:space="preserve">   </w:t>
      </w:r>
      <w:r>
        <w:rPr>
          <w:rFonts w:hint="eastAsia" w:ascii="黑体" w:hAnsi="宋体" w:eastAsia="黑体" w:cs="宋体"/>
          <w:b w:val="0"/>
          <w:bCs w:val="0"/>
          <w:spacing w:val="8"/>
          <w:kern w:val="0"/>
          <w:sz w:val="32"/>
          <w:szCs w:val="32"/>
          <w:lang w:val="en-US" w:eastAsia="zh-CN" w:bidi="ar-SA"/>
        </w:rPr>
        <w:t>一、关于固原市原州区科学技术局2024年财政拨款收支预算情况的总体说明</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lang w:eastAsia="zh-CN"/>
        </w:rPr>
        <w:t>原州区科学技术局</w:t>
      </w:r>
      <w:r>
        <w:rPr>
          <w:rFonts w:hint="eastAsia" w:ascii="仿宋_GB2312" w:eastAsia="仿宋_GB2312" w:cs="仿宋_GB2312"/>
          <w:color w:val="000000"/>
          <w:sz w:val="31"/>
          <w:szCs w:val="31"/>
        </w:rPr>
        <w:t>2024年财政拨款收入预算</w:t>
      </w:r>
      <w:r>
        <w:rPr>
          <w:rFonts w:hint="eastAsia" w:ascii="仿宋_GB2312" w:hAnsi="宋体" w:eastAsia="仿宋_GB2312" w:cs="仿宋_GB2312"/>
          <w:color w:val="000000"/>
          <w:sz w:val="31"/>
          <w:szCs w:val="31"/>
          <w:lang w:val="en-US" w:eastAsia="zh-CN"/>
        </w:rPr>
        <w:t>225.984174</w:t>
      </w:r>
      <w:r>
        <w:rPr>
          <w:rFonts w:hint="eastAsia" w:ascii="仿宋_GB2312" w:hAnsi="宋体" w:eastAsia="仿宋_GB2312" w:cs="仿宋_GB2312"/>
          <w:color w:val="000000"/>
          <w:sz w:val="31"/>
          <w:szCs w:val="31"/>
        </w:rPr>
        <w:t>万元，其中：本年收入</w:t>
      </w:r>
      <w:r>
        <w:rPr>
          <w:rFonts w:hint="eastAsia" w:ascii="仿宋_GB2312" w:hAnsi="宋体" w:eastAsia="仿宋_GB2312" w:cs="仿宋_GB2312"/>
          <w:color w:val="000000"/>
          <w:sz w:val="31"/>
          <w:szCs w:val="31"/>
          <w:lang w:val="en-US" w:eastAsia="zh-CN"/>
        </w:rPr>
        <w:t>225.984174</w:t>
      </w:r>
      <w:r>
        <w:rPr>
          <w:rFonts w:hint="eastAsia" w:ascii="仿宋_GB2312" w:hAnsi="宋体" w:eastAsia="仿宋_GB2312" w:cs="仿宋_GB2312"/>
          <w:color w:val="000000"/>
          <w:sz w:val="31"/>
          <w:szCs w:val="31"/>
        </w:rPr>
        <w:t>万元，包括一般公共预算拨款</w:t>
      </w:r>
      <w:r>
        <w:rPr>
          <w:rFonts w:hint="eastAsia" w:ascii="仿宋_GB2312" w:hAnsi="宋体" w:eastAsia="仿宋_GB2312" w:cs="仿宋_GB2312"/>
          <w:color w:val="000000"/>
          <w:sz w:val="31"/>
          <w:szCs w:val="31"/>
          <w:lang w:val="en-US" w:eastAsia="zh-CN"/>
        </w:rPr>
        <w:t>225.984174</w:t>
      </w:r>
      <w:r>
        <w:rPr>
          <w:rFonts w:hint="eastAsia" w:ascii="仿宋_GB2312" w:hAnsi="宋体" w:eastAsia="仿宋_GB2312" w:cs="仿宋_GB2312"/>
          <w:color w:val="000000"/>
          <w:sz w:val="31"/>
          <w:szCs w:val="31"/>
        </w:rPr>
        <w:t>万元，政府性基金预算拨款</w:t>
      </w:r>
      <w:r>
        <w:rPr>
          <w:rFonts w:hint="eastAsia" w:ascii="仿宋_GB2312" w:hAnsi="宋体" w:eastAsia="仿宋_GB2312" w:cs="仿宋_GB2312"/>
          <w:color w:val="000000"/>
          <w:sz w:val="31"/>
          <w:szCs w:val="31"/>
          <w:lang w:val="en-US" w:eastAsia="zh-CN"/>
        </w:rPr>
        <w:t>0</w:t>
      </w:r>
      <w:r>
        <w:rPr>
          <w:rFonts w:hint="eastAsia" w:ascii="仿宋_GB2312" w:hAnsi="宋体" w:eastAsia="仿宋_GB2312" w:cs="仿宋_GB2312"/>
          <w:color w:val="000000"/>
          <w:sz w:val="31"/>
          <w:szCs w:val="31"/>
        </w:rPr>
        <w:t>万元；上年结转结余</w:t>
      </w:r>
      <w:r>
        <w:rPr>
          <w:rFonts w:hint="eastAsia" w:ascii="仿宋_GB2312" w:hAnsi="宋体" w:eastAsia="仿宋_GB2312" w:cs="仿宋_GB2312"/>
          <w:color w:val="000000"/>
          <w:sz w:val="31"/>
          <w:szCs w:val="31"/>
          <w:lang w:val="en-US" w:eastAsia="zh-CN"/>
        </w:rPr>
        <w:t>0</w:t>
      </w:r>
      <w:r>
        <w:rPr>
          <w:rFonts w:hint="eastAsia" w:ascii="仿宋_GB2312" w:hAnsi="宋体" w:eastAsia="仿宋_GB2312" w:cs="仿宋_GB2312"/>
          <w:color w:val="000000"/>
          <w:sz w:val="31"/>
          <w:szCs w:val="31"/>
        </w:rPr>
        <w:t>万元。财政拨款支出预算</w:t>
      </w:r>
      <w:r>
        <w:rPr>
          <w:rFonts w:hint="eastAsia" w:ascii="仿宋_GB2312" w:hAnsi="宋体" w:eastAsia="仿宋_GB2312" w:cs="仿宋_GB2312"/>
          <w:color w:val="000000"/>
          <w:sz w:val="31"/>
          <w:szCs w:val="31"/>
          <w:lang w:val="en-US" w:eastAsia="zh-CN"/>
        </w:rPr>
        <w:t>225.984174</w:t>
      </w:r>
      <w:r>
        <w:rPr>
          <w:rFonts w:hint="eastAsia" w:ascii="仿宋_GB2312" w:hAnsi="宋体" w:eastAsia="仿宋_GB2312" w:cs="仿宋_GB2312"/>
          <w:color w:val="000000"/>
          <w:sz w:val="31"/>
          <w:szCs w:val="31"/>
        </w:rPr>
        <w:t>万元，包括：一般公共服</w:t>
      </w:r>
      <w:r>
        <w:rPr>
          <w:rFonts w:hint="eastAsia" w:ascii="仿宋_GB2312" w:hAnsi="宋体" w:eastAsia="仿宋_GB2312" w:cs="仿宋_GB2312"/>
          <w:color w:val="000000"/>
          <w:sz w:val="31"/>
          <w:szCs w:val="31"/>
          <w:lang w:val="en-US" w:eastAsia="zh-CN"/>
        </w:rPr>
        <w:t>务支出5.95万元、科学技术支出186.952994万元、社会保障和就业支出14.5638万元、卫生健康支出5.39758万元、住房保障支出13.1198万元。</w:t>
      </w:r>
      <w:r>
        <w:rPr>
          <w:rFonts w:hint="eastAsia" w:ascii="仿宋_GB2312" w:hAnsi="宋体" w:eastAsia="仿宋_GB2312" w:cs="仿宋_GB2312"/>
          <w:color w:val="000000"/>
          <w:sz w:val="31"/>
          <w:szCs w:val="31"/>
          <w:lang w:val="en-US" w:eastAsia="zh-CN"/>
        </w:rPr>
        <w:br w:type="textWrapping"/>
      </w:r>
      <w:r>
        <w:rPr>
          <w:rFonts w:hint="eastAsia" w:ascii="仿宋_GB2312" w:hAnsi="宋体" w:eastAsia="仿宋_GB2312" w:cs="仿宋_GB2312"/>
          <w:color w:val="000000"/>
          <w:sz w:val="31"/>
          <w:szCs w:val="31"/>
          <w:lang w:val="en-US" w:eastAsia="zh-CN"/>
        </w:rPr>
        <w:t xml:space="preserve">    </w:t>
      </w:r>
      <w:r>
        <w:rPr>
          <w:rFonts w:hint="eastAsia" w:ascii="黑体" w:hAnsi="宋体" w:eastAsia="黑体" w:cs="宋体"/>
          <w:b w:val="0"/>
          <w:bCs w:val="0"/>
          <w:spacing w:val="8"/>
          <w:kern w:val="0"/>
          <w:sz w:val="32"/>
          <w:szCs w:val="32"/>
          <w:lang w:val="en-US" w:eastAsia="zh-CN" w:bidi="ar-SA"/>
        </w:rPr>
        <w:t>二、关于固原市原州区科学技术局2024年一般公共预算财政拨款支出情况说明</w:t>
      </w:r>
      <w:r>
        <w:rPr>
          <w:rFonts w:hint="eastAsia" w:ascii="黑体" w:hAnsi="宋体" w:eastAsia="黑体" w:cs="宋体"/>
          <w:b w:val="0"/>
          <w:bCs w:val="0"/>
          <w:spacing w:val="8"/>
          <w:kern w:val="0"/>
          <w:sz w:val="32"/>
          <w:szCs w:val="32"/>
          <w:lang w:val="en-US" w:eastAsia="zh-CN" w:bidi="ar-SA"/>
        </w:rPr>
        <w:br w:type="textWrapping"/>
      </w:r>
      <w:r>
        <w:t>  </w:t>
      </w:r>
      <w:r>
        <w:rPr>
          <w:rFonts w:hint="eastAsia"/>
          <w:lang w:val="en-US" w:eastAsia="zh-CN"/>
        </w:rPr>
        <w:t xml:space="preserve">   </w:t>
      </w:r>
      <w:r>
        <w:rPr>
          <w:rFonts w:hint="eastAsia" w:ascii="楷体" w:hAnsi="楷体" w:eastAsia="楷体" w:cs="楷体"/>
          <w:b/>
          <w:color w:val="000000"/>
          <w:sz w:val="31"/>
          <w:szCs w:val="31"/>
        </w:rPr>
        <w:t>（一）基本支出情况说明</w:t>
      </w:r>
      <w:r>
        <w:br w:type="textWrapping"/>
      </w: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000000"/>
          <w:sz w:val="31"/>
          <w:szCs w:val="31"/>
          <w:lang w:eastAsia="zh-CN"/>
        </w:rPr>
        <w:t>固原市原</w:t>
      </w:r>
      <w:r>
        <w:rPr>
          <w:rFonts w:hint="eastAsia" w:ascii="仿宋_GB2312" w:eastAsia="仿宋_GB2312" w:cs="仿宋_GB2312"/>
          <w:color w:val="000000"/>
          <w:sz w:val="31"/>
          <w:szCs w:val="31"/>
          <w:lang w:eastAsia="zh-CN"/>
        </w:rPr>
        <w:t>州区科学技术局</w:t>
      </w:r>
      <w:r>
        <w:rPr>
          <w:rFonts w:hint="eastAsia" w:ascii="仿宋_GB2312" w:eastAsia="仿宋_GB2312" w:cs="仿宋_GB2312"/>
          <w:color w:val="000000"/>
          <w:sz w:val="31"/>
          <w:szCs w:val="31"/>
        </w:rPr>
        <w:t>2024年一般公共预算财政拨款基本支出</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万元，其中：本年收入安排支出</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万元，上年结转资金安排支出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万元。比2023年执行数（决算数）减少</w:t>
      </w:r>
      <w:r>
        <w:rPr>
          <w:rFonts w:hint="eastAsia" w:ascii="仿宋_GB2312" w:eastAsia="仿宋_GB2312" w:cs="仿宋_GB2312"/>
          <w:color w:val="000000"/>
          <w:sz w:val="31"/>
          <w:szCs w:val="31"/>
          <w:lang w:val="en-US" w:eastAsia="zh-CN"/>
        </w:rPr>
        <w:t>1719.164372</w:t>
      </w:r>
      <w:r>
        <w:rPr>
          <w:rFonts w:hint="eastAsia" w:ascii="仿宋_GB2312" w:eastAsia="仿宋_GB2312" w:cs="仿宋_GB2312"/>
          <w:color w:val="000000"/>
          <w:sz w:val="31"/>
          <w:szCs w:val="31"/>
        </w:rPr>
        <w:t>万元，下降</w:t>
      </w:r>
      <w:r>
        <w:rPr>
          <w:rFonts w:hint="eastAsia" w:ascii="仿宋_GB2312" w:eastAsia="仿宋_GB2312" w:cs="仿宋_GB2312"/>
          <w:color w:val="000000"/>
          <w:sz w:val="31"/>
          <w:szCs w:val="31"/>
          <w:lang w:val="en-US" w:eastAsia="zh-CN"/>
        </w:rPr>
        <w:t>88.38</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人员经费120.112494万元，主要包括：基本工资25.41万</w:t>
      </w:r>
      <w:r>
        <w:rPr>
          <w:rFonts w:hint="eastAsia" w:ascii="仿宋_GB2312" w:eastAsia="仿宋_GB2312" w:cs="仿宋_GB2312"/>
          <w:color w:val="000000"/>
          <w:sz w:val="31"/>
          <w:szCs w:val="31"/>
        </w:rPr>
        <w:t>元、津贴补贴</w:t>
      </w:r>
      <w:r>
        <w:rPr>
          <w:rFonts w:hint="eastAsia" w:ascii="仿宋_GB2312" w:hAnsi="宋体" w:eastAsia="仿宋_GB2312" w:cs="仿宋_GB2312"/>
          <w:color w:val="000000"/>
          <w:sz w:val="31"/>
          <w:szCs w:val="31"/>
          <w:lang w:val="en-US" w:eastAsia="zh-CN"/>
        </w:rPr>
        <w:t>36.021409万元、奖金24.8985万元、社会保障缴费24.8985元、住房公积金8.65374万元、退休费0.836135万元、其他对个人和家庭的补助支出0.126万元</w:t>
      </w:r>
      <w:r>
        <w:rPr>
          <w:rFonts w:hint="eastAsia" w:ascii="仿宋_GB2312" w:eastAsia="仿宋_GB2312" w:cs="仿宋_GB2312"/>
          <w:b/>
          <w:color w:val="000000"/>
          <w:sz w:val="31"/>
          <w:szCs w:val="31"/>
        </w:rPr>
        <w:t>。</w:t>
      </w:r>
    </w:p>
    <w:p>
      <w:pPr>
        <w:pStyle w:val="7"/>
        <w:keepNext w:val="0"/>
        <w:keepLines w:val="0"/>
        <w:widowControl/>
        <w:suppressLineNumbers w:val="0"/>
        <w:ind w:firstLine="652" w:firstLineChars="200"/>
        <w:rPr>
          <w:rFonts w:hint="eastAsia" w:ascii="楷体" w:hAnsi="楷体" w:eastAsia="楷体" w:cs="楷体"/>
          <w:b/>
          <w:bCs/>
          <w:lang w:val="en-US" w:eastAsia="zh-CN"/>
        </w:rPr>
      </w:pPr>
      <w:r>
        <w:rPr>
          <w:rFonts w:hint="eastAsia" w:ascii="仿宋_GB2312" w:hAnsi="宋体" w:eastAsia="仿宋_GB2312" w:cs="仿宋_GB2312"/>
          <w:color w:val="000000"/>
          <w:sz w:val="31"/>
          <w:szCs w:val="31"/>
          <w:lang w:val="en-US" w:eastAsia="zh-CN"/>
        </w:rPr>
        <w:t xml:space="preserve">公用经费5.87168万元，主要包括：办公费4万元、工会经费0.87168万元、其他商品和服务支出1万元。   </w:t>
      </w:r>
      <w:r>
        <w:rPr>
          <w:rFonts w:hint="eastAsia" w:ascii="楷体" w:hAnsi="楷体" w:eastAsia="楷体" w:cs="楷体"/>
          <w:b/>
          <w:bCs/>
          <w:lang w:val="en-US" w:eastAsia="zh-CN"/>
        </w:rPr>
        <w:t xml:space="preserve">  </w:t>
      </w:r>
    </w:p>
    <w:p>
      <w:pPr>
        <w:pStyle w:val="7"/>
        <w:keepNext w:val="0"/>
        <w:keepLines w:val="0"/>
        <w:widowControl/>
        <w:suppressLineNumbers w:val="0"/>
      </w:pPr>
      <w:r>
        <w:rPr>
          <w:rFonts w:hint="eastAsia" w:ascii="楷体" w:hAnsi="楷体" w:eastAsia="楷体" w:cs="楷体"/>
          <w:b/>
          <w:bCs/>
          <w:color w:val="000000"/>
          <w:sz w:val="31"/>
          <w:szCs w:val="31"/>
        </w:rPr>
        <w:t>（二）项目支出情况说明</w:t>
      </w:r>
      <w:r>
        <w:br w:type="textWrapping"/>
      </w:r>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宋体" w:eastAsia="仿宋_GB2312" w:cs="仿宋_GB2312"/>
          <w:color w:val="000000"/>
          <w:sz w:val="31"/>
          <w:szCs w:val="31"/>
          <w:lang w:val="en-US" w:eastAsia="zh-CN"/>
        </w:rPr>
        <w:t>固原市原州区科学技术局2024年一般公共预算财政拨款项目支出100万元，其中：本年收入安排支出100万元，上年结转结余资金安排支出0万元。包括：其他技术研究与开发支出100万元。2024年预算100万元，比2023年执行数（决算数减少1727.889989万元，下降94.53%。</w:t>
      </w:r>
    </w:p>
    <w:p>
      <w:pPr>
        <w:pStyle w:val="7"/>
        <w:keepNext w:val="0"/>
        <w:keepLines w:val="0"/>
        <w:widowControl/>
        <w:suppressLineNumbers w:val="0"/>
        <w:ind w:firstLine="672" w:firstLineChars="200"/>
        <w:rPr>
          <w:rFonts w:hint="eastAsia" w:ascii="黑体" w:hAnsi="宋体" w:eastAsia="黑体" w:cs="宋体"/>
          <w:b w:val="0"/>
          <w:bCs w:val="0"/>
          <w:spacing w:val="8"/>
          <w:kern w:val="0"/>
          <w:sz w:val="32"/>
          <w:szCs w:val="32"/>
          <w:lang w:val="en-US" w:eastAsia="zh-CN" w:bidi="ar-SA"/>
        </w:rPr>
      </w:pPr>
      <w:r>
        <w:rPr>
          <w:rFonts w:hint="eastAsia" w:ascii="黑体" w:hAnsi="宋体" w:eastAsia="黑体" w:cs="宋体"/>
          <w:b w:val="0"/>
          <w:bCs w:val="0"/>
          <w:spacing w:val="8"/>
          <w:kern w:val="0"/>
          <w:sz w:val="32"/>
          <w:szCs w:val="32"/>
          <w:lang w:val="en-US" w:eastAsia="zh-CN" w:bidi="ar-SA"/>
        </w:rPr>
        <w:t>三、关于固原市原州区科学技术局2024年一般公共预算财政拨款“三公”经费预算情况说明</w:t>
      </w:r>
    </w:p>
    <w:p>
      <w:pPr>
        <w:pStyle w:val="7"/>
        <w:keepNext w:val="0"/>
        <w:keepLines w:val="0"/>
        <w:widowControl/>
        <w:suppressLineNumbers w:val="0"/>
        <w:ind w:firstLine="652" w:firstLineChars="200"/>
        <w:rPr>
          <w:rFonts w:hint="eastAsia" w:ascii="仿宋_GB2312" w:hAnsi="宋体" w:eastAsia="仿宋_GB2312" w:cs="仿宋_GB2312"/>
          <w:color w:val="000000"/>
          <w:sz w:val="31"/>
          <w:szCs w:val="31"/>
          <w:lang w:val="en-US" w:eastAsia="zh-CN"/>
        </w:rPr>
      </w:pPr>
      <w:r>
        <w:rPr>
          <w:rFonts w:hint="eastAsia" w:ascii="仿宋_GB2312" w:hAnsi="宋体" w:eastAsia="仿宋_GB2312" w:cs="仿宋_GB2312"/>
          <w:color w:val="000000"/>
          <w:sz w:val="31"/>
          <w:szCs w:val="31"/>
          <w:lang w:val="en-US" w:eastAsia="zh-CN"/>
        </w:rPr>
        <w:t>无</w:t>
      </w:r>
    </w:p>
    <w:p>
      <w:pPr>
        <w:pStyle w:val="7"/>
        <w:keepNext w:val="0"/>
        <w:keepLines w:val="0"/>
        <w:widowControl/>
        <w:suppressLineNumbers w:val="0"/>
        <w:ind w:firstLine="672" w:firstLineChars="200"/>
        <w:rPr>
          <w:rFonts w:hint="eastAsia" w:ascii="仿宋_GB2312" w:eastAsia="仿宋_GB2312" w:cs="仿宋_GB2312"/>
          <w:b/>
          <w:color w:val="000000"/>
          <w:sz w:val="31"/>
          <w:szCs w:val="31"/>
        </w:rPr>
      </w:pPr>
      <w:r>
        <w:rPr>
          <w:rFonts w:hint="eastAsia" w:ascii="黑体" w:hAnsi="宋体" w:eastAsia="黑体" w:cs="宋体"/>
          <w:b w:val="0"/>
          <w:bCs w:val="0"/>
          <w:spacing w:val="8"/>
          <w:kern w:val="0"/>
          <w:sz w:val="32"/>
          <w:szCs w:val="32"/>
          <w:lang w:val="en-US" w:eastAsia="zh-CN" w:bidi="ar-SA"/>
        </w:rPr>
        <w:t>四、关于固原市原州区科学技术局2024年政府性基金预算拨款情况说明</w:t>
      </w:r>
      <w:r>
        <w:br w:type="textWrapping"/>
      </w:r>
      <w:r>
        <w:t>  </w:t>
      </w:r>
      <w:r>
        <w:rPr>
          <w:rFonts w:hint="eastAsia"/>
          <w:lang w:val="en-US" w:eastAsia="zh-CN"/>
        </w:rPr>
        <w:t xml:space="preserve">   </w:t>
      </w:r>
      <w:r>
        <w:rPr>
          <w:rFonts w:hint="eastAsia" w:ascii="仿宋_GB2312" w:eastAsia="仿宋_GB2312" w:cs="仿宋_GB2312"/>
          <w:color w:val="auto"/>
          <w:sz w:val="31"/>
          <w:szCs w:val="31"/>
          <w:lang w:eastAsia="zh-CN"/>
        </w:rPr>
        <w:t>固原市原州区科学技术局</w:t>
      </w:r>
      <w:r>
        <w:rPr>
          <w:rFonts w:hint="eastAsia" w:ascii="仿宋_GB2312" w:eastAsia="仿宋_GB2312" w:cs="仿宋_GB2312"/>
          <w:color w:val="auto"/>
          <w:sz w:val="31"/>
          <w:szCs w:val="31"/>
        </w:rPr>
        <w:t>2024年无政府性基金预算财政拨款收支</w:t>
      </w:r>
      <w:r>
        <w:rPr>
          <w:rFonts w:hint="eastAsia" w:ascii="仿宋_GB2312" w:eastAsia="仿宋_GB2312" w:cs="仿宋_GB2312"/>
          <w:b/>
          <w:color w:val="000000"/>
          <w:sz w:val="31"/>
          <w:szCs w:val="31"/>
        </w:rPr>
        <w:t>。</w:t>
      </w:r>
    </w:p>
    <w:p>
      <w:pPr>
        <w:pStyle w:val="7"/>
        <w:keepNext w:val="0"/>
        <w:keepLines w:val="0"/>
        <w:widowControl/>
        <w:suppressLineNumbers w:val="0"/>
        <w:ind w:firstLine="672" w:firstLineChars="200"/>
        <w:rPr>
          <w:rFonts w:hint="eastAsia" w:ascii="黑体" w:hAnsi="宋体" w:eastAsia="黑体" w:cs="宋体"/>
          <w:b w:val="0"/>
          <w:bCs w:val="0"/>
          <w:spacing w:val="8"/>
          <w:kern w:val="0"/>
          <w:sz w:val="32"/>
          <w:szCs w:val="32"/>
          <w:lang w:val="en-US" w:eastAsia="zh-CN" w:bidi="ar-SA"/>
        </w:rPr>
      </w:pPr>
      <w:r>
        <w:rPr>
          <w:rFonts w:hint="eastAsia" w:ascii="黑体" w:hAnsi="宋体" w:eastAsia="黑体" w:cs="宋体"/>
          <w:b w:val="0"/>
          <w:bCs w:val="0"/>
          <w:spacing w:val="8"/>
          <w:kern w:val="0"/>
          <w:sz w:val="32"/>
          <w:szCs w:val="32"/>
          <w:lang w:val="en-US" w:eastAsia="zh-CN" w:bidi="ar-SA"/>
        </w:rPr>
        <w:t>五、关于固原市原州区科学技术局2024年收支预算情况</w:t>
      </w:r>
    </w:p>
    <w:p>
      <w:pPr>
        <w:pStyle w:val="7"/>
        <w:keepNext w:val="0"/>
        <w:keepLines w:val="0"/>
        <w:widowControl/>
        <w:suppressLineNumbers w:val="0"/>
      </w:pPr>
      <w:r>
        <w:rPr>
          <w:rFonts w:hint="eastAsia" w:ascii="黑体" w:hAnsi="宋体" w:eastAsia="黑体" w:cs="宋体"/>
          <w:b w:val="0"/>
          <w:bCs w:val="0"/>
          <w:spacing w:val="8"/>
          <w:kern w:val="0"/>
          <w:sz w:val="32"/>
          <w:szCs w:val="32"/>
          <w:lang w:val="en-US" w:eastAsia="zh-CN" w:bidi="ar-SA"/>
        </w:rPr>
        <w:t xml:space="preserve">的总体说明 </w:t>
      </w:r>
      <w:r>
        <w:br w:type="textWrapping"/>
      </w:r>
      <w:r>
        <w:t> </w:t>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固原市原州区科学技术局</w:t>
      </w:r>
      <w:r>
        <w:rPr>
          <w:rFonts w:hint="eastAsia" w:ascii="仿宋_GB2312" w:eastAsia="仿宋_GB2312" w:cs="仿宋_GB2312"/>
          <w:color w:val="000000"/>
          <w:sz w:val="31"/>
          <w:szCs w:val="31"/>
        </w:rPr>
        <w:t>2024年收入总预算</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万元，其中：本年收入</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万元，上年结转结余</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万元；支出总预算</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万元，其中：本年支出</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万元，年末结转结余</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万元。本年收入包括：财政拨款预算收入</w:t>
      </w:r>
      <w:r>
        <w:rPr>
          <w:rFonts w:hint="eastAsia" w:ascii="仿宋_GB2312" w:hAnsi="宋体" w:eastAsia="仿宋_GB2312" w:cs="仿宋_GB2312"/>
          <w:color w:val="000000"/>
          <w:sz w:val="31"/>
          <w:szCs w:val="31"/>
          <w:lang w:val="en-US" w:eastAsia="zh-CN"/>
        </w:rPr>
        <w:t>225.984174</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100</w:t>
      </w:r>
      <w:r>
        <w:rPr>
          <w:rFonts w:hint="eastAsia" w:ascii="仿宋_GB2312" w:eastAsia="仿宋_GB2312" w:cs="仿宋_GB2312"/>
          <w:color w:val="000000"/>
          <w:sz w:val="31"/>
          <w:szCs w:val="31"/>
        </w:rPr>
        <w:t>%；事业预算收入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%；上级补助预算收入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%；附属单位上缴预算收入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 %；经营预算收入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%；债务预算收入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%；非同级财政拨款预算收入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%；投资预算收益</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%；其他预算收入</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本年支出包括：行政支出</w:t>
      </w:r>
      <w:r>
        <w:rPr>
          <w:rFonts w:hint="eastAsia" w:ascii="仿宋_GB2312" w:hAnsi="宋体" w:eastAsia="仿宋_GB2312" w:cs="仿宋_GB2312"/>
          <w:color w:val="000000"/>
          <w:sz w:val="31"/>
          <w:szCs w:val="31"/>
          <w:lang w:val="en-US" w:eastAsia="zh-CN"/>
        </w:rPr>
        <w:t>86.952994</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38.47</w:t>
      </w:r>
      <w:r>
        <w:rPr>
          <w:rFonts w:hint="eastAsia" w:ascii="仿宋_GB2312" w:eastAsia="仿宋_GB2312" w:cs="仿宋_GB2312"/>
          <w:color w:val="000000"/>
          <w:sz w:val="31"/>
          <w:szCs w:val="31"/>
        </w:rPr>
        <w:t>%；事业支出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%；经营支出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%；上缴上级支出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%；对附属单位补助支出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%；投资支出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%；债务还本支出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%；其他支出</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万元，占</w:t>
      </w:r>
      <w:r>
        <w:rPr>
          <w:rFonts w:hint="eastAsia" w:ascii="仿宋_GB2312" w:eastAsia="仿宋_GB2312" w:cs="仿宋_GB2312"/>
          <w:color w:val="000000"/>
          <w:sz w:val="31"/>
          <w:szCs w:val="31"/>
          <w:lang w:val="en-US" w:eastAsia="zh-CN"/>
        </w:rPr>
        <w:t>0</w:t>
      </w:r>
      <w:r>
        <w:rPr>
          <w:rFonts w:hint="eastAsia" w:ascii="仿宋_GB2312" w:eastAsia="仿宋_GB2312" w:cs="仿宋_GB2312"/>
          <w:color w:val="000000"/>
          <w:sz w:val="31"/>
          <w:szCs w:val="31"/>
        </w:rPr>
        <w:t>%。</w:t>
      </w:r>
    </w:p>
    <w:p>
      <w:pPr>
        <w:pStyle w:val="7"/>
        <w:keepNext w:val="0"/>
        <w:keepLines w:val="0"/>
        <w:widowControl/>
        <w:numPr>
          <w:ilvl w:val="0"/>
          <w:numId w:val="2"/>
        </w:numPr>
        <w:suppressLineNumbers w:val="0"/>
        <w:ind w:leftChars="163"/>
        <w:rPr>
          <w:rFonts w:hint="eastAsia" w:ascii="楷体" w:hAnsi="楷体" w:eastAsia="楷体" w:cs="楷体"/>
          <w:b/>
          <w:color w:val="000000"/>
          <w:sz w:val="31"/>
          <w:szCs w:val="31"/>
        </w:rPr>
      </w:pPr>
      <w:r>
        <w:rPr>
          <w:rFonts w:hint="eastAsia" w:ascii="方正黑体_GBK" w:hAnsi="方正黑体_GBK" w:eastAsia="方正黑体_GBK" w:cs="方正黑体_GBK"/>
          <w:color w:val="000000"/>
          <w:sz w:val="31"/>
          <w:szCs w:val="31"/>
        </w:rPr>
        <w:t>其他重要事项的情况说明</w:t>
      </w:r>
      <w:r>
        <w:br w:type="textWrapping"/>
      </w:r>
      <w:r>
        <w:rPr>
          <w:rFonts w:hint="eastAsia" w:ascii="楷体" w:hAnsi="楷体" w:eastAsia="楷体" w:cs="楷体"/>
          <w:b/>
          <w:color w:val="000000"/>
          <w:sz w:val="31"/>
          <w:szCs w:val="31"/>
        </w:rPr>
        <w:t>（一）机关运行经费</w:t>
      </w:r>
    </w:p>
    <w:p>
      <w:pPr>
        <w:pStyle w:val="7"/>
        <w:keepNext w:val="0"/>
        <w:keepLines w:val="0"/>
        <w:widowControl/>
        <w:numPr>
          <w:ilvl w:val="0"/>
          <w:numId w:val="0"/>
        </w:numPr>
        <w:suppressLineNumbers w:val="0"/>
        <w:ind w:firstLine="652" w:firstLineChars="200"/>
      </w:pPr>
      <w:r>
        <w:rPr>
          <w:rFonts w:hint="eastAsia" w:ascii="仿宋_GB2312" w:eastAsia="仿宋_GB2312" w:cs="仿宋_GB2312"/>
          <w:color w:val="000000"/>
          <w:sz w:val="31"/>
          <w:szCs w:val="31"/>
        </w:rPr>
        <w:t>2024年，</w:t>
      </w:r>
      <w:r>
        <w:rPr>
          <w:rFonts w:hint="eastAsia" w:ascii="仿宋_GB2312" w:eastAsia="仿宋_GB2312" w:cs="仿宋_GB2312"/>
          <w:color w:val="000000"/>
          <w:sz w:val="31"/>
          <w:szCs w:val="31"/>
          <w:lang w:eastAsia="zh-CN"/>
        </w:rPr>
        <w:t>原州区科学技术局</w:t>
      </w:r>
      <w:r>
        <w:rPr>
          <w:rFonts w:hint="eastAsia" w:ascii="仿宋_GB2312" w:eastAsia="仿宋_GB2312" w:cs="仿宋_GB2312"/>
          <w:color w:val="000000"/>
          <w:sz w:val="31"/>
          <w:szCs w:val="31"/>
        </w:rPr>
        <w:t>本级的机关运行经费财政拨款预算</w:t>
      </w:r>
      <w:r>
        <w:rPr>
          <w:rFonts w:hint="eastAsia" w:ascii="仿宋_GB2312" w:hAnsi="宋体" w:eastAsia="仿宋_GB2312" w:cs="仿宋_GB2312"/>
          <w:color w:val="000000"/>
          <w:sz w:val="31"/>
          <w:szCs w:val="31"/>
          <w:lang w:val="en-US" w:eastAsia="zh-CN"/>
        </w:rPr>
        <w:t>5.87168</w:t>
      </w:r>
      <w:r>
        <w:rPr>
          <w:rFonts w:hint="eastAsia" w:ascii="仿宋_GB2312" w:eastAsia="仿宋_GB2312" w:cs="仿宋_GB2312"/>
          <w:color w:val="000000"/>
          <w:sz w:val="31"/>
          <w:szCs w:val="31"/>
        </w:rPr>
        <w:t>万元，比2023年预算增加</w:t>
      </w:r>
      <w:r>
        <w:rPr>
          <w:rFonts w:hint="eastAsia" w:ascii="仿宋_GB2312" w:eastAsia="仿宋_GB2312" w:cs="仿宋_GB2312"/>
          <w:color w:val="000000"/>
          <w:sz w:val="31"/>
          <w:szCs w:val="31"/>
          <w:lang w:val="en-US" w:eastAsia="zh-CN"/>
        </w:rPr>
        <w:t>0.14488</w:t>
      </w:r>
      <w:r>
        <w:rPr>
          <w:rFonts w:hint="eastAsia" w:ascii="仿宋_GB2312" w:eastAsia="仿宋_GB2312" w:cs="仿宋_GB2312"/>
          <w:color w:val="000000"/>
          <w:sz w:val="31"/>
          <w:szCs w:val="31"/>
        </w:rPr>
        <w:t>万元，增长</w:t>
      </w:r>
      <w:r>
        <w:rPr>
          <w:rFonts w:hint="eastAsia" w:ascii="仿宋_GB2312" w:eastAsia="仿宋_GB2312" w:cs="仿宋_GB2312"/>
          <w:color w:val="000000"/>
          <w:sz w:val="31"/>
          <w:szCs w:val="31"/>
          <w:lang w:val="en-US" w:eastAsia="zh-CN"/>
        </w:rPr>
        <w:t>2.52</w:t>
      </w:r>
      <w:r>
        <w:rPr>
          <w:rFonts w:hint="eastAsia" w:ascii="仿宋_GB2312" w:eastAsia="仿宋_GB2312" w:cs="仿宋_GB2312"/>
          <w:color w:val="000000"/>
          <w:sz w:val="31"/>
          <w:szCs w:val="31"/>
        </w:rPr>
        <w:t>%。主要原因是：</w:t>
      </w:r>
      <w:r>
        <w:rPr>
          <w:rFonts w:hint="eastAsia" w:ascii="仿宋_GB2312" w:eastAsia="仿宋_GB2312" w:cs="仿宋_GB2312"/>
          <w:color w:val="000000"/>
          <w:sz w:val="31"/>
          <w:szCs w:val="31"/>
          <w:lang w:eastAsia="zh-CN"/>
        </w:rPr>
        <w:t>工会经费增加</w:t>
      </w:r>
      <w:r>
        <w:rPr>
          <w:rFonts w:hint="eastAsia" w:ascii="仿宋_GB2312" w:eastAsia="仿宋_GB2312" w:cs="仿宋_GB2312"/>
          <w:color w:val="000000"/>
          <w:sz w:val="31"/>
          <w:szCs w:val="31"/>
        </w:rPr>
        <w:t>。主要包括：办公费</w:t>
      </w:r>
      <w:r>
        <w:rPr>
          <w:rFonts w:hint="eastAsia" w:ascii="仿宋_GB2312" w:eastAsia="仿宋_GB2312" w:cs="仿宋_GB2312"/>
          <w:color w:val="000000"/>
          <w:sz w:val="31"/>
          <w:szCs w:val="31"/>
          <w:lang w:val="en-US" w:eastAsia="zh-CN"/>
        </w:rPr>
        <w:t>4</w:t>
      </w:r>
      <w:r>
        <w:rPr>
          <w:rFonts w:hint="eastAsia" w:ascii="仿宋_GB2312" w:eastAsia="仿宋_GB2312" w:cs="仿宋_GB2312"/>
          <w:color w:val="000000"/>
          <w:sz w:val="31"/>
          <w:szCs w:val="31"/>
        </w:rPr>
        <w:t>万元、工会经费</w:t>
      </w:r>
      <w:r>
        <w:rPr>
          <w:rFonts w:hint="eastAsia" w:ascii="仿宋_GB2312" w:hAnsi="宋体" w:eastAsia="仿宋_GB2312" w:cs="仿宋_GB2312"/>
          <w:color w:val="000000"/>
          <w:sz w:val="31"/>
          <w:szCs w:val="31"/>
          <w:lang w:val="en-US" w:eastAsia="zh-CN"/>
        </w:rPr>
        <w:t>0.87168</w:t>
      </w:r>
      <w:r>
        <w:rPr>
          <w:rFonts w:hint="eastAsia" w:ascii="仿宋_GB2312" w:eastAsia="仿宋_GB2312" w:cs="仿宋_GB2312"/>
          <w:color w:val="000000"/>
          <w:sz w:val="31"/>
          <w:szCs w:val="31"/>
        </w:rPr>
        <w:t>万元、其他商品和服务支出</w:t>
      </w:r>
      <w:r>
        <w:rPr>
          <w:rFonts w:hint="eastAsia" w:ascii="仿宋_GB2312" w:eastAsia="仿宋_GB2312" w:cs="仿宋_GB2312"/>
          <w:color w:val="000000"/>
          <w:sz w:val="31"/>
          <w:szCs w:val="31"/>
          <w:lang w:val="en-US" w:eastAsia="zh-CN"/>
        </w:rPr>
        <w:t>1</w:t>
      </w:r>
      <w:r>
        <w:rPr>
          <w:rFonts w:hint="eastAsia" w:ascii="仿宋_GB2312" w:eastAsia="仿宋_GB2312" w:cs="仿宋_GB2312"/>
          <w:color w:val="000000"/>
          <w:sz w:val="31"/>
          <w:szCs w:val="31"/>
        </w:rPr>
        <w:t>万元。</w:t>
      </w:r>
    </w:p>
    <w:p>
      <w:pPr>
        <w:pStyle w:val="7"/>
        <w:keepNext w:val="0"/>
        <w:keepLines w:val="0"/>
        <w:widowControl/>
        <w:numPr>
          <w:ilvl w:val="0"/>
          <w:numId w:val="3"/>
        </w:numPr>
        <w:suppressLineNumbers w:val="0"/>
        <w:ind w:left="0" w:leftChars="0" w:firstLine="654" w:firstLineChars="200"/>
        <w:rPr>
          <w:rFonts w:hint="eastAsia" w:ascii="仿宋_GB2312" w:eastAsia="仿宋_GB2312" w:cs="仿宋_GB2312"/>
          <w:color w:val="000000"/>
          <w:sz w:val="31"/>
          <w:szCs w:val="31"/>
          <w:lang w:eastAsia="zh-CN"/>
        </w:rPr>
      </w:pPr>
      <w:r>
        <w:rPr>
          <w:rFonts w:hint="eastAsia" w:ascii="楷体" w:hAnsi="楷体" w:eastAsia="楷体" w:cs="楷体"/>
          <w:b/>
          <w:color w:val="000000"/>
          <w:sz w:val="31"/>
          <w:szCs w:val="31"/>
        </w:rPr>
        <w:t>政府采购情况</w:t>
      </w:r>
      <w:r>
        <w:br w:type="textWrapping"/>
      </w:r>
      <w:r>
        <w:rPr>
          <w:rFonts w:hint="eastAsia"/>
          <w:lang w:val="en-US" w:eastAsia="zh-CN"/>
        </w:rPr>
        <w:t xml:space="preserve">     </w:t>
      </w:r>
      <w:r>
        <w:rPr>
          <w:rFonts w:hint="eastAsia" w:ascii="仿宋_GB2312" w:eastAsia="仿宋_GB2312" w:cs="仿宋_GB2312"/>
          <w:color w:val="000000"/>
          <w:sz w:val="31"/>
          <w:szCs w:val="31"/>
          <w:lang w:eastAsia="zh-CN"/>
        </w:rPr>
        <w:t>无</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仿宋_GB2312" w:hAnsi="宋体" w:eastAsia="仿宋_GB2312" w:cs="宋体"/>
          <w:kern w:val="0"/>
          <w:sz w:val="32"/>
          <w:szCs w:val="32"/>
        </w:rPr>
      </w:pPr>
      <w:r>
        <w:rPr>
          <w:rFonts w:hint="eastAsia" w:ascii="楷体" w:hAnsi="楷体" w:eastAsia="楷体" w:cs="楷体"/>
          <w:b/>
          <w:color w:val="000000"/>
          <w:sz w:val="31"/>
          <w:szCs w:val="31"/>
        </w:rPr>
        <w:t>国有资产占用使用情况</w:t>
      </w:r>
      <w:r>
        <w:br w:type="textWrapping"/>
      </w:r>
      <w:r>
        <w:rPr>
          <w:rFonts w:hint="eastAsia"/>
          <w:lang w:val="en-US" w:eastAsia="zh-CN"/>
        </w:rPr>
        <w:t xml:space="preserve">     </w:t>
      </w: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eastAsia="zh-CN"/>
        </w:rPr>
        <w:t>20</w:t>
      </w:r>
      <w:r>
        <w:rPr>
          <w:rFonts w:hint="eastAsia" w:ascii="仿宋_GB2312" w:eastAsia="仿宋_GB2312" w:cs="宋体"/>
          <w:kern w:val="0"/>
          <w:sz w:val="32"/>
          <w:szCs w:val="32"/>
          <w:lang w:val="en-US" w:eastAsia="zh-CN"/>
        </w:rPr>
        <w:t>23</w:t>
      </w:r>
      <w:r>
        <w:rPr>
          <w:rFonts w:hint="eastAsia" w:ascii="仿宋_GB2312" w:hAnsi="宋体" w:eastAsia="仿宋_GB2312" w:cs="宋体"/>
          <w:kern w:val="0"/>
          <w:sz w:val="32"/>
          <w:szCs w:val="32"/>
        </w:rPr>
        <w:t>年12月31日，</w:t>
      </w:r>
      <w:r>
        <w:rPr>
          <w:rFonts w:hint="eastAsia" w:ascii="仿宋_GB2312" w:eastAsia="仿宋_GB2312" w:cs="宋体"/>
          <w:kern w:val="0"/>
          <w:sz w:val="32"/>
          <w:szCs w:val="32"/>
          <w:lang w:eastAsia="zh-CN"/>
        </w:rPr>
        <w:t>原州区科学技术局</w:t>
      </w:r>
      <w:r>
        <w:rPr>
          <w:rFonts w:hint="eastAsia" w:ascii="仿宋_GB2312" w:hAnsi="宋体" w:eastAsia="仿宋_GB2312" w:cs="宋体"/>
          <w:kern w:val="0"/>
          <w:sz w:val="32"/>
          <w:szCs w:val="32"/>
        </w:rPr>
        <w:t>占用使用国有资产总体情况为房屋</w:t>
      </w:r>
      <w:r>
        <w:rPr>
          <w:rFonts w:hint="eastAsia" w:ascii="仿宋_GB2312" w:eastAsia="仿宋_GB2312" w:cs="宋体"/>
          <w:kern w:val="0"/>
          <w:sz w:val="32"/>
          <w:szCs w:val="32"/>
          <w:lang w:val="en-US" w:eastAsia="zh-CN"/>
        </w:rPr>
        <w:t>1312.60</w:t>
      </w:r>
      <w:r>
        <w:rPr>
          <w:rFonts w:hint="eastAsia" w:ascii="仿宋_GB2312" w:hAnsi="宋体" w:eastAsia="仿宋_GB2312" w:cs="宋体"/>
          <w:kern w:val="0"/>
          <w:sz w:val="32"/>
          <w:szCs w:val="32"/>
        </w:rPr>
        <w:t>平方米，</w:t>
      </w:r>
      <w:r>
        <w:rPr>
          <w:rFonts w:hint="eastAsia" w:ascii="仿宋_GB2312" w:hAnsi="宋体" w:eastAsia="仿宋_GB2312" w:cs="宋体"/>
          <w:kern w:val="0"/>
          <w:sz w:val="32"/>
          <w:szCs w:val="32"/>
          <w:lang w:eastAsia="zh-CN"/>
        </w:rPr>
        <w:t>原值</w:t>
      </w:r>
      <w:r>
        <w:rPr>
          <w:rFonts w:hint="eastAsia" w:ascii="仿宋_GB2312" w:eastAsia="仿宋_GB2312" w:cs="宋体"/>
          <w:kern w:val="0"/>
          <w:sz w:val="32"/>
          <w:szCs w:val="32"/>
          <w:lang w:val="en-US" w:eastAsia="zh-CN"/>
        </w:rPr>
        <w:t>143.80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eastAsia="仿宋_GB2312" w:cs="宋体"/>
          <w:spacing w:val="0"/>
          <w:kern w:val="0"/>
          <w:sz w:val="32"/>
          <w:szCs w:val="32"/>
          <w:lang w:val="en-US" w:eastAsia="zh-CN"/>
        </w:rPr>
        <w:t>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136.84</w:t>
      </w:r>
      <w:r>
        <w:rPr>
          <w:rFonts w:hint="eastAsia" w:ascii="仿宋_GB2312" w:hAnsi="宋体" w:eastAsia="仿宋_GB2312" w:cs="宋体"/>
          <w:spacing w:val="0"/>
          <w:kern w:val="0"/>
          <w:sz w:val="32"/>
          <w:szCs w:val="32"/>
        </w:rPr>
        <w:t>万元</w:t>
      </w:r>
      <w:r>
        <w:rPr>
          <w:rFonts w:hint="eastAsia" w:ascii="仿宋_GB2312" w:hAnsi="宋体" w:eastAsia="仿宋_GB2312" w:cs="宋体"/>
          <w:kern w:val="0"/>
          <w:sz w:val="32"/>
          <w:szCs w:val="32"/>
        </w:rPr>
        <w:t>；土地</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平方米，价值</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万元；车辆</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r>
        <w:rPr>
          <w:rFonts w:hint="eastAsia" w:ascii="仿宋_GB2312" w:hAnsi="宋体" w:eastAsia="仿宋_GB2312" w:cs="宋体"/>
          <w:spacing w:val="0"/>
          <w:kern w:val="0"/>
          <w:sz w:val="32"/>
          <w:szCs w:val="32"/>
        </w:rPr>
        <w:t>办公家具</w:t>
      </w:r>
      <w:r>
        <w:rPr>
          <w:rFonts w:hint="eastAsia" w:ascii="仿宋_GB2312" w:eastAsia="仿宋_GB2312" w:cs="宋体"/>
          <w:spacing w:val="0"/>
          <w:kern w:val="0"/>
          <w:sz w:val="32"/>
          <w:szCs w:val="32"/>
          <w:lang w:eastAsia="zh-CN"/>
        </w:rPr>
        <w:t>原值</w:t>
      </w:r>
      <w:r>
        <w:rPr>
          <w:rFonts w:hint="eastAsia" w:ascii="仿宋_GB2312" w:eastAsia="仿宋_GB2312" w:cs="宋体"/>
          <w:spacing w:val="0"/>
          <w:kern w:val="0"/>
          <w:sz w:val="32"/>
          <w:szCs w:val="32"/>
          <w:lang w:val="en-US" w:eastAsia="zh-CN"/>
        </w:rPr>
        <w:t>6.97万元，计提折旧后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4.70</w:t>
      </w:r>
      <w:r>
        <w:rPr>
          <w:rFonts w:hint="eastAsia" w:ascii="仿宋_GB2312" w:hAnsi="宋体" w:eastAsia="仿宋_GB2312" w:cs="宋体"/>
          <w:spacing w:val="0"/>
          <w:kern w:val="0"/>
          <w:sz w:val="32"/>
          <w:szCs w:val="32"/>
        </w:rPr>
        <w:t>万元；其他资产</w:t>
      </w:r>
      <w:r>
        <w:rPr>
          <w:rFonts w:hint="eastAsia" w:ascii="仿宋_GB2312" w:eastAsia="仿宋_GB2312" w:cs="宋体"/>
          <w:spacing w:val="0"/>
          <w:kern w:val="0"/>
          <w:sz w:val="32"/>
          <w:szCs w:val="32"/>
          <w:lang w:eastAsia="zh-CN"/>
        </w:rPr>
        <w:t>原</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253.27</w:t>
      </w:r>
      <w:r>
        <w:rPr>
          <w:rFonts w:hint="eastAsia" w:ascii="仿宋_GB2312" w:hAnsi="宋体" w:eastAsia="仿宋_GB2312" w:cs="宋体"/>
          <w:spacing w:val="0"/>
          <w:kern w:val="0"/>
          <w:sz w:val="32"/>
          <w:szCs w:val="32"/>
        </w:rPr>
        <w:t>万元</w:t>
      </w:r>
      <w:r>
        <w:rPr>
          <w:rFonts w:hint="eastAsia" w:ascii="仿宋_GB2312" w:eastAsia="仿宋_GB2312" w:cs="宋体"/>
          <w:spacing w:val="0"/>
          <w:kern w:val="0"/>
          <w:sz w:val="32"/>
          <w:szCs w:val="32"/>
          <w:lang w:eastAsia="zh-CN"/>
        </w:rPr>
        <w:t>，</w:t>
      </w:r>
      <w:r>
        <w:rPr>
          <w:rFonts w:hint="eastAsia" w:ascii="仿宋_GB2312" w:eastAsia="仿宋_GB2312" w:cs="宋体"/>
          <w:spacing w:val="0"/>
          <w:kern w:val="0"/>
          <w:sz w:val="32"/>
          <w:szCs w:val="32"/>
          <w:lang w:val="en-US" w:eastAsia="zh-CN"/>
        </w:rPr>
        <w:t>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hAnsi="宋体" w:eastAsia="仿宋_GB2312" w:cs="宋体"/>
          <w:spacing w:val="0"/>
          <w:kern w:val="0"/>
          <w:sz w:val="32"/>
          <w:szCs w:val="32"/>
          <w:lang w:val="en-US" w:eastAsia="zh-CN"/>
        </w:rPr>
        <w:t>196.46</w:t>
      </w:r>
      <w:r>
        <w:rPr>
          <w:rFonts w:hint="eastAsia" w:ascii="仿宋_GB2312" w:hAnsi="宋体" w:eastAsia="仿宋_GB2312" w:cs="宋体"/>
          <w:spacing w:val="0"/>
          <w:kern w:val="0"/>
          <w:sz w:val="32"/>
          <w:szCs w:val="32"/>
        </w:rPr>
        <w:t>万元。</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72" w:firstLineChars="200"/>
        <w:jc w:val="both"/>
        <w:textAlignment w:val="auto"/>
      </w:pPr>
      <w:r>
        <w:rPr>
          <w:rFonts w:hint="eastAsia" w:ascii="仿宋_GB2312" w:eastAsia="仿宋_GB2312" w:cs="宋体"/>
          <w:kern w:val="0"/>
          <w:sz w:val="32"/>
          <w:szCs w:val="32"/>
          <w:lang w:val="en-US" w:eastAsia="zh-CN"/>
        </w:rPr>
        <w:t xml:space="preserve"> </w:t>
      </w:r>
      <w:r>
        <w:rPr>
          <w:rFonts w:hint="eastAsia" w:ascii="仿宋_GB2312" w:hAnsi="宋体" w:eastAsia="仿宋_GB2312" w:cs="宋体"/>
          <w:kern w:val="0"/>
          <w:sz w:val="32"/>
          <w:szCs w:val="32"/>
        </w:rPr>
        <w:t>国有资产分布情况为：本级部门房屋</w:t>
      </w:r>
      <w:r>
        <w:rPr>
          <w:rFonts w:hint="eastAsia" w:ascii="仿宋_GB2312" w:eastAsia="仿宋_GB2312" w:cs="宋体"/>
          <w:kern w:val="0"/>
          <w:sz w:val="32"/>
          <w:szCs w:val="32"/>
          <w:lang w:val="en-US" w:eastAsia="zh-CN"/>
        </w:rPr>
        <w:t>1312.60</w:t>
      </w:r>
      <w:r>
        <w:rPr>
          <w:rFonts w:hint="eastAsia" w:ascii="仿宋_GB2312" w:hAnsi="宋体" w:eastAsia="仿宋_GB2312" w:cs="宋体"/>
          <w:kern w:val="0"/>
          <w:sz w:val="32"/>
          <w:szCs w:val="32"/>
        </w:rPr>
        <w:t>平方米，</w:t>
      </w:r>
      <w:r>
        <w:rPr>
          <w:rFonts w:hint="eastAsia" w:ascii="仿宋_GB2312" w:hAnsi="宋体" w:eastAsia="仿宋_GB2312" w:cs="宋体"/>
          <w:kern w:val="0"/>
          <w:sz w:val="32"/>
          <w:szCs w:val="32"/>
          <w:lang w:eastAsia="zh-CN"/>
        </w:rPr>
        <w:t>原值</w:t>
      </w:r>
      <w:r>
        <w:rPr>
          <w:rFonts w:hint="eastAsia" w:ascii="仿宋_GB2312" w:eastAsia="仿宋_GB2312" w:cs="宋体"/>
          <w:kern w:val="0"/>
          <w:sz w:val="32"/>
          <w:szCs w:val="32"/>
          <w:lang w:val="en-US" w:eastAsia="zh-CN"/>
        </w:rPr>
        <w:t>143.80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eastAsia="仿宋_GB2312" w:cs="宋体"/>
          <w:spacing w:val="0"/>
          <w:kern w:val="0"/>
          <w:sz w:val="32"/>
          <w:szCs w:val="32"/>
          <w:lang w:val="en-US" w:eastAsia="zh-CN"/>
        </w:rPr>
        <w:t>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136.84</w:t>
      </w:r>
      <w:r>
        <w:rPr>
          <w:rFonts w:hint="eastAsia" w:ascii="仿宋_GB2312" w:hAnsi="宋体" w:eastAsia="仿宋_GB2312" w:cs="宋体"/>
          <w:spacing w:val="0"/>
          <w:kern w:val="0"/>
          <w:sz w:val="32"/>
          <w:szCs w:val="32"/>
        </w:rPr>
        <w:t>万元</w:t>
      </w:r>
      <w:r>
        <w:rPr>
          <w:rFonts w:hint="eastAsia" w:ascii="仿宋_GB2312" w:hAnsi="宋体" w:eastAsia="仿宋_GB2312" w:cs="宋体"/>
          <w:kern w:val="0"/>
          <w:sz w:val="32"/>
          <w:szCs w:val="32"/>
        </w:rPr>
        <w:t>；土地</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平方米，价值</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万元；车辆</w:t>
      </w:r>
      <w:r>
        <w:rPr>
          <w:rFonts w:hint="eastAsia" w:ascii="仿宋_GB2312" w:eastAsia="仿宋_GB2312" w:cs="宋体"/>
          <w:kern w:val="0"/>
          <w:sz w:val="32"/>
          <w:szCs w:val="32"/>
          <w:lang w:val="en-US" w:eastAsia="zh-CN"/>
        </w:rPr>
        <w:t>0.00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r>
        <w:rPr>
          <w:rFonts w:hint="eastAsia" w:ascii="仿宋_GB2312" w:hAnsi="宋体" w:eastAsia="仿宋_GB2312" w:cs="宋体"/>
          <w:spacing w:val="0"/>
          <w:kern w:val="0"/>
          <w:sz w:val="32"/>
          <w:szCs w:val="32"/>
        </w:rPr>
        <w:t>办公家具</w:t>
      </w:r>
      <w:r>
        <w:rPr>
          <w:rFonts w:hint="eastAsia" w:ascii="仿宋_GB2312" w:eastAsia="仿宋_GB2312" w:cs="宋体"/>
          <w:spacing w:val="0"/>
          <w:kern w:val="0"/>
          <w:sz w:val="32"/>
          <w:szCs w:val="32"/>
          <w:lang w:eastAsia="zh-CN"/>
        </w:rPr>
        <w:t>原值</w:t>
      </w:r>
      <w:r>
        <w:rPr>
          <w:rFonts w:hint="eastAsia" w:ascii="仿宋_GB2312" w:eastAsia="仿宋_GB2312" w:cs="宋体"/>
          <w:spacing w:val="0"/>
          <w:kern w:val="0"/>
          <w:sz w:val="32"/>
          <w:szCs w:val="32"/>
          <w:lang w:val="en-US" w:eastAsia="zh-CN"/>
        </w:rPr>
        <w:t>6.97万元，计提折旧后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4.70</w:t>
      </w:r>
      <w:r>
        <w:rPr>
          <w:rFonts w:hint="eastAsia" w:ascii="仿宋_GB2312" w:hAnsi="宋体" w:eastAsia="仿宋_GB2312" w:cs="宋体"/>
          <w:spacing w:val="0"/>
          <w:kern w:val="0"/>
          <w:sz w:val="32"/>
          <w:szCs w:val="32"/>
        </w:rPr>
        <w:t>万元；其他资产</w:t>
      </w:r>
      <w:r>
        <w:rPr>
          <w:rFonts w:hint="eastAsia" w:ascii="仿宋_GB2312" w:eastAsia="仿宋_GB2312" w:cs="宋体"/>
          <w:spacing w:val="0"/>
          <w:kern w:val="0"/>
          <w:sz w:val="32"/>
          <w:szCs w:val="32"/>
          <w:lang w:eastAsia="zh-CN"/>
        </w:rPr>
        <w:t>原</w:t>
      </w:r>
      <w:r>
        <w:rPr>
          <w:rFonts w:hint="eastAsia" w:ascii="仿宋_GB2312" w:hAnsi="宋体" w:eastAsia="仿宋_GB2312" w:cs="宋体"/>
          <w:spacing w:val="0"/>
          <w:kern w:val="0"/>
          <w:sz w:val="32"/>
          <w:szCs w:val="32"/>
        </w:rPr>
        <w:t>值</w:t>
      </w:r>
      <w:r>
        <w:rPr>
          <w:rFonts w:hint="eastAsia" w:ascii="仿宋_GB2312" w:eastAsia="仿宋_GB2312" w:cs="宋体"/>
          <w:spacing w:val="0"/>
          <w:kern w:val="0"/>
          <w:sz w:val="32"/>
          <w:szCs w:val="32"/>
          <w:lang w:val="en-US" w:eastAsia="zh-CN"/>
        </w:rPr>
        <w:t>253.27</w:t>
      </w:r>
      <w:r>
        <w:rPr>
          <w:rFonts w:hint="eastAsia" w:ascii="仿宋_GB2312" w:hAnsi="宋体" w:eastAsia="仿宋_GB2312" w:cs="宋体"/>
          <w:spacing w:val="0"/>
          <w:kern w:val="0"/>
          <w:sz w:val="32"/>
          <w:szCs w:val="32"/>
        </w:rPr>
        <w:t>万元</w:t>
      </w:r>
      <w:r>
        <w:rPr>
          <w:rFonts w:hint="eastAsia" w:ascii="仿宋_GB2312" w:eastAsia="仿宋_GB2312" w:cs="宋体"/>
          <w:spacing w:val="0"/>
          <w:kern w:val="0"/>
          <w:sz w:val="32"/>
          <w:szCs w:val="32"/>
          <w:lang w:eastAsia="zh-CN"/>
        </w:rPr>
        <w:t>，</w:t>
      </w:r>
      <w:r>
        <w:rPr>
          <w:rFonts w:hint="eastAsia" w:ascii="仿宋_GB2312" w:eastAsia="仿宋_GB2312" w:cs="宋体"/>
          <w:spacing w:val="0"/>
          <w:kern w:val="0"/>
          <w:sz w:val="32"/>
          <w:szCs w:val="32"/>
          <w:lang w:val="en-US" w:eastAsia="zh-CN"/>
        </w:rPr>
        <w:t>计提折旧后</w:t>
      </w:r>
      <w:r>
        <w:rPr>
          <w:rFonts w:hint="eastAsia" w:ascii="仿宋_GB2312" w:eastAsia="仿宋_GB2312" w:cs="宋体"/>
          <w:spacing w:val="0"/>
          <w:kern w:val="0"/>
          <w:sz w:val="32"/>
          <w:szCs w:val="32"/>
          <w:lang w:eastAsia="zh-CN"/>
        </w:rPr>
        <w:t>净</w:t>
      </w:r>
      <w:r>
        <w:rPr>
          <w:rFonts w:hint="eastAsia" w:ascii="仿宋_GB2312" w:hAnsi="宋体" w:eastAsia="仿宋_GB2312" w:cs="宋体"/>
          <w:spacing w:val="0"/>
          <w:kern w:val="0"/>
          <w:sz w:val="32"/>
          <w:szCs w:val="32"/>
        </w:rPr>
        <w:t>值</w:t>
      </w:r>
      <w:r>
        <w:rPr>
          <w:rFonts w:hint="eastAsia" w:ascii="仿宋_GB2312" w:hAnsi="宋体" w:eastAsia="仿宋_GB2312" w:cs="宋体"/>
          <w:spacing w:val="0"/>
          <w:kern w:val="0"/>
          <w:sz w:val="32"/>
          <w:szCs w:val="32"/>
          <w:lang w:val="en-US" w:eastAsia="zh-CN"/>
        </w:rPr>
        <w:t>196.46</w:t>
      </w:r>
      <w:r>
        <w:rPr>
          <w:rFonts w:hint="eastAsia" w:ascii="仿宋_GB2312" w:hAnsi="宋体" w:eastAsia="仿宋_GB2312" w:cs="宋体"/>
          <w:spacing w:val="0"/>
          <w:kern w:val="0"/>
          <w:sz w:val="32"/>
          <w:szCs w:val="32"/>
        </w:rPr>
        <w:t>万元。</w:t>
      </w:r>
    </w:p>
    <w:p>
      <w:pPr>
        <w:pStyle w:val="7"/>
        <w:keepNext w:val="0"/>
        <w:keepLines w:val="0"/>
        <w:widowControl/>
        <w:suppressLineNumbers w:val="0"/>
        <w:ind w:firstLine="654" w:firstLineChars="200"/>
        <w:rPr>
          <w:rFonts w:hint="eastAsia" w:ascii="楷体" w:hAnsi="楷体" w:eastAsia="楷体" w:cs="楷体"/>
        </w:rPr>
      </w:pPr>
      <w:r>
        <w:rPr>
          <w:rFonts w:hint="eastAsia" w:ascii="楷体" w:hAnsi="楷体" w:eastAsia="楷体" w:cs="楷体"/>
          <w:b/>
          <w:color w:val="000000"/>
          <w:sz w:val="31"/>
          <w:szCs w:val="31"/>
        </w:rPr>
        <w:t>（四）预算绩效情况</w:t>
      </w:r>
    </w:p>
    <w:p>
      <w:pPr>
        <w:pStyle w:val="7"/>
        <w:keepNext w:val="0"/>
        <w:keepLines w:val="0"/>
        <w:widowControl/>
        <w:suppressLineNumbers w:val="0"/>
        <w:ind w:firstLine="512" w:firstLineChars="200"/>
        <w:jc w:val="both"/>
        <w:rPr>
          <w:rFonts w:hint="eastAsia" w:ascii="仿宋_GB2312" w:hAnsi="仿宋_GB2312" w:eastAsia="仿宋_GB2312" w:cs="仿宋_GB2312"/>
          <w:sz w:val="32"/>
          <w:szCs w:val="32"/>
          <w:lang w:val="en-US"/>
        </w:rPr>
      </w:pPr>
      <w:r>
        <w:t>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2024年</w:t>
      </w:r>
      <w:r>
        <w:rPr>
          <w:rFonts w:hint="eastAsia" w:ascii="仿宋_GB2312" w:hAnsi="仿宋_GB2312" w:eastAsia="仿宋_GB2312" w:cs="仿宋_GB2312"/>
          <w:b/>
          <w:bCs/>
          <w:color w:val="auto"/>
          <w:sz w:val="32"/>
          <w:szCs w:val="32"/>
          <w:lang w:eastAsia="zh-CN"/>
        </w:rPr>
        <w:t>固原市原州区科学技术局</w:t>
      </w:r>
      <w:r>
        <w:rPr>
          <w:rFonts w:hint="eastAsia" w:ascii="仿宋_GB2312" w:hAnsi="仿宋_GB2312" w:eastAsia="仿宋_GB2312" w:cs="仿宋_GB2312"/>
          <w:b/>
          <w:bCs/>
          <w:color w:val="auto"/>
          <w:sz w:val="32"/>
          <w:szCs w:val="32"/>
        </w:rPr>
        <w:t>预算绩效开展工作计划 ：</w:t>
      </w:r>
      <w:r>
        <w:rPr>
          <w:rFonts w:hint="eastAsia" w:ascii="仿宋_GB2312" w:hAnsi="仿宋_GB2312" w:eastAsia="仿宋_GB2312" w:cs="仿宋_GB2312"/>
          <w:sz w:val="32"/>
          <w:szCs w:val="32"/>
          <w:lang w:eastAsia="zh-CN"/>
        </w:rPr>
        <w:t>按照自治区科技厅、财政厅关于进一步落实自治区科技创新政策加强财政科技资金管理的有关要求，注</w:t>
      </w:r>
      <w:r>
        <w:rPr>
          <w:rFonts w:hint="eastAsia" w:ascii="仿宋_GB2312" w:hAnsi="仿宋_GB2312" w:eastAsia="仿宋_GB2312" w:cs="仿宋_GB2312"/>
          <w:sz w:val="32"/>
          <w:szCs w:val="32"/>
          <w:lang w:val="en-US" w:eastAsia="zh-CN"/>
        </w:rPr>
        <w:t>重项目绩效评价, 按照原州区本级部门项目支出绩效自评与公开工作的要求，协同区财政局，突出“政策和项目”绩效指标体系内容，采取绩效申报、绩效支出自评等方式，开展项目绩效事前事后评估，组织开展本级部门2024年预算支出绩效自评科技研发计划1个专项，共50万元。</w:t>
      </w:r>
    </w:p>
    <w:p>
      <w:pPr>
        <w:pStyle w:val="7"/>
        <w:keepNext w:val="0"/>
        <w:keepLines w:val="0"/>
        <w:widowControl/>
        <w:suppressLineNumbers w:val="0"/>
        <w:ind w:firstLine="654" w:firstLineChars="200"/>
        <w:rPr>
          <w:rFonts w:hint="default" w:eastAsia="仿宋_GB2312"/>
          <w:lang w:val="en-US" w:eastAsia="zh-CN"/>
        </w:rPr>
      </w:pPr>
      <w:r>
        <w:rPr>
          <w:rFonts w:hint="eastAsia" w:ascii="仿宋_GB2312" w:eastAsia="仿宋_GB2312" w:cs="仿宋_GB2312"/>
          <w:b/>
          <w:bCs/>
          <w:color w:val="000000"/>
          <w:sz w:val="31"/>
          <w:szCs w:val="31"/>
        </w:rPr>
        <w:t>2024年</w:t>
      </w:r>
      <w:r>
        <w:rPr>
          <w:rFonts w:hint="eastAsia" w:ascii="仿宋_GB2312" w:hAnsi="仿宋_GB2312" w:eastAsia="仿宋_GB2312" w:cs="仿宋_GB2312"/>
          <w:b/>
          <w:bCs/>
          <w:color w:val="auto"/>
          <w:spacing w:val="8"/>
          <w:kern w:val="0"/>
          <w:sz w:val="32"/>
          <w:szCs w:val="32"/>
          <w:lang w:val="en-US" w:eastAsia="zh-CN" w:bidi="ar"/>
        </w:rPr>
        <w:t>固原市原州区科学技术局</w:t>
      </w:r>
      <w:r>
        <w:rPr>
          <w:rFonts w:hint="eastAsia" w:ascii="仿宋_GB2312" w:eastAsia="仿宋_GB2312" w:cs="仿宋_GB2312"/>
          <w:b/>
          <w:bCs/>
          <w:color w:val="000000"/>
          <w:sz w:val="31"/>
          <w:szCs w:val="31"/>
        </w:rPr>
        <w:t>公开绩效目标的项目概述</w:t>
      </w:r>
      <w:r>
        <w:rPr>
          <w:rFonts w:hint="eastAsia" w:ascii="仿宋_GB2312" w:eastAsia="仿宋_GB2312" w:cs="仿宋_GB2312"/>
          <w:b/>
          <w:bCs/>
          <w:color w:val="000000"/>
          <w:sz w:val="31"/>
          <w:szCs w:val="31"/>
          <w:lang w:eastAsia="zh-CN"/>
        </w:rPr>
        <w:t>：</w:t>
      </w:r>
      <w:r>
        <w:rPr>
          <w:rFonts w:hint="eastAsia" w:ascii="仿宋_GB2312" w:eastAsia="仿宋_GB2312" w:cs="仿宋_GB2312"/>
          <w:b/>
          <w:bCs/>
          <w:color w:val="000000"/>
          <w:sz w:val="31"/>
          <w:szCs w:val="31"/>
        </w:rPr>
        <w:t xml:space="preserve"> </w:t>
      </w:r>
      <w:r>
        <w:rPr>
          <w:rFonts w:hint="eastAsia" w:ascii="仿宋_GB2312" w:eastAsia="仿宋_GB2312" w:cs="仿宋_GB2312"/>
          <w:color w:val="000000"/>
          <w:sz w:val="31"/>
          <w:szCs w:val="31"/>
          <w:lang w:eastAsia="zh-CN"/>
        </w:rPr>
        <w:t>原州区本级科技研发计划项目投资</w:t>
      </w:r>
      <w:r>
        <w:rPr>
          <w:rFonts w:hint="eastAsia" w:ascii="仿宋_GB2312" w:eastAsia="仿宋_GB2312" w:cs="仿宋_GB2312"/>
          <w:color w:val="000000"/>
          <w:sz w:val="31"/>
          <w:szCs w:val="31"/>
          <w:lang w:val="en-US" w:eastAsia="zh-CN"/>
        </w:rPr>
        <w:t>50万元，预计实施项目2个以上，</w:t>
      </w:r>
      <w:r>
        <w:rPr>
          <w:rFonts w:hint="eastAsia" w:ascii="仿宋_GB2312" w:eastAsia="仿宋_GB2312" w:cs="仿宋_GB2312"/>
          <w:color w:val="000000"/>
          <w:sz w:val="31"/>
          <w:szCs w:val="31"/>
        </w:rPr>
        <w:t>本项目主要用于支持本地区产业发展等领域需求开展科技创新研究活动，通过开展新品种、新技术、新装备、新工艺、新产品等的研发活动，推动本地区产业等领域升级、惠及民生福祉，</w:t>
      </w:r>
      <w:r>
        <w:rPr>
          <w:rFonts w:hint="eastAsia" w:ascii="仿宋_GB2312" w:eastAsia="仿宋_GB2312" w:cs="仿宋_GB2312"/>
          <w:color w:val="000000"/>
          <w:sz w:val="31"/>
          <w:szCs w:val="31"/>
          <w:lang w:val="en-US" w:eastAsia="zh-CN"/>
        </w:rPr>
        <w:t>同时企业创新收入及上缴税收同比增加、科技创新发展环境持续良好、企业发展创新能力明显增强，持续激励企业等创新主体的积极性，企业等创新主体的满意度达90%以上。</w:t>
      </w:r>
      <w:r>
        <w:rPr>
          <w:rFonts w:hint="eastAsia" w:ascii="仿宋_GB2312" w:eastAsia="仿宋_GB2312" w:cs="仿宋_GB2312"/>
          <w:color w:val="000000"/>
          <w:sz w:val="31"/>
          <w:szCs w:val="31"/>
        </w:rPr>
        <w:t>实现脱贫攻坚与乡村振兴有序衔接，提升县域科技创新能力。</w:t>
      </w:r>
    </w:p>
    <w:p>
      <w:pPr>
        <w:pStyle w:val="7"/>
        <w:keepNext w:val="0"/>
        <w:keepLines w:val="0"/>
        <w:widowControl/>
        <w:suppressLineNumbers w:val="0"/>
        <w:ind w:firstLine="674" w:firstLineChars="200"/>
        <w:rPr>
          <w:rFonts w:hint="eastAsia" w:ascii="楷体" w:hAnsi="楷体" w:eastAsia="楷体" w:cs="楷体"/>
          <w:sz w:val="32"/>
          <w:szCs w:val="32"/>
        </w:rPr>
      </w:pPr>
      <w:r>
        <w:rPr>
          <w:rFonts w:hint="eastAsia" w:ascii="楷体" w:hAnsi="楷体" w:eastAsia="楷体" w:cs="楷体"/>
          <w:b/>
          <w:color w:val="000000"/>
          <w:sz w:val="32"/>
          <w:szCs w:val="32"/>
        </w:rPr>
        <w:t>（五）其他需说明的事项</w:t>
      </w:r>
    </w:p>
    <w:p>
      <w:pPr>
        <w:pStyle w:val="7"/>
        <w:keepNext w:val="0"/>
        <w:keepLines w:val="0"/>
        <w:widowControl/>
        <w:suppressLineNumbers w:val="0"/>
        <w:ind w:firstLine="1280" w:firstLineChars="500"/>
      </w:pPr>
      <w:r>
        <w:rPr>
          <w:rFonts w:hint="eastAsia" w:ascii="仿宋_GB2312" w:hAnsi="仿宋_GB2312" w:eastAsia="仿宋_GB2312" w:cs="仿宋_GB2312"/>
          <w:lang w:eastAsia="zh-CN"/>
        </w:rPr>
        <w:t>无</w:t>
      </w:r>
      <w:r>
        <w:rPr>
          <w:rFonts w:hint="eastAsia" w:ascii="仿宋_GB2312" w:hAnsi="仿宋_GB2312" w:eastAsia="仿宋_GB2312" w:cs="仿宋_GB2312"/>
        </w:rPr>
        <w:br w:type="textWrapping"/>
      </w:r>
    </w:p>
    <w:p>
      <w:pPr>
        <w:pStyle w:val="7"/>
        <w:keepNext w:val="0"/>
        <w:keepLines w:val="0"/>
        <w:widowControl/>
        <w:suppressLineNumbers w:val="0"/>
        <w:jc w:val="center"/>
        <w:rPr>
          <w:rFonts w:hint="eastAsia" w:ascii="方正小标宋简体" w:hAnsi="方正小标宋简体" w:eastAsia="方正小标宋简体" w:cs="方正小标宋简体"/>
          <w:color w:val="000000"/>
          <w:sz w:val="32"/>
          <w:szCs w:val="32"/>
          <w:lang w:eastAsia="zh-CN"/>
        </w:rPr>
      </w:pPr>
    </w:p>
    <w:p>
      <w:pPr>
        <w:pStyle w:val="7"/>
        <w:keepNext w:val="0"/>
        <w:keepLines w:val="0"/>
        <w:widowControl/>
        <w:suppressLineNumbers w:val="0"/>
        <w:jc w:val="center"/>
        <w:rPr>
          <w:rFonts w:hint="eastAsia" w:ascii="方正小标宋简体" w:hAnsi="方正小标宋简体" w:eastAsia="方正小标宋简体" w:cs="方正小标宋简体"/>
          <w:color w:val="000000"/>
          <w:sz w:val="32"/>
          <w:szCs w:val="32"/>
          <w:lang w:eastAsia="zh-CN"/>
        </w:rPr>
      </w:pPr>
    </w:p>
    <w:p>
      <w:pPr>
        <w:pStyle w:val="7"/>
        <w:keepNext w:val="0"/>
        <w:keepLines w:val="0"/>
        <w:widowControl/>
        <w:suppressLineNumbers w:val="0"/>
        <w:jc w:val="center"/>
        <w:rPr>
          <w:rFonts w:hint="eastAsia" w:ascii="方正小标宋简体" w:hAnsi="方正小标宋简体" w:eastAsia="方正小标宋简体" w:cs="方正小标宋简体"/>
          <w:color w:val="000000"/>
          <w:sz w:val="32"/>
          <w:szCs w:val="32"/>
          <w:lang w:eastAsia="zh-CN"/>
        </w:rPr>
      </w:pPr>
    </w:p>
    <w:p>
      <w:pPr>
        <w:pStyle w:val="7"/>
        <w:keepNext w:val="0"/>
        <w:keepLines w:val="0"/>
        <w:widowControl/>
        <w:suppressLineNumbers w:val="0"/>
        <w:jc w:val="center"/>
        <w:rPr>
          <w:rFonts w:hint="eastAsia" w:ascii="方正小标宋简体" w:hAnsi="方正小标宋简体" w:eastAsia="方正小标宋简体" w:cs="方正小标宋简体"/>
          <w:color w:val="000000"/>
          <w:sz w:val="32"/>
          <w:szCs w:val="32"/>
          <w:lang w:eastAsia="zh-CN"/>
        </w:rPr>
      </w:pPr>
    </w:p>
    <w:p>
      <w:pPr>
        <w:pStyle w:val="7"/>
        <w:keepNext w:val="0"/>
        <w:keepLines w:val="0"/>
        <w:widowControl/>
        <w:suppressLineNumbers w:val="0"/>
        <w:jc w:val="center"/>
        <w:rPr>
          <w:sz w:val="22"/>
          <w:szCs w:val="22"/>
        </w:rPr>
      </w:pPr>
      <w:r>
        <w:rPr>
          <w:rFonts w:hint="eastAsia" w:ascii="方正小标宋简体" w:hAnsi="方正小标宋简体" w:eastAsia="方正小标宋简体" w:cs="方正小标宋简体"/>
          <w:color w:val="000000"/>
          <w:sz w:val="32"/>
          <w:szCs w:val="32"/>
          <w:lang w:eastAsia="zh-CN"/>
        </w:rPr>
        <w:t>固原市原州区科学技术局</w:t>
      </w:r>
      <w:r>
        <w:rPr>
          <w:rFonts w:hint="eastAsia" w:ascii="方正小标宋简体" w:hAnsi="方正小标宋简体" w:eastAsia="方正小标宋简体" w:cs="方正小标宋简体"/>
          <w:color w:val="000000"/>
          <w:sz w:val="32"/>
          <w:szCs w:val="32"/>
        </w:rPr>
        <w:t>2024年部门预算——名词解释</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1、支出功能分类科目编码、名称：按照 《2024年政府收</w:t>
      </w:r>
    </w:p>
    <w:p>
      <w:pPr>
        <w:pStyle w:val="7"/>
        <w:keepNext w:val="0"/>
        <w:keepLines w:val="0"/>
        <w:widowControl/>
        <w:suppressLineNumbers w:val="0"/>
        <w:ind w:left="670" w:hanging="652" w:hangingChars="200"/>
      </w:pPr>
      <w:r>
        <w:rPr>
          <w:rFonts w:hint="eastAsia" w:ascii="仿宋_GB2312" w:eastAsia="仿宋_GB2312" w:cs="仿宋_GB2312"/>
          <w:color w:val="000000"/>
          <w:sz w:val="31"/>
          <w:szCs w:val="31"/>
        </w:rPr>
        <w:t>支分类科目 》 “类”“款”“项”的编码和名称填列</w:t>
      </w:r>
      <w:r>
        <w:br w:type="textWrapping"/>
      </w:r>
      <w:r>
        <w:rPr>
          <w:rFonts w:hint="eastAsia" w:ascii="仿宋_GB2312" w:eastAsia="仿宋_GB2312" w:cs="仿宋_GB2312"/>
          <w:color w:val="000000"/>
          <w:sz w:val="31"/>
          <w:szCs w:val="31"/>
        </w:rPr>
        <w:t>2、本年收入：是指单位本年度取得的全部收入。</w:t>
      </w:r>
      <w:r>
        <w:br w:type="textWrapping"/>
      </w:r>
      <w:r>
        <w:rPr>
          <w:rFonts w:hint="eastAsia" w:ascii="仿宋_GB2312" w:eastAsia="仿宋_GB2312" w:cs="仿宋_GB2312"/>
          <w:color w:val="000000"/>
          <w:sz w:val="31"/>
          <w:szCs w:val="31"/>
        </w:rPr>
        <w:t>3、上年结转：是指单位上年结转本年使用的基本支出结</w:t>
      </w:r>
    </w:p>
    <w:p>
      <w:pPr>
        <w:pStyle w:val="7"/>
        <w:keepNext w:val="0"/>
        <w:keepLines w:val="0"/>
        <w:widowControl/>
        <w:suppressLineNumbers w:val="0"/>
        <w:ind w:left="670" w:hanging="652" w:hangingChars="200"/>
      </w:pPr>
      <w:r>
        <w:rPr>
          <w:rFonts w:hint="eastAsia" w:ascii="仿宋_GB2312" w:eastAsia="仿宋_GB2312" w:cs="仿宋_GB2312"/>
          <w:color w:val="000000"/>
          <w:sz w:val="31"/>
          <w:szCs w:val="31"/>
        </w:rPr>
        <w:t>转、项目支出结转和结余及经营结余。</w:t>
      </w:r>
      <w:r>
        <w:br w:type="textWrapping"/>
      </w:r>
      <w:r>
        <w:rPr>
          <w:rFonts w:hint="eastAsia" w:ascii="仿宋_GB2312" w:eastAsia="仿宋_GB2312" w:cs="仿宋_GB2312"/>
          <w:color w:val="000000"/>
          <w:sz w:val="31"/>
          <w:szCs w:val="31"/>
        </w:rPr>
        <w:t>4、本年支出 ：是指单位本年度全部支出。</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5、财政拨款收入：是指单位本年度从本级财政部门取得</w:t>
      </w:r>
    </w:p>
    <w:p>
      <w:pPr>
        <w:pStyle w:val="7"/>
        <w:keepNext w:val="0"/>
        <w:keepLines w:val="0"/>
        <w:widowControl/>
        <w:suppressLineNumbers w:val="0"/>
      </w:pPr>
      <w:r>
        <w:rPr>
          <w:rFonts w:hint="eastAsia" w:ascii="仿宋_GB2312" w:eastAsia="仿宋_GB2312" w:cs="仿宋_GB2312"/>
          <w:color w:val="000000"/>
          <w:sz w:val="31"/>
          <w:szCs w:val="31"/>
        </w:rPr>
        <w:t>的财政拨款，包括一般公共预算财政拨款和政府性基金预算</w:t>
      </w:r>
    </w:p>
    <w:p>
      <w:pPr>
        <w:pStyle w:val="7"/>
        <w:keepNext w:val="0"/>
        <w:keepLines w:val="0"/>
        <w:widowControl/>
        <w:suppressLineNumbers w:val="0"/>
        <w:ind w:left="670" w:hanging="652" w:hangingChars="200"/>
      </w:pPr>
      <w:r>
        <w:rPr>
          <w:rFonts w:hint="eastAsia" w:ascii="仿宋_GB2312" w:eastAsia="仿宋_GB2312" w:cs="仿宋_GB2312"/>
          <w:color w:val="000000"/>
          <w:sz w:val="31"/>
          <w:szCs w:val="31"/>
        </w:rPr>
        <w:t>财政拨款。</w:t>
      </w:r>
      <w:r>
        <w:br w:type="textWrapping"/>
      </w:r>
      <w:r>
        <w:rPr>
          <w:rFonts w:hint="eastAsia" w:ascii="仿宋_GB2312" w:eastAsia="仿宋_GB2312" w:cs="仿宋_GB2312"/>
          <w:color w:val="000000"/>
          <w:sz w:val="31"/>
          <w:szCs w:val="31"/>
        </w:rPr>
        <w:t>6、事业收入：是指事业单位开展专业业务活动及其辅助</w:t>
      </w:r>
    </w:p>
    <w:p>
      <w:pPr>
        <w:pStyle w:val="7"/>
        <w:keepNext w:val="0"/>
        <w:keepLines w:val="0"/>
        <w:widowControl/>
        <w:suppressLineNumbers w:val="0"/>
        <w:ind w:left="670" w:hanging="652" w:hangingChars="200"/>
      </w:pPr>
      <w:r>
        <w:rPr>
          <w:rFonts w:hint="eastAsia" w:ascii="仿宋_GB2312" w:eastAsia="仿宋_GB2312" w:cs="仿宋_GB2312"/>
          <w:color w:val="000000"/>
          <w:sz w:val="31"/>
          <w:szCs w:val="31"/>
        </w:rPr>
        <w:t>活动取得的收入。</w:t>
      </w:r>
      <w:r>
        <w:br w:type="textWrapping"/>
      </w:r>
      <w:r>
        <w:rPr>
          <w:rFonts w:hint="eastAsia" w:ascii="仿宋_GB2312" w:eastAsia="仿宋_GB2312" w:cs="仿宋_GB2312"/>
          <w:color w:val="000000"/>
          <w:sz w:val="31"/>
          <w:szCs w:val="31"/>
        </w:rPr>
        <w:t>7、经营收入：是指事业单位在专业业务活动及其辅助活</w:t>
      </w:r>
    </w:p>
    <w:p>
      <w:pPr>
        <w:pStyle w:val="7"/>
        <w:keepNext w:val="0"/>
        <w:keepLines w:val="0"/>
        <w:widowControl/>
        <w:suppressLineNumbers w:val="0"/>
      </w:pPr>
      <w:r>
        <w:rPr>
          <w:rFonts w:hint="eastAsia" w:ascii="仿宋_GB2312" w:eastAsia="仿宋_GB2312" w:cs="仿宋_GB2312"/>
          <w:color w:val="000000"/>
          <w:sz w:val="31"/>
          <w:szCs w:val="31"/>
        </w:rPr>
        <w:t>动之外开展非独立核算经营活动取得的收入。</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8、其他收入：是指单位取得的除“财政拨款收入”、 “事</w:t>
      </w:r>
    </w:p>
    <w:p>
      <w:pPr>
        <w:pStyle w:val="7"/>
        <w:keepNext w:val="0"/>
        <w:keepLines w:val="0"/>
        <w:widowControl/>
        <w:suppressLineNumbers w:val="0"/>
        <w:ind w:left="670" w:hanging="652" w:hangingChars="200"/>
      </w:pPr>
      <w:r>
        <w:rPr>
          <w:rFonts w:hint="eastAsia" w:ascii="仿宋_GB2312" w:eastAsia="仿宋_GB2312" w:cs="仿宋_GB2312"/>
          <w:color w:val="000000"/>
          <w:sz w:val="31"/>
          <w:szCs w:val="31"/>
        </w:rPr>
        <w:t>业收入”、 “经营收入”等以外的各项收入。</w:t>
      </w:r>
      <w:r>
        <w:br w:type="textWrapping"/>
      </w:r>
      <w:r>
        <w:rPr>
          <w:rFonts w:hint="eastAsia" w:ascii="仿宋_GB2312" w:eastAsia="仿宋_GB2312" w:cs="仿宋_GB2312"/>
          <w:color w:val="000000"/>
          <w:sz w:val="31"/>
          <w:szCs w:val="31"/>
        </w:rPr>
        <w:t>9、基本支出 ：是指单位为保障机构正常运转、完成日常</w:t>
      </w:r>
    </w:p>
    <w:p>
      <w:pPr>
        <w:pStyle w:val="7"/>
        <w:keepNext w:val="0"/>
        <w:keepLines w:val="0"/>
        <w:widowControl/>
        <w:suppressLineNumbers w:val="0"/>
      </w:pPr>
      <w:r>
        <w:rPr>
          <w:rFonts w:hint="eastAsia" w:ascii="仿宋_GB2312" w:eastAsia="仿宋_GB2312" w:cs="仿宋_GB2312"/>
          <w:color w:val="000000"/>
          <w:sz w:val="31"/>
          <w:szCs w:val="31"/>
        </w:rPr>
        <w:t>工作任务而发生的各项支出。</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10、项目支出：是指单位为完成特定的行政工作任务或事业发展目标，在基本支出之外发生的各项支出。</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11、人员经费：是指单位基本支出中用一般公共预算财政</w:t>
      </w:r>
    </w:p>
    <w:p>
      <w:pPr>
        <w:pStyle w:val="7"/>
        <w:keepNext w:val="0"/>
        <w:keepLines w:val="0"/>
        <w:widowControl/>
        <w:suppressLineNumbers w:val="0"/>
      </w:pPr>
      <w:r>
        <w:rPr>
          <w:rFonts w:hint="eastAsia" w:ascii="仿宋_GB2312" w:eastAsia="仿宋_GB2312" w:cs="仿宋_GB2312"/>
          <w:color w:val="000000"/>
          <w:sz w:val="31"/>
          <w:szCs w:val="31"/>
        </w:rPr>
        <w:t>拨款安排的“工资福利支出”和“对个人和家庭的补助”。</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12、日常公用支出：是指单位用一般公共预算财政拨款安</w:t>
      </w:r>
    </w:p>
    <w:p>
      <w:pPr>
        <w:pStyle w:val="7"/>
        <w:keepNext w:val="0"/>
        <w:keepLines w:val="0"/>
        <w:widowControl/>
        <w:suppressLineNumbers w:val="0"/>
      </w:pPr>
      <w:r>
        <w:rPr>
          <w:rFonts w:hint="eastAsia" w:ascii="仿宋_GB2312" w:eastAsia="仿宋_GB2312" w:cs="仿宋_GB2312"/>
          <w:color w:val="000000"/>
          <w:sz w:val="31"/>
          <w:szCs w:val="31"/>
        </w:rPr>
        <w:t>排的除人员经费以外的基本支出。</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13、 “三公”经费：纳入财政预决算管理的“三公”经费，</w:t>
      </w:r>
    </w:p>
    <w:p>
      <w:pPr>
        <w:pStyle w:val="7"/>
        <w:keepNext w:val="0"/>
        <w:keepLines w:val="0"/>
        <w:widowControl/>
        <w:suppressLineNumbers w:val="0"/>
      </w:pPr>
      <w:r>
        <w:rPr>
          <w:rFonts w:hint="eastAsia" w:ascii="仿宋_GB2312" w:eastAsia="仿宋_GB2312" w:cs="仿宋_GB2312"/>
          <w:color w:val="000000"/>
          <w:sz w:val="31"/>
          <w:szCs w:val="31"/>
        </w:rPr>
        <w:t>是指部门用财政拨款安排的因公出国 （境）费、公务用车购</w:t>
      </w:r>
    </w:p>
    <w:p>
      <w:pPr>
        <w:pStyle w:val="7"/>
        <w:keepNext w:val="0"/>
        <w:keepLines w:val="0"/>
        <w:widowControl/>
        <w:suppressLineNumbers w:val="0"/>
      </w:pPr>
      <w:r>
        <w:rPr>
          <w:rFonts w:hint="eastAsia" w:ascii="仿宋_GB2312" w:eastAsia="仿宋_GB2312" w:cs="仿宋_GB2312"/>
          <w:color w:val="000000"/>
          <w:sz w:val="31"/>
          <w:szCs w:val="31"/>
        </w:rPr>
        <w:t>置及运行费和公务接待费。其中，因公出国 （境）费反映单</w:t>
      </w:r>
    </w:p>
    <w:p>
      <w:pPr>
        <w:pStyle w:val="7"/>
        <w:keepNext w:val="0"/>
        <w:keepLines w:val="0"/>
        <w:widowControl/>
        <w:suppressLineNumbers w:val="0"/>
      </w:pPr>
      <w:r>
        <w:rPr>
          <w:rFonts w:hint="eastAsia" w:ascii="仿宋_GB2312" w:eastAsia="仿宋_GB2312" w:cs="仿宋_GB2312"/>
          <w:color w:val="000000"/>
          <w:sz w:val="31"/>
          <w:szCs w:val="31"/>
        </w:rPr>
        <w:t>位公务出国 （境）的住宿费、旅费、伙食补助费、杂费、培</w:t>
      </w:r>
    </w:p>
    <w:p>
      <w:pPr>
        <w:pStyle w:val="7"/>
        <w:keepNext w:val="0"/>
        <w:keepLines w:val="0"/>
        <w:widowControl/>
        <w:suppressLineNumbers w:val="0"/>
      </w:pPr>
      <w:r>
        <w:rPr>
          <w:rFonts w:hint="eastAsia" w:ascii="仿宋_GB2312" w:eastAsia="仿宋_GB2312" w:cs="仿宋_GB2312"/>
          <w:color w:val="000000"/>
          <w:sz w:val="31"/>
          <w:szCs w:val="31"/>
        </w:rPr>
        <w:t>训费等支出；公务用车购置及运行费反映单位公务用车购置</w:t>
      </w:r>
    </w:p>
    <w:p>
      <w:pPr>
        <w:pStyle w:val="7"/>
        <w:keepNext w:val="0"/>
        <w:keepLines w:val="0"/>
        <w:widowControl/>
        <w:suppressLineNumbers w:val="0"/>
      </w:pPr>
      <w:r>
        <w:rPr>
          <w:rFonts w:hint="eastAsia" w:ascii="仿宋_GB2312" w:eastAsia="仿宋_GB2312" w:cs="仿宋_GB2312"/>
          <w:color w:val="000000"/>
          <w:sz w:val="31"/>
          <w:szCs w:val="31"/>
        </w:rPr>
        <w:t>费及租用费、燃料费、维修费、过路过桥费、保险费、安全</w:t>
      </w:r>
    </w:p>
    <w:p>
      <w:pPr>
        <w:pStyle w:val="7"/>
        <w:keepNext w:val="0"/>
        <w:keepLines w:val="0"/>
        <w:widowControl/>
        <w:suppressLineNumbers w:val="0"/>
      </w:pPr>
      <w:r>
        <w:rPr>
          <w:rFonts w:hint="eastAsia" w:ascii="仿宋_GB2312" w:eastAsia="仿宋_GB2312" w:cs="仿宋_GB2312"/>
          <w:color w:val="000000"/>
          <w:sz w:val="31"/>
          <w:szCs w:val="31"/>
        </w:rPr>
        <w:t>奖励费用等支出；公务接待费反映单位按规定开支的各类公</w:t>
      </w:r>
    </w:p>
    <w:p>
      <w:pPr>
        <w:pStyle w:val="7"/>
        <w:keepNext w:val="0"/>
        <w:keepLines w:val="0"/>
        <w:widowControl/>
        <w:suppressLineNumbers w:val="0"/>
      </w:pPr>
      <w:r>
        <w:rPr>
          <w:rFonts w:hint="eastAsia" w:ascii="仿宋_GB2312" w:eastAsia="仿宋_GB2312" w:cs="仿宋_GB2312"/>
          <w:color w:val="000000"/>
          <w:sz w:val="31"/>
          <w:szCs w:val="31"/>
        </w:rPr>
        <w:t>务接待 （含外宾接待）支出。</w:t>
      </w:r>
    </w:p>
    <w:p>
      <w:pPr>
        <w:pStyle w:val="7"/>
        <w:keepNext w:val="0"/>
        <w:keepLines w:val="0"/>
        <w:widowControl/>
        <w:suppressLineNumbers w:val="0"/>
        <w:ind w:firstLine="652" w:firstLineChars="200"/>
      </w:pPr>
      <w:r>
        <w:rPr>
          <w:rFonts w:hint="eastAsia" w:ascii="仿宋_GB2312" w:eastAsia="仿宋_GB2312" w:cs="仿宋_GB2312"/>
          <w:color w:val="000000"/>
          <w:sz w:val="31"/>
          <w:szCs w:val="31"/>
        </w:rPr>
        <w:t>14、机关运行经费：是指为保障行政单位 （包括实行公务</w:t>
      </w:r>
    </w:p>
    <w:p>
      <w:pPr>
        <w:pStyle w:val="7"/>
        <w:keepNext w:val="0"/>
        <w:keepLines w:val="0"/>
        <w:widowControl/>
        <w:suppressLineNumbers w:val="0"/>
      </w:pPr>
      <w:r>
        <w:rPr>
          <w:rFonts w:hint="eastAsia" w:ascii="仿宋_GB2312" w:eastAsia="仿宋_GB2312" w:cs="仿宋_GB2312"/>
          <w:color w:val="000000"/>
          <w:sz w:val="31"/>
          <w:szCs w:val="31"/>
        </w:rPr>
        <w:t>员管理的事业单位）运行用于购买货物和服务的各项资金，</w:t>
      </w:r>
    </w:p>
    <w:p>
      <w:pPr>
        <w:pStyle w:val="7"/>
        <w:keepNext w:val="0"/>
        <w:keepLines w:val="0"/>
        <w:widowControl/>
        <w:suppressLineNumbers w:val="0"/>
      </w:pPr>
      <w:r>
        <w:rPr>
          <w:rFonts w:hint="eastAsia" w:ascii="仿宋_GB2312" w:eastAsia="仿宋_GB2312" w:cs="仿宋_GB2312"/>
          <w:color w:val="000000"/>
          <w:sz w:val="31"/>
          <w:szCs w:val="31"/>
        </w:rPr>
        <w:t>包括办公及印刷费、邮电费、差旅费、会议费、福利费、日</w:t>
      </w:r>
    </w:p>
    <w:p>
      <w:pPr>
        <w:pStyle w:val="7"/>
        <w:keepNext w:val="0"/>
        <w:keepLines w:val="0"/>
        <w:widowControl/>
        <w:suppressLineNumbers w:val="0"/>
      </w:pPr>
      <w:r>
        <w:rPr>
          <w:rFonts w:hint="eastAsia" w:ascii="仿宋_GB2312" w:eastAsia="仿宋_GB2312" w:cs="仿宋_GB2312"/>
          <w:color w:val="000000"/>
          <w:sz w:val="31"/>
          <w:szCs w:val="31"/>
        </w:rPr>
        <w:t>常维修费、专用材料及一般设备购置费、办公用房水电费、</w:t>
      </w:r>
    </w:p>
    <w:p>
      <w:pPr>
        <w:pStyle w:val="7"/>
        <w:keepNext w:val="0"/>
        <w:keepLines w:val="0"/>
        <w:widowControl/>
        <w:suppressLineNumbers w:val="0"/>
      </w:pPr>
      <w:r>
        <w:rPr>
          <w:rFonts w:hint="eastAsia" w:ascii="仿宋_GB2312" w:eastAsia="仿宋_GB2312" w:cs="仿宋_GB2312"/>
          <w:color w:val="000000"/>
          <w:sz w:val="31"/>
          <w:szCs w:val="31"/>
        </w:rPr>
        <w:t>办公用房取暖费、办公用房物业管理费、公务用车运行维护</w:t>
      </w:r>
    </w:p>
    <w:p>
      <w:pPr>
        <w:pStyle w:val="7"/>
        <w:keepNext w:val="0"/>
        <w:keepLines w:val="0"/>
        <w:widowControl/>
        <w:suppressLineNumbers w:val="0"/>
      </w:pPr>
      <w:r>
        <w:rPr>
          <w:rFonts w:hint="eastAsia" w:ascii="仿宋_GB2312" w:eastAsia="仿宋_GB2312" w:cs="仿宋_GB2312"/>
          <w:color w:val="000000"/>
          <w:sz w:val="31"/>
          <w:szCs w:val="31"/>
        </w:rPr>
        <w:t>费以及其他费用。</w:t>
      </w:r>
    </w:p>
    <w:sectPr>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Style w:val="11"/>
                              <w:rFonts w:eastAsia="宋体"/>
                              <w:sz w:val="28"/>
                              <w:szCs w:val="28"/>
                            </w:rPr>
                          </w:pPr>
                          <w:r>
                            <w:rPr>
                              <w:rFonts w:eastAsia="宋体"/>
                              <w:sz w:val="28"/>
                              <w:szCs w:val="28"/>
                            </w:rPr>
                            <w:fldChar w:fldCharType="begin"/>
                          </w:r>
                          <w:r>
                            <w:rPr>
                              <w:rStyle w:val="11"/>
                              <w:rFonts w:ascii="Times New Roman" w:hAnsi="Times New Roman" w:eastAsia="宋体" w:cs="Times New Roman"/>
                              <w:sz w:val="28"/>
                              <w:szCs w:val="28"/>
                            </w:rPr>
                            <w:instrText xml:space="preserve">PAGE  </w:instrText>
                          </w:r>
                          <w:r>
                            <w:rPr>
                              <w:rFonts w:eastAsia="宋体"/>
                              <w:sz w:val="28"/>
                              <w:szCs w:val="28"/>
                            </w:rPr>
                            <w:fldChar w:fldCharType="separate"/>
                          </w:r>
                          <w:r>
                            <w:rPr>
                              <w:rStyle w:val="11"/>
                              <w:rFonts w:ascii="Times New Roman" w:hAnsi="Times New Roman" w:eastAsia="宋体" w:cs="Times New Roman"/>
                              <w:sz w:val="28"/>
                              <w:szCs w:val="28"/>
                            </w:rPr>
                            <w:t>- 2 -</w:t>
                          </w:r>
                          <w:r>
                            <w:rPr>
                              <w:rFonts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5"/>
                      <w:rPr>
                        <w:rStyle w:val="11"/>
                        <w:rFonts w:eastAsia="宋体"/>
                        <w:sz w:val="28"/>
                        <w:szCs w:val="28"/>
                      </w:rPr>
                    </w:pPr>
                    <w:r>
                      <w:rPr>
                        <w:rFonts w:eastAsia="宋体"/>
                        <w:sz w:val="28"/>
                        <w:szCs w:val="28"/>
                      </w:rPr>
                      <w:fldChar w:fldCharType="begin"/>
                    </w:r>
                    <w:r>
                      <w:rPr>
                        <w:rStyle w:val="11"/>
                        <w:rFonts w:ascii="Times New Roman" w:hAnsi="Times New Roman" w:eastAsia="宋体" w:cs="Times New Roman"/>
                        <w:sz w:val="28"/>
                        <w:szCs w:val="28"/>
                      </w:rPr>
                      <w:instrText xml:space="preserve">PAGE  </w:instrText>
                    </w:r>
                    <w:r>
                      <w:rPr>
                        <w:rFonts w:eastAsia="宋体"/>
                        <w:sz w:val="28"/>
                        <w:szCs w:val="28"/>
                      </w:rPr>
                      <w:fldChar w:fldCharType="separate"/>
                    </w:r>
                    <w:r>
                      <w:rPr>
                        <w:rStyle w:val="11"/>
                        <w:rFonts w:ascii="Times New Roman" w:hAnsi="Times New Roman" w:eastAsia="宋体" w:cs="Times New Roman"/>
                        <w:sz w:val="28"/>
                        <w:szCs w:val="28"/>
                      </w:rPr>
                      <w:t>- 2 -</w:t>
                    </w:r>
                    <w:r>
                      <w:rPr>
                        <w:rFonts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eastAsia="宋体"/>
      </w:rPr>
    </w:pPr>
    <w:r>
      <w:rPr>
        <w:rFonts w:eastAsia="宋体"/>
      </w:rPr>
      <w:fldChar w:fldCharType="begin"/>
    </w:r>
    <w:r>
      <w:rPr>
        <w:rStyle w:val="11"/>
        <w:rFonts w:ascii="Times New Roman" w:hAnsi="Times New Roman" w:eastAsia="宋体" w:cs="Times New Roman"/>
      </w:rPr>
      <w:instrText xml:space="preserve">PAGE  </w:instrText>
    </w:r>
    <w:r>
      <w:rPr>
        <w:rFonts w:eastAsia="宋体"/>
      </w:rPr>
      <w:fldChar w:fldCharType="end"/>
    </w:r>
  </w:p>
  <w:p>
    <w:pPr>
      <w:pStyle w:val="5"/>
      <w:ind w:right="360" w:firstLine="360"/>
      <w:rPr>
        <w:rFonts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1250"/>
    <w:multiLevelType w:val="singleLevel"/>
    <w:tmpl w:val="FFCD1250"/>
    <w:lvl w:ilvl="0" w:tentative="0">
      <w:start w:val="1"/>
      <w:numFmt w:val="chineseCounting"/>
      <w:suff w:val="nothing"/>
      <w:lvlText w:val="%1、"/>
      <w:lvlJc w:val="left"/>
      <w:rPr>
        <w:rFonts w:hint="eastAsia"/>
      </w:rPr>
    </w:lvl>
  </w:abstractNum>
  <w:abstractNum w:abstractNumId="1">
    <w:nsid w:val="1AD1F410"/>
    <w:multiLevelType w:val="singleLevel"/>
    <w:tmpl w:val="1AD1F410"/>
    <w:lvl w:ilvl="0" w:tentative="0">
      <w:start w:val="1"/>
      <w:numFmt w:val="chineseCounting"/>
      <w:suff w:val="nothing"/>
      <w:lvlText w:val="（%1）"/>
      <w:lvlJc w:val="left"/>
      <w:rPr>
        <w:rFonts w:hint="eastAsia"/>
        <w:b/>
        <w:bCs/>
      </w:rPr>
    </w:lvl>
  </w:abstractNum>
  <w:abstractNum w:abstractNumId="2">
    <w:nsid w:val="61315ED4"/>
    <w:multiLevelType w:val="singleLevel"/>
    <w:tmpl w:val="61315ED4"/>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YzliMzIwMGFlZTllYzQ2ZTc3NzhjNWEyNWYzZDUifQ=="/>
  </w:docVars>
  <w:rsids>
    <w:rsidRoot w:val="7737E4C2"/>
    <w:rsid w:val="04BF2FBA"/>
    <w:rsid w:val="07E795B3"/>
    <w:rsid w:val="0EFF6902"/>
    <w:rsid w:val="12FE92C9"/>
    <w:rsid w:val="15F7BEF9"/>
    <w:rsid w:val="1EFD2BDA"/>
    <w:rsid w:val="1FED6945"/>
    <w:rsid w:val="1FFBD620"/>
    <w:rsid w:val="23FF9CCA"/>
    <w:rsid w:val="25B66664"/>
    <w:rsid w:val="29253C97"/>
    <w:rsid w:val="2BAF6068"/>
    <w:rsid w:val="2BFF10C1"/>
    <w:rsid w:val="2EE72D51"/>
    <w:rsid w:val="2EFBB0E9"/>
    <w:rsid w:val="2FFA9D22"/>
    <w:rsid w:val="2FFFA883"/>
    <w:rsid w:val="33DDC290"/>
    <w:rsid w:val="33ED7B40"/>
    <w:rsid w:val="353BD716"/>
    <w:rsid w:val="35F36EEE"/>
    <w:rsid w:val="36EF223B"/>
    <w:rsid w:val="3776D7EF"/>
    <w:rsid w:val="37BB3D8E"/>
    <w:rsid w:val="39B57C40"/>
    <w:rsid w:val="39FF6507"/>
    <w:rsid w:val="3AEBCE41"/>
    <w:rsid w:val="3BC22325"/>
    <w:rsid w:val="3BF15D59"/>
    <w:rsid w:val="3BF77CB8"/>
    <w:rsid w:val="3BF7CAFC"/>
    <w:rsid w:val="3CA7FA99"/>
    <w:rsid w:val="3D6B7C66"/>
    <w:rsid w:val="3D72C026"/>
    <w:rsid w:val="3DFBE9A0"/>
    <w:rsid w:val="3E794BE2"/>
    <w:rsid w:val="3ED6D3F1"/>
    <w:rsid w:val="3F3957D7"/>
    <w:rsid w:val="3F7F786B"/>
    <w:rsid w:val="3FD3AF0C"/>
    <w:rsid w:val="3FD3FB4E"/>
    <w:rsid w:val="3FDEBAE2"/>
    <w:rsid w:val="3FF7F60A"/>
    <w:rsid w:val="450B0CDB"/>
    <w:rsid w:val="476AECC0"/>
    <w:rsid w:val="483C3032"/>
    <w:rsid w:val="4A7C5E5F"/>
    <w:rsid w:val="4ACD986A"/>
    <w:rsid w:val="4AFFCDEB"/>
    <w:rsid w:val="4BF594F6"/>
    <w:rsid w:val="4DFE00B5"/>
    <w:rsid w:val="4F776B24"/>
    <w:rsid w:val="501D4AAC"/>
    <w:rsid w:val="52558F35"/>
    <w:rsid w:val="55EBA4CC"/>
    <w:rsid w:val="56ED0857"/>
    <w:rsid w:val="56FDBBBA"/>
    <w:rsid w:val="577764E3"/>
    <w:rsid w:val="57FE48DA"/>
    <w:rsid w:val="5B9E3C37"/>
    <w:rsid w:val="5BDF41AF"/>
    <w:rsid w:val="5BEF825C"/>
    <w:rsid w:val="5BFF414B"/>
    <w:rsid w:val="5CFEB756"/>
    <w:rsid w:val="5D7B75CC"/>
    <w:rsid w:val="5DDD11E0"/>
    <w:rsid w:val="5E5D668D"/>
    <w:rsid w:val="5EEEA800"/>
    <w:rsid w:val="5F7F0B90"/>
    <w:rsid w:val="5FBD0459"/>
    <w:rsid w:val="5FCE428B"/>
    <w:rsid w:val="5FD30478"/>
    <w:rsid w:val="5FDD7BCE"/>
    <w:rsid w:val="5FDDC176"/>
    <w:rsid w:val="60825F2D"/>
    <w:rsid w:val="6478075D"/>
    <w:rsid w:val="667CD669"/>
    <w:rsid w:val="67BD620F"/>
    <w:rsid w:val="67D5EF70"/>
    <w:rsid w:val="67FBA96D"/>
    <w:rsid w:val="67FE0BE2"/>
    <w:rsid w:val="69E20F18"/>
    <w:rsid w:val="6A342A34"/>
    <w:rsid w:val="6BFFA6D8"/>
    <w:rsid w:val="6CDD0674"/>
    <w:rsid w:val="6EC71E23"/>
    <w:rsid w:val="6EEE17AD"/>
    <w:rsid w:val="6EF7DD88"/>
    <w:rsid w:val="6FBEE7E6"/>
    <w:rsid w:val="6FCDE146"/>
    <w:rsid w:val="6FFBF6D0"/>
    <w:rsid w:val="6FFF5F6F"/>
    <w:rsid w:val="6FFFD817"/>
    <w:rsid w:val="72B753F0"/>
    <w:rsid w:val="737FB0AC"/>
    <w:rsid w:val="73CF7A60"/>
    <w:rsid w:val="73DDCB04"/>
    <w:rsid w:val="73EB3B8F"/>
    <w:rsid w:val="74CDF213"/>
    <w:rsid w:val="75BFF717"/>
    <w:rsid w:val="76D78ED9"/>
    <w:rsid w:val="7737E4C2"/>
    <w:rsid w:val="776DA3B1"/>
    <w:rsid w:val="779DC559"/>
    <w:rsid w:val="77DFAE7D"/>
    <w:rsid w:val="77EF4CDF"/>
    <w:rsid w:val="77FB026C"/>
    <w:rsid w:val="77FD25B1"/>
    <w:rsid w:val="77FDBE46"/>
    <w:rsid w:val="78FD1B6E"/>
    <w:rsid w:val="797CE1C3"/>
    <w:rsid w:val="79AB4D87"/>
    <w:rsid w:val="79F702AF"/>
    <w:rsid w:val="79FB0640"/>
    <w:rsid w:val="79FE5621"/>
    <w:rsid w:val="7DCB1C6A"/>
    <w:rsid w:val="7DD65BF6"/>
    <w:rsid w:val="7DF75DD7"/>
    <w:rsid w:val="7DFB1332"/>
    <w:rsid w:val="7DFF9FD0"/>
    <w:rsid w:val="7E7B3A2A"/>
    <w:rsid w:val="7EB36018"/>
    <w:rsid w:val="7EB6F243"/>
    <w:rsid w:val="7EFA023E"/>
    <w:rsid w:val="7EFF6C23"/>
    <w:rsid w:val="7F3D8D04"/>
    <w:rsid w:val="7F3F202B"/>
    <w:rsid w:val="7F7FB90E"/>
    <w:rsid w:val="7FBB9E90"/>
    <w:rsid w:val="7FCA0066"/>
    <w:rsid w:val="7FD8D7AF"/>
    <w:rsid w:val="7FD9201A"/>
    <w:rsid w:val="7FD9BA11"/>
    <w:rsid w:val="7FDFA53A"/>
    <w:rsid w:val="7FEDC316"/>
    <w:rsid w:val="7FEF392E"/>
    <w:rsid w:val="7FF30ADE"/>
    <w:rsid w:val="7FF32FDA"/>
    <w:rsid w:val="7FF35E13"/>
    <w:rsid w:val="7FFB9DBA"/>
    <w:rsid w:val="7FFD8372"/>
    <w:rsid w:val="7FFDFC54"/>
    <w:rsid w:val="7FFE2FB1"/>
    <w:rsid w:val="7FFF0E6A"/>
    <w:rsid w:val="8AAFF600"/>
    <w:rsid w:val="8BBD7399"/>
    <w:rsid w:val="92DF4E31"/>
    <w:rsid w:val="95AEB512"/>
    <w:rsid w:val="9BBFA35A"/>
    <w:rsid w:val="9CD32461"/>
    <w:rsid w:val="9F6F232B"/>
    <w:rsid w:val="9FBF0994"/>
    <w:rsid w:val="9FBF2D00"/>
    <w:rsid w:val="A8DD77CB"/>
    <w:rsid w:val="AB9F1D4E"/>
    <w:rsid w:val="AF9BE209"/>
    <w:rsid w:val="AFEE2682"/>
    <w:rsid w:val="AFF2E554"/>
    <w:rsid w:val="B2CB26C9"/>
    <w:rsid w:val="B4FFD219"/>
    <w:rsid w:val="B7A990B7"/>
    <w:rsid w:val="B7E942E8"/>
    <w:rsid w:val="B7FDC34A"/>
    <w:rsid w:val="B9AFBF5C"/>
    <w:rsid w:val="B9F53AF3"/>
    <w:rsid w:val="BB670766"/>
    <w:rsid w:val="BB9E8E26"/>
    <w:rsid w:val="BBF30B33"/>
    <w:rsid w:val="BBFFA676"/>
    <w:rsid w:val="BD771B05"/>
    <w:rsid w:val="BDF54C58"/>
    <w:rsid w:val="BE62F98A"/>
    <w:rsid w:val="BE7BFACC"/>
    <w:rsid w:val="BE7F173C"/>
    <w:rsid w:val="BEBDECD0"/>
    <w:rsid w:val="BEE734D4"/>
    <w:rsid w:val="BEFB340C"/>
    <w:rsid w:val="BF7628B1"/>
    <w:rsid w:val="BF9FF0CF"/>
    <w:rsid w:val="BFDFD45F"/>
    <w:rsid w:val="BFEBE389"/>
    <w:rsid w:val="BFF73F99"/>
    <w:rsid w:val="BFFEB5BF"/>
    <w:rsid w:val="CCF59E5E"/>
    <w:rsid w:val="CE5D89B7"/>
    <w:rsid w:val="CE6B1ABE"/>
    <w:rsid w:val="CEC51910"/>
    <w:rsid w:val="CEF7C367"/>
    <w:rsid w:val="CFEBE656"/>
    <w:rsid w:val="D17C803D"/>
    <w:rsid w:val="D2F5B45C"/>
    <w:rsid w:val="D3D98013"/>
    <w:rsid w:val="D75EB9E7"/>
    <w:rsid w:val="D7EFD40E"/>
    <w:rsid w:val="D8FD8DAC"/>
    <w:rsid w:val="DB2F4171"/>
    <w:rsid w:val="DBE5C469"/>
    <w:rsid w:val="DBF4DE41"/>
    <w:rsid w:val="DBFA28E7"/>
    <w:rsid w:val="DBFDF73F"/>
    <w:rsid w:val="DBFEA1EA"/>
    <w:rsid w:val="DC37EE87"/>
    <w:rsid w:val="DD650B3F"/>
    <w:rsid w:val="DDFF2834"/>
    <w:rsid w:val="DE9FB321"/>
    <w:rsid w:val="DEBF6410"/>
    <w:rsid w:val="DEFD7098"/>
    <w:rsid w:val="DF8A2DE3"/>
    <w:rsid w:val="DF9C04E5"/>
    <w:rsid w:val="DFAB0739"/>
    <w:rsid w:val="DFC0A985"/>
    <w:rsid w:val="DFFEBEBE"/>
    <w:rsid w:val="DFFFF2BA"/>
    <w:rsid w:val="E2FDA886"/>
    <w:rsid w:val="E713A045"/>
    <w:rsid w:val="E79F7187"/>
    <w:rsid w:val="E7BD8E4F"/>
    <w:rsid w:val="E7D509DE"/>
    <w:rsid w:val="E9FBB7CB"/>
    <w:rsid w:val="EAF782DD"/>
    <w:rsid w:val="EBFF579E"/>
    <w:rsid w:val="ECEB5EFD"/>
    <w:rsid w:val="ED232C0C"/>
    <w:rsid w:val="ED57FA80"/>
    <w:rsid w:val="ED7DE7E9"/>
    <w:rsid w:val="EDF7B4BC"/>
    <w:rsid w:val="EDFFB915"/>
    <w:rsid w:val="EEDF041D"/>
    <w:rsid w:val="EEFD38F0"/>
    <w:rsid w:val="EF3F380A"/>
    <w:rsid w:val="EF56CB75"/>
    <w:rsid w:val="EF753E38"/>
    <w:rsid w:val="EF9D7A3C"/>
    <w:rsid w:val="EFAF64B4"/>
    <w:rsid w:val="EFBB881D"/>
    <w:rsid w:val="EFFDDE2D"/>
    <w:rsid w:val="EFFFD3A3"/>
    <w:rsid w:val="F27F001C"/>
    <w:rsid w:val="F56FFE74"/>
    <w:rsid w:val="F633A16E"/>
    <w:rsid w:val="F75D0CA5"/>
    <w:rsid w:val="F7729D32"/>
    <w:rsid w:val="F77878D6"/>
    <w:rsid w:val="F7B4E655"/>
    <w:rsid w:val="F7BF0F48"/>
    <w:rsid w:val="F7FCC958"/>
    <w:rsid w:val="F8FF4826"/>
    <w:rsid w:val="F97C6282"/>
    <w:rsid w:val="F9DD04CE"/>
    <w:rsid w:val="F9E51A3B"/>
    <w:rsid w:val="F9F9693A"/>
    <w:rsid w:val="FBDCB31E"/>
    <w:rsid w:val="FBF57A95"/>
    <w:rsid w:val="FBFE374D"/>
    <w:rsid w:val="FC6FB9D9"/>
    <w:rsid w:val="FCBEE874"/>
    <w:rsid w:val="FD1E32F5"/>
    <w:rsid w:val="FD3D739C"/>
    <w:rsid w:val="FD94D3E9"/>
    <w:rsid w:val="FDBDCDA8"/>
    <w:rsid w:val="FDD3946A"/>
    <w:rsid w:val="FE2486D9"/>
    <w:rsid w:val="FEB78765"/>
    <w:rsid w:val="FEDF18BD"/>
    <w:rsid w:val="FEFB7449"/>
    <w:rsid w:val="FEFBF13C"/>
    <w:rsid w:val="FEFF1CDD"/>
    <w:rsid w:val="FEFF2C3F"/>
    <w:rsid w:val="FF3F4DEF"/>
    <w:rsid w:val="FF67074A"/>
    <w:rsid w:val="FF67BBE4"/>
    <w:rsid w:val="FF6F281F"/>
    <w:rsid w:val="FF6F82DD"/>
    <w:rsid w:val="FF7317F9"/>
    <w:rsid w:val="FF8FB5F1"/>
    <w:rsid w:val="FFB687FF"/>
    <w:rsid w:val="FFBE6C9F"/>
    <w:rsid w:val="FFCB639F"/>
    <w:rsid w:val="FFD5FBE7"/>
    <w:rsid w:val="FFD75217"/>
    <w:rsid w:val="FFDEF547"/>
    <w:rsid w:val="FFDF58E9"/>
    <w:rsid w:val="FFEE1038"/>
    <w:rsid w:val="FFEE223A"/>
    <w:rsid w:val="FFF7B197"/>
    <w:rsid w:val="FFF7B7D3"/>
    <w:rsid w:val="FFFCE5FB"/>
    <w:rsid w:val="FFFD4F25"/>
    <w:rsid w:val="FFFE8CE8"/>
    <w:rsid w:val="FFFF0906"/>
    <w:rsid w:val="FFFF3689"/>
    <w:rsid w:val="FFFF4E81"/>
    <w:rsid w:val="FFFF7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pacing w:val="8"/>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Balloon Text"/>
    <w:basedOn w:val="1"/>
    <w:qFormat/>
    <w:uiPriority w:val="99"/>
    <w:rPr>
      <w:sz w:val="18"/>
      <w:szCs w:val="18"/>
    </w:rPr>
  </w:style>
  <w:style w:type="paragraph" w:styleId="5">
    <w:name w:val="footer"/>
    <w:qFormat/>
    <w:uiPriority w:val="0"/>
    <w:pPr>
      <w:widowControl w:val="0"/>
      <w:tabs>
        <w:tab w:val="center" w:pos="4153"/>
        <w:tab w:val="right" w:pos="8306"/>
      </w:tabs>
      <w:snapToGrid w:val="0"/>
      <w:jc w:val="left"/>
    </w:pPr>
    <w:rPr>
      <w:rFonts w:ascii="宋体" w:hAnsi="宋体" w:eastAsia="宋体" w:cs="宋体"/>
      <w:spacing w:val="8"/>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3"/>
    <w:unhideWhenUsed/>
    <w:qFormat/>
    <w:uiPriority w:val="99"/>
    <w:pPr>
      <w:spacing w:after="0"/>
      <w:ind w:left="0" w:leftChars="0" w:firstLine="420"/>
    </w:pPr>
    <w:rPr>
      <w:rFonts w:ascii="Arial" w:hAnsi="Arial" w:eastAsia="仿宋_GB2312"/>
      <w:sz w:val="28"/>
    </w:rPr>
  </w:style>
  <w:style w:type="character" w:styleId="11">
    <w:name w:val="page number"/>
    <w:qFormat/>
    <w:uiPriority w:val="0"/>
  </w:style>
  <w:style w:type="paragraph" w:customStyle="1" w:styleId="12">
    <w:name w:val="默认段落字体 Para Char"/>
    <w:qFormat/>
    <w:uiPriority w:val="0"/>
    <w:pPr>
      <w:widowControl w:val="0"/>
      <w:adjustRightInd w:val="0"/>
      <w:spacing w:line="360" w:lineRule="auto"/>
      <w:jc w:val="both"/>
    </w:pPr>
    <w:rPr>
      <w:rFonts w:ascii="Times New Roman" w:hAnsi="Times New Roman" w:eastAsia="宋体" w:cs="Times New Roman"/>
      <w:spacing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6848</Words>
  <Characters>8013</Characters>
  <Lines>0</Lines>
  <Paragraphs>0</Paragraphs>
  <TotalTime>7</TotalTime>
  <ScaleCrop>false</ScaleCrop>
  <LinksUpToDate>false</LinksUpToDate>
  <CharactersWithSpaces>9643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2023-02-05T10:56:00Z</dcterms:created>
  <dc:creator>chenh</dc:creator>
  <cp:lastModifiedBy>guyuan</cp:lastModifiedBy>
  <cp:lastPrinted>2023-02-10T17:15:00Z</cp:lastPrinted>
  <dcterms:modified xsi:type="dcterms:W3CDTF">2024-02-08T09:08:45Z</dcterms:modified>
  <dc:title>关于做好2023年预算信息公开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948ADBF828CD4D67ACC0281C4B811BDB_13</vt:lpwstr>
  </property>
</Properties>
</file>