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《2017年原州区设施农业建设项目绩效评价报告》中提出存在的问题和建议清单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Style w:val="6"/>
          <w:rFonts w:hint="eastAsia" w:ascii="仿宋" w:hAnsi="仿宋" w:eastAsia="仿宋" w:cs="仿宋"/>
          <w:b/>
          <w:bCs/>
          <w:sz w:val="32"/>
          <w:szCs w:val="32"/>
        </w:rPr>
      </w:pPr>
      <w:r>
        <w:rPr>
          <w:rStyle w:val="5"/>
          <w:rFonts w:hint="eastAsia" w:ascii="仿宋" w:hAnsi="仿宋" w:eastAsia="仿宋" w:cs="仿宋"/>
          <w:b/>
          <w:bCs/>
          <w:sz w:val="32"/>
          <w:szCs w:val="32"/>
        </w:rPr>
        <w:t>存在问题</w:t>
      </w:r>
      <w:r>
        <w:rPr>
          <w:rStyle w:val="5"/>
          <w:rFonts w:hint="eastAsia" w:ascii="仿宋" w:hAnsi="仿宋" w:eastAsia="仿宋" w:cs="仿宋"/>
          <w:sz w:val="32"/>
          <w:szCs w:val="32"/>
        </w:rPr>
        <w:br w:type="textWrapping"/>
      </w:r>
      <w:r>
        <w:rPr>
          <w:rStyle w:val="5"/>
          <w:rFonts w:hint="eastAsia" w:ascii="仿宋" w:hAnsi="仿宋" w:eastAsia="仿宋" w:cs="仿宋"/>
          <w:sz w:val="32"/>
          <w:szCs w:val="32"/>
          <w:lang w:val="en-US" w:eastAsia="zh-CN"/>
        </w:rPr>
        <w:t xml:space="preserve">    </w:t>
      </w:r>
      <w:r>
        <w:rPr>
          <w:rStyle w:val="6"/>
          <w:rFonts w:hint="eastAsia" w:ascii="仿宋" w:hAnsi="仿宋" w:eastAsia="仿宋" w:cs="仿宋"/>
          <w:b/>
          <w:bCs/>
          <w:sz w:val="32"/>
          <w:szCs w:val="32"/>
        </w:rPr>
        <w:t>1</w:t>
      </w:r>
      <w:r>
        <w:rPr>
          <w:rStyle w:val="6"/>
          <w:rFonts w:hint="eastAsia" w:ascii="仿宋" w:hAnsi="仿宋" w:eastAsia="仿宋" w:cs="仿宋"/>
          <w:b/>
          <w:bCs/>
          <w:sz w:val="32"/>
          <w:szCs w:val="32"/>
          <w:lang w:eastAsia="zh-CN"/>
        </w:rPr>
        <w:t>、</w:t>
      </w:r>
      <w:r>
        <w:rPr>
          <w:rStyle w:val="6"/>
          <w:rFonts w:hint="eastAsia" w:ascii="仿宋" w:hAnsi="仿宋" w:eastAsia="仿宋" w:cs="仿宋"/>
          <w:b/>
          <w:bCs/>
          <w:sz w:val="32"/>
          <w:szCs w:val="32"/>
        </w:rPr>
        <w:t>项目维修的效率性不高，有待提高项目立项批复的及时性和可行性，满足农民的农时需要。</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仿宋" w:hAnsi="仿宋" w:eastAsia="仿宋" w:cs="仿宋"/>
          <w:b/>
          <w:bCs/>
          <w:sz w:val="32"/>
          <w:szCs w:val="32"/>
        </w:rPr>
      </w:pPr>
      <w:r>
        <w:rPr>
          <w:rStyle w:val="6"/>
          <w:rFonts w:hint="eastAsia" w:ascii="仿宋" w:hAnsi="仿宋" w:eastAsia="仿宋" w:cs="仿宋"/>
          <w:sz w:val="32"/>
          <w:szCs w:val="32"/>
        </w:rPr>
        <w:t>2017年4月开始，科技人员根据各生态移民园区实际情况，进行摸底，对需要维修的日光温室进行登记，发改委于2017年7 月予以批复， 项目立项批复的滞后性， 对于已经种植的日光温室已经失去了维修时机，维修任务仅完成 88%。</w:t>
      </w:r>
      <w:r>
        <w:rPr>
          <w:rStyle w:val="6"/>
          <w:rFonts w:hint="eastAsia" w:ascii="仿宋" w:hAnsi="仿宋" w:eastAsia="仿宋" w:cs="仿宋"/>
          <w:sz w:val="32"/>
          <w:szCs w:val="32"/>
        </w:rPr>
        <w:br w:type="textWrapping"/>
      </w:r>
      <w:r>
        <w:rPr>
          <w:rStyle w:val="6"/>
          <w:rFonts w:hint="eastAsia" w:ascii="仿宋" w:hAnsi="仿宋" w:eastAsia="仿宋" w:cs="仿宋"/>
          <w:sz w:val="32"/>
          <w:szCs w:val="32"/>
          <w:lang w:val="en-US" w:eastAsia="zh-CN"/>
        </w:rPr>
        <w:t xml:space="preserve">   </w:t>
      </w:r>
      <w:r>
        <w:rPr>
          <w:rStyle w:val="6"/>
          <w:rFonts w:hint="eastAsia" w:ascii="仿宋" w:hAnsi="仿宋" w:eastAsia="仿宋" w:cs="仿宋"/>
          <w:b/>
          <w:bCs/>
          <w:sz w:val="32"/>
          <w:szCs w:val="32"/>
          <w:lang w:val="en-US" w:eastAsia="zh-CN"/>
        </w:rPr>
        <w:t xml:space="preserve"> </w:t>
      </w:r>
      <w:r>
        <w:rPr>
          <w:rStyle w:val="6"/>
          <w:rFonts w:hint="eastAsia" w:ascii="仿宋" w:hAnsi="仿宋" w:eastAsia="仿宋" w:cs="仿宋"/>
          <w:b/>
          <w:bCs/>
          <w:sz w:val="32"/>
          <w:szCs w:val="32"/>
        </w:rPr>
        <w:t>2</w:t>
      </w:r>
      <w:r>
        <w:rPr>
          <w:rStyle w:val="6"/>
          <w:rFonts w:hint="eastAsia" w:ascii="仿宋" w:hAnsi="仿宋" w:eastAsia="仿宋" w:cs="仿宋"/>
          <w:b/>
          <w:bCs/>
          <w:sz w:val="32"/>
          <w:szCs w:val="32"/>
          <w:lang w:eastAsia="zh-CN"/>
        </w:rPr>
        <w:t>、</w:t>
      </w:r>
      <w:r>
        <w:rPr>
          <w:rStyle w:val="6"/>
          <w:rFonts w:hint="eastAsia" w:ascii="仿宋" w:hAnsi="仿宋" w:eastAsia="仿宋" w:cs="仿宋"/>
          <w:b/>
          <w:bCs/>
          <w:sz w:val="32"/>
          <w:szCs w:val="32"/>
        </w:rPr>
        <w:t>有待提高温棚种植利用率。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仿宋" w:hAnsi="仿宋" w:eastAsia="仿宋" w:cs="仿宋"/>
          <w:b/>
          <w:bCs/>
          <w:sz w:val="32"/>
          <w:szCs w:val="32"/>
        </w:rPr>
      </w:pPr>
      <w:r>
        <w:rPr>
          <w:rStyle w:val="6"/>
          <w:rFonts w:hint="eastAsia" w:ascii="仿宋" w:hAnsi="仿宋" w:eastAsia="仿宋" w:cs="仿宋"/>
          <w:sz w:val="32"/>
          <w:szCs w:val="32"/>
        </w:rPr>
        <w:t>由于各生态移民园区的农民是从原州区各乡镇条件较差的村移民搬迁而来，一是部分农民技术落后；二是部分农户经济困难，无法支付每张草苫 30 元自筹款；三是多数农民家中主要劳动力外出打工，家里只有老人及小孩，缺乏种植能力。</w:t>
      </w:r>
      <w:r>
        <w:rPr>
          <w:rStyle w:val="6"/>
          <w:rFonts w:hint="eastAsia" w:ascii="仿宋" w:hAnsi="仿宋" w:eastAsia="仿宋" w:cs="仿宋"/>
          <w:sz w:val="32"/>
          <w:szCs w:val="32"/>
        </w:rPr>
        <w:br w:type="textWrapping"/>
      </w:r>
      <w:r>
        <w:rPr>
          <w:rStyle w:val="6"/>
          <w:rFonts w:hint="eastAsia" w:ascii="仿宋" w:hAnsi="仿宋" w:eastAsia="仿宋" w:cs="仿宋"/>
          <w:sz w:val="32"/>
          <w:szCs w:val="32"/>
          <w:lang w:val="en-US" w:eastAsia="zh-CN"/>
        </w:rPr>
        <w:t xml:space="preserve">    </w:t>
      </w:r>
      <w:r>
        <w:rPr>
          <w:rStyle w:val="6"/>
          <w:rFonts w:hint="eastAsia" w:ascii="仿宋" w:hAnsi="仿宋" w:eastAsia="仿宋" w:cs="仿宋"/>
          <w:b/>
          <w:bCs/>
          <w:sz w:val="32"/>
          <w:szCs w:val="32"/>
          <w:lang w:eastAsia="zh-CN"/>
        </w:rPr>
        <w:t>二、</w:t>
      </w:r>
      <w:r>
        <w:rPr>
          <w:rStyle w:val="6"/>
          <w:rFonts w:hint="eastAsia" w:ascii="仿宋" w:hAnsi="仿宋" w:eastAsia="仿宋" w:cs="仿宋"/>
          <w:b/>
          <w:bCs/>
          <w:sz w:val="32"/>
          <w:szCs w:val="32"/>
        </w:rPr>
        <w:t>建议</w:t>
      </w:r>
      <w:r>
        <w:rPr>
          <w:rStyle w:val="6"/>
          <w:rFonts w:hint="eastAsia" w:ascii="仿宋" w:hAnsi="仿宋" w:eastAsia="仿宋" w:cs="仿宋"/>
          <w:b/>
          <w:bCs/>
          <w:sz w:val="32"/>
          <w:szCs w:val="32"/>
        </w:rPr>
        <w:br w:type="textWrapping"/>
      </w:r>
      <w:r>
        <w:rPr>
          <w:rStyle w:val="5"/>
          <w:rFonts w:hint="eastAsia" w:ascii="仿宋" w:hAnsi="仿宋" w:eastAsia="仿宋" w:cs="仿宋"/>
          <w:sz w:val="32"/>
          <w:szCs w:val="32"/>
          <w:lang w:val="en-US" w:eastAsia="zh-CN"/>
        </w:rPr>
        <w:t xml:space="preserve">   </w:t>
      </w:r>
      <w:r>
        <w:rPr>
          <w:rStyle w:val="6"/>
          <w:rFonts w:hint="eastAsia" w:ascii="仿宋" w:hAnsi="仿宋" w:eastAsia="仿宋" w:cs="仿宋"/>
          <w:b/>
          <w:bCs/>
          <w:sz w:val="32"/>
          <w:szCs w:val="32"/>
          <w:lang w:val="en-US" w:eastAsia="zh-CN"/>
        </w:rPr>
        <w:t xml:space="preserve"> </w:t>
      </w:r>
      <w:r>
        <w:rPr>
          <w:rStyle w:val="6"/>
          <w:rFonts w:hint="eastAsia" w:ascii="仿宋" w:hAnsi="仿宋" w:eastAsia="仿宋" w:cs="仿宋"/>
          <w:b/>
          <w:bCs/>
          <w:sz w:val="32"/>
          <w:szCs w:val="32"/>
        </w:rPr>
        <w:t>1</w:t>
      </w:r>
      <w:r>
        <w:rPr>
          <w:rStyle w:val="6"/>
          <w:rFonts w:hint="eastAsia" w:ascii="仿宋" w:hAnsi="仿宋" w:eastAsia="仿宋" w:cs="仿宋"/>
          <w:b/>
          <w:bCs/>
          <w:sz w:val="32"/>
          <w:szCs w:val="32"/>
          <w:lang w:eastAsia="zh-CN"/>
        </w:rPr>
        <w:t>、</w:t>
      </w:r>
      <w:r>
        <w:rPr>
          <w:rStyle w:val="6"/>
          <w:rFonts w:hint="eastAsia" w:ascii="仿宋" w:hAnsi="仿宋" w:eastAsia="仿宋" w:cs="仿宋"/>
          <w:b/>
          <w:bCs/>
          <w:sz w:val="32"/>
          <w:szCs w:val="32"/>
        </w:rPr>
        <w:t>加强项目的可行性研究， 提高项目立项批复、项目实施的及时性。</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仿宋" w:hAnsi="仿宋" w:eastAsia="仿宋" w:cs="仿宋"/>
          <w:b/>
          <w:bCs/>
          <w:sz w:val="32"/>
          <w:szCs w:val="32"/>
        </w:rPr>
      </w:pPr>
      <w:r>
        <w:rPr>
          <w:rStyle w:val="6"/>
          <w:rFonts w:hint="eastAsia" w:ascii="仿宋" w:hAnsi="仿宋" w:eastAsia="仿宋" w:cs="仿宋"/>
          <w:sz w:val="32"/>
          <w:szCs w:val="32"/>
        </w:rPr>
        <w:t>建议今后项目实施单位可以提前一年做好下一年的建设计划，提前向发改部门申报项目，申请预算资金安排， 以便在项目实施年度尽早完成项目建设内容，避免耽误农民错过种植期。</w:t>
      </w:r>
      <w:r>
        <w:rPr>
          <w:rStyle w:val="6"/>
          <w:rFonts w:hint="eastAsia" w:ascii="仿宋" w:hAnsi="仿宋" w:eastAsia="仿宋" w:cs="仿宋"/>
          <w:sz w:val="32"/>
          <w:szCs w:val="32"/>
        </w:rPr>
        <w:br w:type="textWrapping"/>
      </w:r>
      <w:r>
        <w:rPr>
          <w:rStyle w:val="6"/>
          <w:rFonts w:hint="eastAsia" w:ascii="仿宋" w:hAnsi="仿宋" w:eastAsia="仿宋" w:cs="仿宋"/>
          <w:sz w:val="32"/>
          <w:szCs w:val="32"/>
          <w:lang w:val="en-US" w:eastAsia="zh-CN"/>
        </w:rPr>
        <w:t xml:space="preserve">    </w:t>
      </w:r>
      <w:bookmarkStart w:id="0" w:name="_GoBack"/>
      <w:bookmarkEnd w:id="0"/>
      <w:r>
        <w:rPr>
          <w:rStyle w:val="6"/>
          <w:rFonts w:hint="eastAsia" w:ascii="仿宋" w:hAnsi="仿宋" w:eastAsia="仿宋" w:cs="仿宋"/>
          <w:b/>
          <w:bCs/>
          <w:sz w:val="32"/>
          <w:szCs w:val="32"/>
        </w:rPr>
        <w:t>2</w:t>
      </w:r>
      <w:r>
        <w:rPr>
          <w:rStyle w:val="6"/>
          <w:rFonts w:hint="eastAsia" w:ascii="仿宋" w:hAnsi="仿宋" w:eastAsia="仿宋" w:cs="仿宋"/>
          <w:b/>
          <w:bCs/>
          <w:sz w:val="32"/>
          <w:szCs w:val="32"/>
          <w:lang w:eastAsia="zh-CN"/>
        </w:rPr>
        <w:t>、</w:t>
      </w:r>
      <w:r>
        <w:rPr>
          <w:rStyle w:val="6"/>
          <w:rFonts w:hint="eastAsia" w:ascii="仿宋" w:hAnsi="仿宋" w:eastAsia="仿宋" w:cs="仿宋"/>
          <w:b/>
          <w:bCs/>
          <w:sz w:val="32"/>
          <w:szCs w:val="32"/>
        </w:rPr>
        <w:t>加大设施农业培训力度，提高农民技术水平。</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仿宋" w:hAnsi="仿宋" w:eastAsia="仿宋" w:cs="仿宋"/>
          <w:b/>
          <w:bCs/>
          <w:sz w:val="32"/>
          <w:szCs w:val="32"/>
          <w:lang w:eastAsia="zh-CN"/>
        </w:rPr>
      </w:pPr>
      <w:r>
        <w:rPr>
          <w:rStyle w:val="6"/>
          <w:rFonts w:hint="eastAsia" w:ascii="仿宋" w:hAnsi="仿宋" w:eastAsia="仿宋" w:cs="仿宋"/>
          <w:sz w:val="32"/>
          <w:szCs w:val="32"/>
        </w:rPr>
        <w:t>由项目实施单位安排组织，积极进行新品种、新技术试验、示范，加强技术指导，切实提高群众的种植水平，使他们的观念从传统农业种植向现代农业种植转变。</w:t>
      </w:r>
      <w:r>
        <w:rPr>
          <w:rStyle w:val="6"/>
          <w:rFonts w:hint="eastAsia" w:ascii="仿宋" w:hAnsi="仿宋" w:eastAsia="仿宋" w:cs="仿宋"/>
          <w:sz w:val="32"/>
          <w:szCs w:val="32"/>
        </w:rPr>
        <w:br w:type="textWrapping"/>
      </w:r>
      <w:r>
        <w:rPr>
          <w:rStyle w:val="6"/>
          <w:rFonts w:hint="eastAsia" w:ascii="仿宋" w:hAnsi="仿宋" w:eastAsia="仿宋" w:cs="仿宋"/>
          <w:sz w:val="32"/>
          <w:szCs w:val="32"/>
          <w:lang w:val="en-US" w:eastAsia="zh-CN"/>
        </w:rPr>
        <w:t xml:space="preserve">  </w:t>
      </w:r>
      <w:r>
        <w:rPr>
          <w:rStyle w:val="6"/>
          <w:rFonts w:hint="eastAsia" w:ascii="仿宋" w:hAnsi="仿宋" w:eastAsia="仿宋" w:cs="仿宋"/>
          <w:b/>
          <w:bCs/>
          <w:sz w:val="32"/>
          <w:szCs w:val="32"/>
          <w:lang w:val="en-US" w:eastAsia="zh-CN"/>
        </w:rPr>
        <w:t xml:space="preserve">  </w:t>
      </w:r>
      <w:r>
        <w:rPr>
          <w:rStyle w:val="6"/>
          <w:rFonts w:hint="eastAsia" w:ascii="仿宋" w:hAnsi="仿宋" w:eastAsia="仿宋" w:cs="仿宋"/>
          <w:b/>
          <w:bCs/>
          <w:sz w:val="32"/>
          <w:szCs w:val="32"/>
        </w:rPr>
        <w:t>3</w:t>
      </w:r>
      <w:r>
        <w:rPr>
          <w:rStyle w:val="6"/>
          <w:rFonts w:hint="eastAsia" w:ascii="仿宋" w:hAnsi="仿宋" w:eastAsia="仿宋" w:cs="仿宋"/>
          <w:b/>
          <w:bCs/>
          <w:sz w:val="32"/>
          <w:szCs w:val="32"/>
          <w:lang w:eastAsia="zh-CN"/>
        </w:rPr>
        <w:t>、</w:t>
      </w:r>
      <w:r>
        <w:rPr>
          <w:rStyle w:val="6"/>
          <w:rFonts w:hint="eastAsia" w:ascii="仿宋" w:hAnsi="仿宋" w:eastAsia="仿宋" w:cs="仿宋"/>
          <w:b/>
          <w:bCs/>
          <w:sz w:val="32"/>
          <w:szCs w:val="32"/>
        </w:rPr>
        <w:t>提高设施农业种植的积极性</w:t>
      </w:r>
      <w:r>
        <w:rPr>
          <w:rStyle w:val="6"/>
          <w:rFonts w:hint="eastAsia" w:ascii="仿宋" w:hAnsi="仿宋" w:eastAsia="仿宋" w:cs="仿宋"/>
          <w:b/>
          <w:bCs/>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Style w:val="6"/>
          <w:rFonts w:hint="eastAsia" w:ascii="仿宋" w:hAnsi="仿宋" w:eastAsia="仿宋" w:cs="仿宋"/>
          <w:b w:val="0"/>
          <w:bCs w:val="0"/>
          <w:sz w:val="32"/>
          <w:szCs w:val="32"/>
        </w:rPr>
        <w:t>采取有效措施，进一步提高设施农业种植的积极性， 确保农业实施得到有效利用。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29312"/>
    <w:multiLevelType w:val="singleLevel"/>
    <w:tmpl w:val="E1D293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91A5A"/>
    <w:rsid w:val="0FDA2E56"/>
    <w:rsid w:val="1AC92418"/>
    <w:rsid w:val="1D0B1974"/>
    <w:rsid w:val="25A91A5A"/>
    <w:rsid w:val="2FC23816"/>
    <w:rsid w:val="78AC17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style01"/>
    <w:basedOn w:val="2"/>
    <w:uiPriority w:val="0"/>
    <w:rPr>
      <w:rFonts w:ascii="黑体" w:hAnsi="宋体" w:eastAsia="黑体" w:cs="黑体"/>
      <w:color w:val="000000"/>
      <w:sz w:val="32"/>
      <w:szCs w:val="32"/>
    </w:rPr>
  </w:style>
  <w:style w:type="character" w:customStyle="1" w:styleId="5">
    <w:name w:val="fontstyle21"/>
    <w:basedOn w:val="2"/>
    <w:qFormat/>
    <w:uiPriority w:val="0"/>
    <w:rPr>
      <w:rFonts w:ascii="楷体" w:hAnsi="楷体" w:eastAsia="楷体" w:cs="楷体"/>
      <w:color w:val="000000"/>
      <w:sz w:val="32"/>
      <w:szCs w:val="32"/>
    </w:rPr>
  </w:style>
  <w:style w:type="character" w:customStyle="1" w:styleId="6">
    <w:name w:val="fontstyle31"/>
    <w:basedOn w:val="2"/>
    <w:qFormat/>
    <w:uiPriority w:val="0"/>
    <w:rPr>
      <w:rFonts w:ascii="仿宋" w:hAnsi="仿宋" w:eastAsia="仿宋" w:cs="仿宋"/>
      <w:color w:val="000000"/>
      <w:sz w:val="32"/>
      <w:szCs w:val="32"/>
    </w:rPr>
  </w:style>
  <w:style w:type="character" w:customStyle="1" w:styleId="7">
    <w:name w:val="fontstyle41"/>
    <w:basedOn w:val="2"/>
    <w:qFormat/>
    <w:uiPriority w:val="0"/>
    <w:rPr>
      <w:rFonts w:ascii="宋体" w:hAnsi="宋体" w:eastAsia="宋体" w:cs="宋体"/>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2019-02-22T06:26:00Z</dcterms:created>
  <dc:creator>赵晶</dc:creator>
  <cp:lastModifiedBy>赵晶</cp:lastModifiedBy>
  <dcterms:modified xsi:type="dcterms:W3CDTF">2019-02-25T03:29:27Z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