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Cs/>
          <w:sz w:val="40"/>
          <w:szCs w:val="40"/>
        </w:rPr>
      </w:pPr>
      <w:r>
        <w:rPr>
          <w:rFonts w:hint="eastAsia" w:ascii="方正小标宋简体" w:eastAsia="方正小标宋简体"/>
          <w:bCs/>
          <w:sz w:val="40"/>
          <w:szCs w:val="40"/>
        </w:rPr>
        <w:t xml:space="preserve">        </w:t>
      </w:r>
    </w:p>
    <w:p>
      <w:pPr>
        <w:spacing w:line="560" w:lineRule="exact"/>
        <w:jc w:val="center"/>
        <w:rPr>
          <w:rFonts w:hint="eastAsia" w:ascii="方正小标宋简体" w:eastAsia="方正小标宋简体"/>
          <w:bCs/>
          <w:sz w:val="40"/>
          <w:szCs w:val="40"/>
        </w:rPr>
      </w:pPr>
    </w:p>
    <w:p>
      <w:pPr>
        <w:spacing w:line="560" w:lineRule="exact"/>
        <w:jc w:val="center"/>
        <w:rPr>
          <w:rFonts w:hint="eastAsia" w:ascii="方正小标宋简体" w:eastAsia="方正小标宋简体"/>
          <w:bCs/>
          <w:sz w:val="40"/>
          <w:szCs w:val="40"/>
        </w:rPr>
      </w:pPr>
    </w:p>
    <w:p>
      <w:pPr>
        <w:spacing w:line="560" w:lineRule="exact"/>
        <w:jc w:val="center"/>
        <w:rPr>
          <w:rFonts w:hint="eastAsia" w:ascii="方正小标宋简体" w:eastAsia="方正小标宋简体"/>
          <w:bCs/>
          <w:sz w:val="40"/>
          <w:szCs w:val="40"/>
        </w:rPr>
      </w:pPr>
    </w:p>
    <w:p>
      <w:pPr>
        <w:spacing w:line="560" w:lineRule="exact"/>
        <w:jc w:val="center"/>
        <w:rPr>
          <w:rFonts w:hint="eastAsia" w:ascii="方正小标宋简体" w:eastAsia="方正小标宋简体"/>
          <w:bCs/>
          <w:sz w:val="40"/>
          <w:szCs w:val="40"/>
        </w:rPr>
      </w:pPr>
    </w:p>
    <w:p>
      <w:pPr>
        <w:spacing w:line="560" w:lineRule="exact"/>
        <w:jc w:val="center"/>
        <w:rPr>
          <w:rFonts w:hint="eastAsia" w:ascii="方正小标宋简体" w:eastAsia="方正小标宋简体"/>
          <w:bCs/>
          <w:sz w:val="40"/>
          <w:szCs w:val="40"/>
        </w:rPr>
      </w:pPr>
    </w:p>
    <w:p>
      <w:pPr>
        <w:spacing w:line="560" w:lineRule="exact"/>
        <w:jc w:val="center"/>
        <w:rPr>
          <w:rFonts w:hint="eastAsia" w:ascii="方正小标宋简体" w:eastAsia="方正小标宋简体"/>
          <w:bCs/>
          <w:sz w:val="40"/>
          <w:szCs w:val="40"/>
        </w:rPr>
      </w:pPr>
    </w:p>
    <w:p>
      <w:pPr>
        <w:spacing w:line="560" w:lineRule="exact"/>
        <w:jc w:val="center"/>
        <w:rPr>
          <w:rFonts w:hint="eastAsia" w:ascii="方正小标宋简体" w:eastAsia="方正小标宋简体"/>
          <w:bCs/>
          <w:sz w:val="40"/>
          <w:szCs w:val="40"/>
        </w:rPr>
      </w:pPr>
    </w:p>
    <w:p>
      <w:pPr>
        <w:spacing w:line="700" w:lineRule="exact"/>
        <w:jc w:val="center"/>
        <w:rPr>
          <w:rFonts w:hint="eastAsia" w:ascii="方正小标宋简体" w:eastAsia="方正小标宋简体"/>
          <w:bCs/>
          <w:sz w:val="32"/>
          <w:szCs w:val="32"/>
        </w:rPr>
      </w:pPr>
    </w:p>
    <w:p>
      <w:pPr>
        <w:spacing w:line="560" w:lineRule="exact"/>
        <w:jc w:val="center"/>
        <w:rPr>
          <w:rFonts w:hint="eastAsia" w:ascii="仿宋_GB2312" w:hAnsi="仿宋_GB2312" w:eastAsia="仿宋_GB2312"/>
          <w:sz w:val="32"/>
          <w:szCs w:val="32"/>
        </w:rPr>
      </w:pPr>
      <w:r>
        <w:rPr>
          <w:rFonts w:hint="eastAsia" w:ascii="仿宋_GB2312" w:hAnsi="仿宋_GB2312" w:eastAsia="仿宋_GB2312"/>
          <w:sz w:val="32"/>
          <w:szCs w:val="32"/>
        </w:rPr>
        <w:t>原农发〔20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号</w:t>
      </w:r>
    </w:p>
    <w:p>
      <w:pPr>
        <w:spacing w:line="560" w:lineRule="exact"/>
        <w:jc w:val="center"/>
        <w:rPr>
          <w:rFonts w:hint="eastAsia" w:ascii="方正小标宋简体" w:eastAsia="方正小标宋简体"/>
          <w:bCs/>
          <w:sz w:val="40"/>
          <w:szCs w:val="40"/>
        </w:rPr>
      </w:pPr>
    </w:p>
    <w:p>
      <w:pPr>
        <w:spacing w:line="560" w:lineRule="exact"/>
        <w:jc w:val="center"/>
        <w:rPr>
          <w:rFonts w:hint="eastAsia" w:ascii="方正小标宋简体" w:eastAsia="方正小标宋简体"/>
          <w:bCs/>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2020年</w:t>
      </w:r>
      <w:r>
        <w:rPr>
          <w:rFonts w:hint="eastAsia" w:ascii="方正小标宋简体" w:hAnsi="方正小标宋简体" w:eastAsia="方正小标宋简体" w:cs="方正小标宋简体"/>
          <w:sz w:val="40"/>
          <w:szCs w:val="40"/>
          <w:lang w:eastAsia="zh-CN"/>
        </w:rPr>
        <w:t>原州区</w:t>
      </w:r>
      <w:r>
        <w:rPr>
          <w:rFonts w:hint="eastAsia" w:ascii="方正小标宋简体" w:hAnsi="方正小标宋简体" w:eastAsia="方正小标宋简体" w:cs="方正小标宋简体"/>
          <w:sz w:val="40"/>
          <w:szCs w:val="40"/>
        </w:rPr>
        <w:t>高素质农民培育</w:t>
      </w:r>
      <w:r>
        <w:rPr>
          <w:rFonts w:hint="eastAsia" w:ascii="方正小标宋简体" w:hAnsi="方正小标宋简体" w:eastAsia="方正小标宋简体" w:cs="方正小标宋简体"/>
          <w:sz w:val="40"/>
          <w:szCs w:val="40"/>
          <w:lang w:eastAsia="zh-CN"/>
        </w:rPr>
        <w:t>项目</w:t>
      </w:r>
      <w:r>
        <w:rPr>
          <w:rFonts w:hint="eastAsia" w:ascii="方正小标宋简体" w:hAnsi="方正小标宋简体" w:eastAsia="方正小标宋简体" w:cs="方正小标宋简体"/>
          <w:sz w:val="40"/>
          <w:szCs w:val="40"/>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为教育培训一批有文化、懂技术、善经营、会管理的高素质农民队伍，推动</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乡村振兴战略</w:t>
      </w:r>
      <w:r>
        <w:rPr>
          <w:rFonts w:hint="eastAsia" w:ascii="仿宋_GB2312" w:hAnsi="仿宋_GB2312" w:eastAsia="仿宋_GB2312" w:cs="仿宋_GB2312"/>
          <w:sz w:val="32"/>
          <w:szCs w:val="32"/>
          <w:lang w:eastAsia="zh-CN"/>
        </w:rPr>
        <w:t>稳步推进</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自治区农业农村厅</w:t>
      </w:r>
      <w:r>
        <w:rPr>
          <w:rFonts w:hint="eastAsia" w:ascii="仿宋_GB2312" w:hAnsi="仿宋_GB2312" w:eastAsia="仿宋_GB2312" w:cs="仿宋_GB2312"/>
          <w:sz w:val="32"/>
          <w:szCs w:val="32"/>
        </w:rPr>
        <w:t>《关于提前下达</w:t>
      </w:r>
      <w:r>
        <w:rPr>
          <w:rFonts w:hint="eastAsia" w:ascii="仿宋_GB2312" w:hAnsi="仿宋_GB2312" w:eastAsia="仿宋_GB2312" w:cs="仿宋_GB2312"/>
          <w:sz w:val="32"/>
          <w:szCs w:val="32"/>
          <w:lang w:eastAsia="zh-CN"/>
        </w:rPr>
        <w:t>中央和自治区</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第一批财政支农项目计划</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宁农（计）发</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2019</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3.2《2020年宁夏高素质农民培育计划实施方案》要求，结合原州区实际</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扣乡村振兴和产业兴旺总目标，以全力提升农民素质为核心，以全方位、多层次开展培训为手段，坚持面向产业、融入产业、服务产业，通过培训提高一批、吸引发展一批、培养储备一批，加快构建一支有文化、懂技术、善经营、会管理，能全面支撑我区现代农业发展的高素质农民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以满足农民需求为核心，以提升培训质量效能为重点，通过就地培养、吸引提升等方式，</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组织实施新型农业经营主体带头人轮训</w:t>
      </w:r>
      <w:r>
        <w:rPr>
          <w:rFonts w:hint="eastAsia" w:ascii="仿宋_GB2312" w:hAnsi="仿宋_GB2312" w:eastAsia="仿宋_GB2312" w:cs="仿宋_GB2312"/>
          <w:sz w:val="32"/>
          <w:szCs w:val="32"/>
          <w:lang w:eastAsia="zh-CN"/>
        </w:rPr>
        <w:t>计划（分行业大户培训）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脱贫致富带头人培训</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两类培训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共计划培训</w:t>
      </w:r>
      <w:r>
        <w:rPr>
          <w:rFonts w:hint="eastAsia" w:ascii="仿宋_GB2312" w:hAnsi="仿宋_GB2312" w:eastAsia="仿宋_GB2312" w:cs="仿宋_GB2312"/>
          <w:sz w:val="32"/>
          <w:szCs w:val="32"/>
          <w:lang w:val="en-US" w:eastAsia="zh-CN"/>
        </w:rPr>
        <w:t>650人，年龄16-60周岁。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）分行业大户培训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我区农业特色优势主导</w:t>
      </w:r>
      <w:r>
        <w:rPr>
          <w:rFonts w:hint="eastAsia" w:ascii="仿宋_GB2312" w:hAnsi="仿宋_GB2312" w:eastAsia="仿宋_GB2312" w:cs="仿宋_GB2312"/>
          <w:sz w:val="32"/>
          <w:szCs w:val="32"/>
        </w:rPr>
        <w:t>产业需求</w:t>
      </w:r>
      <w:r>
        <w:rPr>
          <w:rFonts w:hint="eastAsia" w:ascii="仿宋_GB2312" w:hAnsi="仿宋_GB2312" w:eastAsia="仿宋_GB2312" w:cs="仿宋_GB2312"/>
          <w:sz w:val="32"/>
          <w:szCs w:val="32"/>
          <w:lang w:eastAsia="zh-CN"/>
        </w:rPr>
        <w:t>和农民意愿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遴</w:t>
      </w:r>
      <w:r>
        <w:rPr>
          <w:rFonts w:hint="eastAsia" w:ascii="仿宋_GB2312" w:hAnsi="仿宋_GB2312" w:eastAsia="仿宋_GB2312" w:cs="仿宋_GB2312"/>
          <w:sz w:val="32"/>
          <w:szCs w:val="32"/>
        </w:rPr>
        <w:t>选一批新型经营主体骨干</w:t>
      </w:r>
      <w:r>
        <w:rPr>
          <w:rFonts w:hint="eastAsia" w:ascii="仿宋_GB2312" w:hAnsi="仿宋_GB2312" w:eastAsia="仿宋_GB2312" w:cs="仿宋_GB2312"/>
          <w:sz w:val="32"/>
          <w:szCs w:val="32"/>
          <w:lang w:eastAsia="zh-CN"/>
        </w:rPr>
        <w:t>力量</w:t>
      </w:r>
      <w:r>
        <w:rPr>
          <w:rFonts w:hint="eastAsia" w:ascii="仿宋_GB2312" w:hAnsi="仿宋_GB2312" w:eastAsia="仿宋_GB2312" w:cs="仿宋_GB2312"/>
          <w:sz w:val="32"/>
          <w:szCs w:val="32"/>
        </w:rPr>
        <w:t>，分行业开展培训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计划培训</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人。全年</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培训不少于7天，每天不少于8学时，其中，理论培训不少于3天，生产实践、现场观摩、实训实操等不多于4天，后续跟踪服务不少于6次。培训标准建议为3200元/人。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）脱贫</w:t>
      </w:r>
      <w:r>
        <w:rPr>
          <w:rFonts w:hint="eastAsia" w:ascii="楷体_GB2312" w:hAnsi="楷体_GB2312" w:eastAsia="楷体_GB2312" w:cs="楷体_GB2312"/>
          <w:b/>
          <w:bCs/>
          <w:sz w:val="32"/>
          <w:szCs w:val="32"/>
          <w:lang w:eastAsia="zh-CN"/>
        </w:rPr>
        <w:t>致富</w:t>
      </w:r>
      <w:r>
        <w:rPr>
          <w:rFonts w:hint="eastAsia" w:ascii="楷体_GB2312" w:hAnsi="楷体_GB2312" w:eastAsia="楷体_GB2312" w:cs="楷体_GB2312"/>
          <w:b/>
          <w:bCs/>
          <w:sz w:val="32"/>
          <w:szCs w:val="32"/>
        </w:rPr>
        <w:t>带头人培训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结合特色</w:t>
      </w:r>
      <w:r>
        <w:rPr>
          <w:rFonts w:hint="eastAsia" w:ascii="仿宋_GB2312" w:hAnsi="仿宋_GB2312" w:eastAsia="仿宋_GB2312" w:cs="仿宋_GB2312"/>
          <w:sz w:val="32"/>
          <w:szCs w:val="32"/>
          <w:lang w:eastAsia="zh-CN"/>
        </w:rPr>
        <w:t>优势</w:t>
      </w:r>
      <w:r>
        <w:rPr>
          <w:rFonts w:hint="eastAsia" w:ascii="仿宋_GB2312" w:hAnsi="仿宋_GB2312" w:eastAsia="仿宋_GB2312" w:cs="仿宋_GB2312"/>
          <w:sz w:val="32"/>
          <w:szCs w:val="32"/>
        </w:rPr>
        <w:t>产业精准扶贫“四个一”示范带动工程，支持</w:t>
      </w:r>
      <w:r>
        <w:rPr>
          <w:rFonts w:hint="eastAsia" w:ascii="仿宋_GB2312" w:hAnsi="仿宋_GB2312" w:eastAsia="仿宋_GB2312" w:cs="仿宋_GB2312"/>
          <w:sz w:val="32"/>
          <w:szCs w:val="32"/>
          <w:lang w:val="en-US" w:eastAsia="zh-CN"/>
        </w:rPr>
        <w:t>295</w:t>
      </w:r>
      <w:r>
        <w:rPr>
          <w:rFonts w:hint="eastAsia" w:ascii="仿宋_GB2312" w:hAnsi="仿宋_GB2312" w:eastAsia="仿宋_GB2312" w:cs="仿宋_GB2312"/>
          <w:sz w:val="32"/>
          <w:szCs w:val="32"/>
        </w:rPr>
        <w:t>名脱贫</w:t>
      </w:r>
      <w:r>
        <w:rPr>
          <w:rFonts w:hint="eastAsia" w:ascii="仿宋_GB2312" w:hAnsi="仿宋_GB2312" w:eastAsia="仿宋_GB2312" w:cs="仿宋_GB2312"/>
          <w:sz w:val="32"/>
          <w:szCs w:val="32"/>
          <w:lang w:eastAsia="zh-CN"/>
        </w:rPr>
        <w:t>致富</w:t>
      </w:r>
      <w:r>
        <w:rPr>
          <w:rFonts w:hint="eastAsia" w:ascii="仿宋_GB2312" w:hAnsi="仿宋_GB2312" w:eastAsia="仿宋_GB2312" w:cs="仿宋_GB2312"/>
          <w:sz w:val="32"/>
          <w:szCs w:val="32"/>
        </w:rPr>
        <w:t>带头人参加致富带富能力培训。全年</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培训不少于5天，每天不少于8学时。其中，理论培训不少于2天，生产实践、现场观摩、实训实操等不少于3天，后续跟踪服务不少于6次。培训标准建议为2200元/人。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黑体" w:hAnsi="黑体" w:eastAsia="黑体" w:cs="黑体"/>
          <w:sz w:val="32"/>
          <w:szCs w:val="32"/>
        </w:rPr>
      </w:pPr>
      <w:r>
        <w:rPr>
          <w:rFonts w:hint="eastAsia" w:ascii="黑体" w:hAnsi="黑体" w:eastAsia="黑体" w:cs="黑体"/>
          <w:sz w:val="32"/>
          <w:szCs w:val="32"/>
        </w:rPr>
        <w:t>三、工作重点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color w:val="000000"/>
          <w:kern w:val="0"/>
          <w:sz w:val="32"/>
          <w:szCs w:val="32"/>
          <w:shd w:val="clear" w:color="auto" w:fill="FFFFFF"/>
          <w:lang w:bidi="ar"/>
        </w:rPr>
        <w:t>选</w:t>
      </w:r>
      <w:r>
        <w:rPr>
          <w:rFonts w:hint="eastAsia" w:ascii="楷体_GB2312" w:hAnsi="楷体_GB2312" w:eastAsia="楷体_GB2312" w:cs="楷体_GB2312"/>
          <w:b/>
          <w:bCs/>
          <w:color w:val="000000"/>
          <w:kern w:val="0"/>
          <w:sz w:val="32"/>
          <w:szCs w:val="32"/>
          <w:shd w:val="clear" w:color="auto" w:fill="FFFFFF"/>
          <w:lang w:eastAsia="zh-CN" w:bidi="ar"/>
        </w:rPr>
        <w:t>准</w:t>
      </w:r>
      <w:r>
        <w:rPr>
          <w:rFonts w:hint="eastAsia" w:ascii="楷体_GB2312" w:hAnsi="楷体_GB2312" w:eastAsia="楷体_GB2312" w:cs="楷体_GB2312"/>
          <w:b/>
          <w:bCs/>
          <w:sz w:val="32"/>
          <w:szCs w:val="32"/>
        </w:rPr>
        <w:t>培训对象。</w:t>
      </w:r>
      <w:r>
        <w:rPr>
          <w:rFonts w:hint="eastAsia" w:ascii="仿宋_GB2312" w:hAnsi="仿宋_GB2312" w:eastAsia="仿宋_GB2312" w:cs="仿宋_GB2312"/>
          <w:color w:val="auto"/>
          <w:kern w:val="0"/>
          <w:sz w:val="32"/>
          <w:szCs w:val="32"/>
          <w:shd w:val="clear" w:color="auto" w:fill="FFFFFF"/>
          <w:lang w:eastAsia="zh-CN" w:bidi="ar"/>
        </w:rPr>
        <w:t>根据</w:t>
      </w:r>
      <w:r>
        <w:rPr>
          <w:rFonts w:hint="eastAsia" w:ascii="仿宋_GB2312" w:hAnsi="仿宋_GB2312" w:eastAsia="仿宋_GB2312" w:cs="仿宋_GB2312"/>
          <w:color w:val="auto"/>
          <w:kern w:val="0"/>
          <w:sz w:val="32"/>
          <w:szCs w:val="32"/>
          <w:shd w:val="clear" w:color="auto" w:fill="FFFFFF"/>
          <w:lang w:val="en-US" w:eastAsia="zh-CN" w:bidi="ar"/>
        </w:rPr>
        <w:t>1月13日原州区农业农村</w:t>
      </w:r>
      <w:r>
        <w:rPr>
          <w:rFonts w:hint="eastAsia" w:ascii="仿宋_GB2312" w:hAnsi="仿宋_GB2312" w:eastAsia="仿宋_GB2312" w:cs="仿宋_GB2312"/>
          <w:color w:val="auto"/>
          <w:kern w:val="0"/>
          <w:sz w:val="32"/>
          <w:szCs w:val="32"/>
          <w:shd w:val="clear" w:color="auto" w:fill="FFFFFF"/>
          <w:lang w:eastAsia="zh-CN" w:bidi="ar"/>
        </w:rPr>
        <w:t>局</w:t>
      </w:r>
      <w:r>
        <w:rPr>
          <w:rFonts w:hint="eastAsia" w:ascii="仿宋_GB2312" w:hAnsi="仿宋_GB2312" w:eastAsia="仿宋_GB2312" w:cs="仿宋_GB2312"/>
          <w:color w:val="auto"/>
          <w:kern w:val="0"/>
          <w:sz w:val="32"/>
          <w:szCs w:val="32"/>
          <w:shd w:val="clear" w:color="auto" w:fill="FFFFFF"/>
          <w:lang w:val="en-US" w:eastAsia="zh-CN" w:bidi="ar"/>
        </w:rPr>
        <w:t>2020年第一次党委（扩大）会议研究决定，</w:t>
      </w:r>
      <w:r>
        <w:rPr>
          <w:rFonts w:hint="eastAsia" w:ascii="仿宋_GB2312" w:eastAsia="仿宋_GB2312" w:cs="仿宋_GB2312"/>
          <w:color w:val="000000"/>
          <w:kern w:val="0"/>
          <w:sz w:val="32"/>
          <w:szCs w:val="32"/>
          <w:shd w:val="clear" w:color="auto" w:fill="FFFFFF"/>
          <w:lang w:eastAsia="zh-CN" w:bidi="ar"/>
        </w:rPr>
        <w:t>原州区农村实用</w:t>
      </w:r>
      <w:r>
        <w:rPr>
          <w:rFonts w:hint="eastAsia" w:ascii="仿宋_GB2312" w:hAnsi="仿宋_GB2312" w:eastAsia="仿宋_GB2312" w:cs="仿宋_GB2312"/>
          <w:color w:val="000000"/>
          <w:kern w:val="0"/>
          <w:sz w:val="32"/>
          <w:szCs w:val="32"/>
          <w:shd w:val="clear" w:color="auto" w:fill="FFFFFF"/>
          <w:lang w:bidi="ar"/>
        </w:rPr>
        <w:t>技术培训中心</w:t>
      </w:r>
      <w:r>
        <w:rPr>
          <w:rFonts w:hint="eastAsia" w:ascii="仿宋_GB2312" w:hAnsi="仿宋_GB2312" w:eastAsia="仿宋_GB2312" w:cs="仿宋_GB2312"/>
          <w:color w:val="000000"/>
          <w:kern w:val="0"/>
          <w:sz w:val="32"/>
          <w:szCs w:val="32"/>
          <w:shd w:val="clear" w:color="auto" w:fill="FFFFFF"/>
          <w:lang w:eastAsia="zh-CN" w:bidi="ar"/>
        </w:rPr>
        <w:t>全权负责高素质农民培育项目，</w:t>
      </w:r>
      <w:r>
        <w:rPr>
          <w:rFonts w:hint="eastAsia" w:ascii="仿宋_GB2312" w:eastAsia="仿宋_GB2312" w:cs="仿宋_GB2312"/>
          <w:color w:val="auto"/>
          <w:kern w:val="0"/>
          <w:sz w:val="32"/>
          <w:szCs w:val="32"/>
          <w:shd w:val="clear" w:color="auto" w:fill="FFFFFF"/>
          <w:lang w:eastAsia="zh-CN" w:bidi="ar"/>
        </w:rPr>
        <w:t>要依据本区实际</w:t>
      </w:r>
      <w:r>
        <w:rPr>
          <w:rFonts w:hint="eastAsia" w:ascii="仿宋_GB2312" w:eastAsia="仿宋_GB2312" w:cs="仿宋_GB2312"/>
          <w:color w:val="auto"/>
          <w:kern w:val="0"/>
          <w:sz w:val="32"/>
          <w:szCs w:val="32"/>
          <w:shd w:val="clear" w:color="auto" w:fill="FFFFFF"/>
          <w:lang w:bidi="ar"/>
        </w:rPr>
        <w:t>制定</w:t>
      </w:r>
      <w:r>
        <w:rPr>
          <w:rFonts w:hint="eastAsia" w:ascii="仿宋_GB2312" w:eastAsia="仿宋_GB2312" w:cs="仿宋_GB2312"/>
          <w:color w:val="auto"/>
          <w:kern w:val="0"/>
          <w:sz w:val="32"/>
          <w:szCs w:val="32"/>
          <w:shd w:val="clear" w:color="auto" w:fill="FFFFFF"/>
          <w:lang w:eastAsia="zh-CN" w:bidi="ar"/>
        </w:rPr>
        <w:t>高素质</w:t>
      </w:r>
      <w:r>
        <w:rPr>
          <w:rFonts w:hint="eastAsia" w:ascii="仿宋_GB2312" w:eastAsia="仿宋_GB2312" w:cs="仿宋_GB2312"/>
          <w:color w:val="auto"/>
          <w:kern w:val="0"/>
          <w:sz w:val="32"/>
          <w:szCs w:val="32"/>
          <w:shd w:val="clear" w:color="auto" w:fill="FFFFFF"/>
          <w:lang w:bidi="ar"/>
        </w:rPr>
        <w:t>农民培育计划</w:t>
      </w:r>
      <w:r>
        <w:rPr>
          <w:rFonts w:hint="eastAsia" w:asci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sz w:val="32"/>
          <w:szCs w:val="32"/>
          <w:lang w:eastAsia="zh-CN"/>
        </w:rPr>
        <w:t>以乡镇为单元，深入乡镇村组，在乡村干部的配合下，</w:t>
      </w:r>
      <w:r>
        <w:rPr>
          <w:rFonts w:hint="eastAsia" w:ascii="仿宋_GB2312" w:hAnsi="仿宋_GB2312" w:eastAsia="仿宋_GB2312" w:cs="仿宋_GB2312"/>
          <w:sz w:val="32"/>
          <w:szCs w:val="32"/>
        </w:rPr>
        <w:t>广泛开展宣传发动和摸底调查，摸清</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内有意愿参加培训的农民底数及需求。</w:t>
      </w:r>
      <w:r>
        <w:rPr>
          <w:rFonts w:ascii="仿宋_GB2312" w:hAnsi="仿宋_GB2312" w:eastAsia="仿宋_GB2312" w:cs="仿宋_GB2312"/>
          <w:color w:val="auto"/>
          <w:kern w:val="0"/>
          <w:sz w:val="32"/>
          <w:szCs w:val="32"/>
          <w:shd w:val="clear" w:color="auto" w:fill="FFFFFF"/>
          <w:lang w:bidi="ar"/>
        </w:rPr>
        <w:t>遵循立足产业、农民自愿的原则</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建立</w:t>
      </w:r>
      <w:r>
        <w:rPr>
          <w:rFonts w:hint="eastAsia" w:ascii="仿宋_GB2312" w:hAnsi="仿宋_GB2312" w:eastAsia="仿宋_GB2312" w:cs="仿宋_GB2312"/>
          <w:color w:val="auto"/>
          <w:kern w:val="0"/>
          <w:sz w:val="32"/>
          <w:szCs w:val="32"/>
          <w:shd w:val="clear" w:color="auto" w:fill="FFFFFF"/>
          <w:lang w:eastAsia="zh-CN" w:bidi="ar"/>
        </w:rPr>
        <w:t>高素质</w:t>
      </w:r>
      <w:r>
        <w:rPr>
          <w:rFonts w:hint="eastAsia" w:ascii="仿宋_GB2312" w:hAnsi="仿宋_GB2312" w:eastAsia="仿宋_GB2312" w:cs="仿宋_GB2312"/>
          <w:color w:val="auto"/>
          <w:kern w:val="0"/>
          <w:sz w:val="32"/>
          <w:szCs w:val="32"/>
          <w:shd w:val="clear" w:color="auto" w:fill="FFFFFF"/>
          <w:lang w:bidi="ar"/>
        </w:rPr>
        <w:t>农民培育对象库，组织有意愿、有需求、有基础的</w:t>
      </w:r>
      <w:r>
        <w:rPr>
          <w:rFonts w:hint="eastAsia" w:ascii="仿宋_GB2312" w:hAnsi="仿宋_GB2312" w:eastAsia="仿宋_GB2312" w:cs="仿宋_GB2312"/>
          <w:sz w:val="32"/>
          <w:szCs w:val="32"/>
        </w:rPr>
        <w:t>培训对象登录中国农村远程教育网（www.ngx.net.cn）“农民教育培训申报系统”报名参加培训。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（二）夯实培训机构。</w:t>
      </w:r>
      <w:r>
        <w:rPr>
          <w:rFonts w:hint="eastAsia" w:ascii="仿宋_GB2312" w:hAnsi="仿宋_GB2312" w:eastAsia="仿宋_GB2312" w:cs="仿宋_GB2312"/>
          <w:sz w:val="32"/>
          <w:szCs w:val="32"/>
          <w:lang w:eastAsia="zh-CN"/>
        </w:rPr>
        <w:t>牢固</w:t>
      </w:r>
      <w:r>
        <w:rPr>
          <w:rFonts w:hint="eastAsia" w:ascii="仿宋_GB2312" w:hAnsi="仿宋_GB2312" w:eastAsia="仿宋_GB2312" w:cs="仿宋_GB2312"/>
          <w:sz w:val="32"/>
          <w:szCs w:val="32"/>
        </w:rPr>
        <w:t>树立“以</w:t>
      </w:r>
      <w:r>
        <w:rPr>
          <w:rFonts w:hint="eastAsia" w:ascii="仿宋_GB2312" w:hAnsi="仿宋_GB2312" w:eastAsia="仿宋_GB2312" w:cs="仿宋_GB2312"/>
          <w:color w:val="auto"/>
          <w:sz w:val="32"/>
          <w:szCs w:val="32"/>
        </w:rPr>
        <w:t>培育对象为中心”的理念，</w:t>
      </w:r>
      <w:r>
        <w:rPr>
          <w:rFonts w:hint="eastAsia" w:ascii="仿宋_GB2312" w:eastAsia="仿宋_GB2312" w:cs="仿宋_GB2312"/>
          <w:color w:val="auto"/>
          <w:kern w:val="0"/>
          <w:sz w:val="32"/>
          <w:szCs w:val="32"/>
          <w:shd w:val="clear" w:color="auto" w:fill="FFFFFF"/>
          <w:lang w:bidi="ar"/>
        </w:rPr>
        <w:t>健</w:t>
      </w:r>
      <w:r>
        <w:rPr>
          <w:rFonts w:hint="eastAsia" w:ascii="仿宋_GB2312" w:hAnsi="仿宋_GB2312" w:eastAsia="仿宋_GB2312" w:cs="仿宋_GB2312"/>
          <w:color w:val="auto"/>
          <w:kern w:val="0"/>
          <w:sz w:val="32"/>
          <w:szCs w:val="32"/>
          <w:shd w:val="clear" w:color="auto" w:fill="FFFFFF"/>
          <w:lang w:bidi="ar"/>
        </w:rPr>
        <w:t>全完善</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专门机构+多方资源+市场主体</w:t>
      </w:r>
      <w:r>
        <w:rPr>
          <w:rFonts w:hint="eastAsia" w:ascii="仿宋_GB2312" w:hAnsi="仿宋_GB2312" w:eastAsia="仿宋_GB2312" w:cs="仿宋_GB2312"/>
          <w:color w:val="auto"/>
          <w:kern w:val="0"/>
          <w:sz w:val="32"/>
          <w:szCs w:val="32"/>
          <w:shd w:val="clear" w:color="auto" w:fill="FFFFFF"/>
          <w:lang w:eastAsia="zh-CN" w:bidi="ar"/>
        </w:rPr>
        <w:t>”的</w:t>
      </w:r>
      <w:r>
        <w:rPr>
          <w:rFonts w:hint="eastAsia" w:ascii="仿宋_GB2312" w:hAnsi="仿宋_GB2312" w:eastAsia="仿宋_GB2312" w:cs="仿宋_GB2312"/>
          <w:color w:val="auto"/>
          <w:sz w:val="32"/>
          <w:szCs w:val="32"/>
        </w:rPr>
        <w:t>农民教育培训体系</w:t>
      </w:r>
      <w:r>
        <w:rPr>
          <w:rFonts w:hint="eastAsia" w:ascii="仿宋_GB2312" w:eastAsia="仿宋_GB2312" w:cs="仿宋_GB2312"/>
          <w:color w:val="auto"/>
          <w:kern w:val="0"/>
          <w:sz w:val="32"/>
          <w:szCs w:val="32"/>
          <w:shd w:val="clear" w:color="auto" w:fill="FFFFFF"/>
          <w:lang w:bidi="ar"/>
        </w:rPr>
        <w:t>，</w:t>
      </w:r>
      <w:r>
        <w:rPr>
          <w:rFonts w:hint="eastAsia" w:ascii="仿宋_GB2312" w:eastAsia="仿宋_GB2312" w:cs="仿宋_GB2312"/>
          <w:color w:val="auto"/>
          <w:kern w:val="0"/>
          <w:sz w:val="32"/>
          <w:szCs w:val="32"/>
          <w:shd w:val="clear" w:color="auto" w:fill="FFFFFF"/>
          <w:lang w:eastAsia="zh-CN" w:bidi="ar"/>
        </w:rPr>
        <w:t>进一步</w:t>
      </w:r>
      <w:r>
        <w:rPr>
          <w:rFonts w:hint="eastAsia" w:ascii="仿宋_GB2312" w:eastAsia="仿宋_GB2312" w:cs="仿宋_GB2312"/>
          <w:color w:val="auto"/>
          <w:kern w:val="0"/>
          <w:sz w:val="32"/>
          <w:szCs w:val="32"/>
          <w:shd w:val="clear" w:color="auto" w:fill="FFFFFF"/>
          <w:lang w:bidi="ar"/>
        </w:rPr>
        <w:t>充分发挥农广校</w:t>
      </w:r>
      <w:r>
        <w:rPr>
          <w:rFonts w:hint="eastAsia" w:ascii="仿宋_GB2312" w:eastAsia="仿宋_GB2312" w:cs="仿宋_GB2312"/>
          <w:color w:val="auto"/>
          <w:kern w:val="0"/>
          <w:sz w:val="32"/>
          <w:szCs w:val="32"/>
          <w:shd w:val="clear" w:color="auto" w:fill="FFFFFF"/>
          <w:lang w:eastAsia="zh-CN" w:bidi="ar"/>
        </w:rPr>
        <w:t>的主导</w:t>
      </w:r>
      <w:r>
        <w:rPr>
          <w:rFonts w:hint="eastAsia" w:ascii="仿宋_GB2312" w:eastAsia="仿宋_GB2312" w:cs="仿宋_GB2312"/>
          <w:color w:val="auto"/>
          <w:kern w:val="0"/>
          <w:sz w:val="32"/>
          <w:szCs w:val="32"/>
          <w:shd w:val="clear" w:color="auto" w:fill="FFFFFF"/>
          <w:lang w:bidi="ar"/>
        </w:rPr>
        <w:t>作用，开展需求调研、培训组织、过程管理和延伸服务等工作。</w:t>
      </w:r>
      <w:r>
        <w:rPr>
          <w:rFonts w:hint="eastAsia" w:ascii="仿宋_GB2312" w:eastAsia="仿宋_GB2312" w:cs="仿宋_GB2312"/>
          <w:color w:val="auto"/>
          <w:kern w:val="0"/>
          <w:sz w:val="32"/>
          <w:szCs w:val="32"/>
          <w:shd w:val="clear" w:color="auto" w:fill="FFFFFF"/>
          <w:lang w:eastAsia="zh-CN" w:bidi="ar"/>
        </w:rPr>
        <w:t>以原州区农村实用技术培训中心为培训主体责任人</w:t>
      </w:r>
      <w:r>
        <w:rPr>
          <w:rFonts w:hint="eastAsia" w:ascii="仿宋_GB2312" w:hAnsi="仿宋_GB2312" w:eastAsia="仿宋_GB2312" w:cs="仿宋_GB2312"/>
          <w:color w:val="auto"/>
          <w:sz w:val="32"/>
          <w:szCs w:val="32"/>
        </w:rPr>
        <w:t>落实培训任务</w:t>
      </w:r>
      <w:r>
        <w:rPr>
          <w:rFonts w:hint="eastAsia" w:ascii="仿宋_GB2312" w:hAnsi="仿宋_GB2312" w:eastAsia="仿宋_GB2312" w:cs="仿宋_GB2312"/>
          <w:color w:val="auto"/>
          <w:sz w:val="32"/>
          <w:szCs w:val="32"/>
          <w:lang w:eastAsia="zh-CN"/>
        </w:rPr>
        <w:t>，</w:t>
      </w:r>
      <w:r>
        <w:rPr>
          <w:rFonts w:hint="eastAsia" w:ascii="仿宋_GB2312" w:eastAsia="仿宋_GB2312" w:cs="仿宋_GB2312"/>
          <w:color w:val="auto"/>
          <w:kern w:val="0"/>
          <w:sz w:val="32"/>
          <w:szCs w:val="32"/>
          <w:shd w:val="clear" w:color="auto" w:fill="FFFFFF"/>
          <w:lang w:eastAsia="zh-CN" w:bidi="ar"/>
        </w:rPr>
        <w:t>涉及畜牧业方面的培训原州区畜牧技术推广服务中心、动物卫生监督所积极配合协调组织学员，涉及种植业方面的培训原州区农业技术推广服务中心、农业机械化推广服务中心、种子管理站积极配合协调组织学员。</w:t>
      </w:r>
      <w:r>
        <w:rPr>
          <w:rFonts w:hint="eastAsia" w:ascii="仿宋_GB2312" w:hAnsi="仿宋_GB2312" w:eastAsia="仿宋_GB2312" w:cs="仿宋_GB2312"/>
          <w:color w:val="auto"/>
          <w:sz w:val="32"/>
          <w:szCs w:val="32"/>
        </w:rPr>
        <w:t>引导鼓励农业龙头企业、农民合作社等发挥自身优势参与教育培训工作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鼓励经</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固原</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原州区</w:t>
      </w:r>
      <w:r>
        <w:rPr>
          <w:rFonts w:hint="eastAsia" w:ascii="仿宋_GB2312" w:hAnsi="仿宋_GB2312" w:eastAsia="仿宋_GB2312" w:cs="仿宋_GB2312"/>
          <w:color w:val="auto"/>
          <w:sz w:val="32"/>
          <w:szCs w:val="32"/>
        </w:rPr>
        <w:t>认定的新型职业农民培育示范基地、农村实用人才实（培）训基地</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农民田间学校，为农民教育培训提供各类便捷服务。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（三）创新培训方式。</w:t>
      </w:r>
      <w:r>
        <w:rPr>
          <w:rFonts w:hint="eastAsia" w:ascii="仿宋_GB2312" w:hAnsi="仿宋_GB2312" w:eastAsia="仿宋_GB2312" w:cs="仿宋_GB2312"/>
          <w:sz w:val="32"/>
          <w:szCs w:val="32"/>
          <w:lang w:eastAsia="zh-CN"/>
        </w:rPr>
        <w:t>培训单位要</w:t>
      </w:r>
      <w:r>
        <w:rPr>
          <w:rFonts w:hint="eastAsia" w:ascii="仿宋_GB2312" w:hAnsi="仿宋_GB2312" w:eastAsia="仿宋_GB2312" w:cs="仿宋_GB2312"/>
          <w:sz w:val="32"/>
          <w:szCs w:val="32"/>
        </w:rPr>
        <w:t>扎实做好培训前的调研工作，根据调研结果，分专业、分层次有针对性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组建班级，科学制定教学方案。在培训方式上，坚持理论与实践相结合、集中培训与现场实训相结合、线上培训与线下培训相结合。鼓励采取“一点两线、全程分段”的培训模式，即以产业发展为立足点，以生产技能和经营管理能力提升为两条主线，在不少于一个产业周期内，分阶段组织集中培训、实训实习、参观考察和生产实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遵循成人学习的规律和特点，加强教学互动，综合运用案例法、头脑风暴法、角色扮演法等，通过参与式教学增强培训吸引力，让参训者在学中用、在用中学，实现</w:t>
      </w:r>
      <w:r>
        <w:rPr>
          <w:rFonts w:hint="eastAsia" w:ascii="仿宋_GB2312" w:hAnsi="仿宋_GB2312" w:eastAsia="仿宋_GB2312" w:cs="仿宋_GB2312"/>
          <w:sz w:val="32"/>
          <w:szCs w:val="32"/>
          <w:lang w:eastAsia="zh-CN"/>
        </w:rPr>
        <w:t>自愿、</w:t>
      </w:r>
      <w:r>
        <w:rPr>
          <w:rFonts w:hint="eastAsia" w:ascii="仿宋_GB2312" w:hAnsi="仿宋_GB2312" w:eastAsia="仿宋_GB2312" w:cs="仿宋_GB2312"/>
          <w:sz w:val="32"/>
          <w:szCs w:val="32"/>
        </w:rPr>
        <w:t>自主、理性参与学习。鼓励结合</w:t>
      </w:r>
      <w:r>
        <w:rPr>
          <w:rFonts w:hint="eastAsia" w:ascii="仿宋_GB2312" w:hAnsi="仿宋_GB2312" w:eastAsia="仿宋_GB2312" w:cs="仿宋_GB2312"/>
          <w:sz w:val="32"/>
          <w:szCs w:val="32"/>
          <w:lang w:eastAsia="zh-CN"/>
        </w:rPr>
        <w:t>当地</w:t>
      </w:r>
      <w:r>
        <w:rPr>
          <w:rFonts w:hint="eastAsia" w:ascii="仿宋_GB2312" w:hAnsi="仿宋_GB2312" w:eastAsia="仿宋_GB2312" w:cs="仿宋_GB2312"/>
          <w:sz w:val="32"/>
          <w:szCs w:val="32"/>
        </w:rPr>
        <w:t>实际，推行农民田间学校，探索菜单式学习、顶岗实训、创业孵化等多种培训方式。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（四）强化信息化手段应用。</w:t>
      </w:r>
      <w:r>
        <w:rPr>
          <w:rFonts w:hint="eastAsia" w:ascii="仿宋_GB2312" w:hAnsi="仿宋_GB2312" w:eastAsia="仿宋_GB2312" w:cs="仿宋_GB2312"/>
          <w:sz w:val="32"/>
          <w:szCs w:val="32"/>
          <w:lang w:eastAsia="zh-CN"/>
        </w:rPr>
        <w:t>培训单位</w:t>
      </w:r>
      <w:r>
        <w:rPr>
          <w:rFonts w:hint="eastAsia" w:ascii="仿宋_GB2312" w:hAnsi="仿宋_GB2312" w:eastAsia="仿宋_GB2312" w:cs="仿宋_GB2312"/>
          <w:sz w:val="32"/>
          <w:szCs w:val="32"/>
        </w:rPr>
        <w:t>要积极探索线上线下融合培训，充分利用云平台开展在线学习，积极开发学习资源。按培训对象线上学习情况支付在线学习的费用，逐步向“线上培训、线下集中、实训观摩”的“三段式”培训过渡。加强教育培训资源建设，围绕壮大新型经营主体、推进农业绿色发展、保障农产品质量安全、农村生态</w:t>
      </w:r>
      <w:r>
        <w:rPr>
          <w:rFonts w:hint="eastAsia" w:ascii="仿宋_GB2312" w:hAnsi="仿宋_GB2312" w:eastAsia="仿宋_GB2312" w:cs="仿宋_GB2312"/>
          <w:sz w:val="32"/>
          <w:szCs w:val="32"/>
          <w:lang w:eastAsia="zh-CN"/>
        </w:rPr>
        <w:t>环境保护、农村人居环境整治</w:t>
      </w:r>
      <w:r>
        <w:rPr>
          <w:rFonts w:hint="eastAsia" w:ascii="仿宋_GB2312" w:hAnsi="仿宋_GB2312" w:eastAsia="仿宋_GB2312" w:cs="仿宋_GB2312"/>
          <w:sz w:val="32"/>
          <w:szCs w:val="32"/>
        </w:rPr>
        <w:t>等为农民量身打造一批精品课程。积极组织专家、教师和农技服务人员上线服务。将“云上智农”APP应用纳入培训课程，实现所有的培训班、学员、师资及课程安排上线可查，更好地通过信息化手段推动小农户衔接现代农业，全面提升农民信息化应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（五）做好管理与延伸服务。</w:t>
      </w:r>
      <w:r>
        <w:rPr>
          <w:rFonts w:hint="eastAsia" w:ascii="仿宋_GB2312" w:eastAsia="仿宋_GB2312" w:cs="仿宋_GB2312"/>
          <w:color w:val="000000"/>
          <w:kern w:val="0"/>
          <w:sz w:val="32"/>
          <w:szCs w:val="32"/>
          <w:shd w:val="clear" w:color="auto" w:fill="FFFFFF"/>
          <w:lang w:eastAsia="zh-CN" w:bidi="ar"/>
        </w:rPr>
        <w:t>农培中心要因地</w:t>
      </w:r>
      <w:r>
        <w:rPr>
          <w:rFonts w:hint="eastAsia" w:ascii="仿宋_GB2312" w:hAnsi="仿宋_GB2312" w:eastAsia="仿宋_GB2312" w:cs="仿宋_GB2312"/>
          <w:sz w:val="32"/>
          <w:szCs w:val="32"/>
        </w:rPr>
        <w:t>制宜分类推进农民队伍管理，鼓励符合条件的高素质农民参加职业技能鉴定</w:t>
      </w:r>
      <w:r>
        <w:rPr>
          <w:rFonts w:hint="eastAsia" w:ascii="仿宋_GB2312" w:hAnsi="仿宋_GB2312" w:eastAsia="仿宋_GB2312" w:cs="仿宋_GB2312"/>
          <w:sz w:val="32"/>
          <w:szCs w:val="32"/>
          <w:lang w:eastAsia="zh-CN"/>
        </w:rPr>
        <w:t>；</w:t>
      </w:r>
      <w:r>
        <w:rPr>
          <w:rFonts w:hint="eastAsia" w:ascii="仿宋_GB2312" w:eastAsia="仿宋_GB2312" w:cs="仿宋_GB2312"/>
          <w:color w:val="000000"/>
          <w:kern w:val="0"/>
          <w:sz w:val="32"/>
          <w:szCs w:val="32"/>
          <w:shd w:val="clear" w:color="auto" w:fill="FFFFFF"/>
          <w:lang w:eastAsia="zh-CN" w:bidi="ar"/>
        </w:rPr>
        <w:t>要按照农业农村部科教司统一部署，</w:t>
      </w:r>
      <w:r>
        <w:rPr>
          <w:rFonts w:hint="eastAsia" w:ascii="仿宋_GB2312" w:hAnsi="仿宋_GB2312" w:eastAsia="仿宋_GB2312" w:cs="仿宋_GB2312"/>
          <w:sz w:val="32"/>
          <w:szCs w:val="32"/>
        </w:rPr>
        <w:t>加强农民队伍信息统计和入库管理，做到及时更新、动态管理</w:t>
      </w:r>
      <w:r>
        <w:rPr>
          <w:rFonts w:hint="eastAsia" w:ascii="仿宋_GB2312" w:hAnsi="仿宋_GB2312" w:eastAsia="仿宋_GB2312" w:cs="仿宋_GB2312"/>
          <w:sz w:val="32"/>
          <w:szCs w:val="32"/>
          <w:lang w:eastAsia="zh-CN"/>
        </w:rPr>
        <w:t>；多方向区委、政府和局党委争取，</w:t>
      </w:r>
      <w:r>
        <w:rPr>
          <w:rFonts w:hint="eastAsia" w:ascii="仿宋_GB2312" w:hAnsi="仿宋_GB2312" w:eastAsia="仿宋_GB2312" w:cs="仿宋_GB2312"/>
          <w:sz w:val="32"/>
          <w:szCs w:val="32"/>
        </w:rPr>
        <w:t>积极创设农民扶持政策，引导土地流转、产业扶持、人才奖励激励、金融保险等扶持政策向培训农民倾斜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围绕培训对象生产需求开展全周期跟踪指导服务，组织农民跨省交流，支持高素质农民成立专业协会或产业联盟，实现抱团发展。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（六）提升培</w:t>
      </w:r>
      <w:r>
        <w:rPr>
          <w:rFonts w:hint="eastAsia" w:ascii="楷体_GB2312" w:hAnsi="楷体_GB2312" w:eastAsia="楷体_GB2312" w:cs="楷体_GB2312"/>
          <w:b/>
          <w:bCs/>
          <w:sz w:val="32"/>
          <w:szCs w:val="32"/>
          <w:lang w:eastAsia="zh-CN"/>
        </w:rPr>
        <w:t>育</w:t>
      </w:r>
      <w:r>
        <w:rPr>
          <w:rFonts w:hint="eastAsia" w:ascii="楷体_GB2312" w:hAnsi="楷体_GB2312" w:eastAsia="楷体_GB2312" w:cs="楷体_GB2312"/>
          <w:b/>
          <w:bCs/>
          <w:sz w:val="32"/>
          <w:szCs w:val="32"/>
        </w:rPr>
        <w:t>条件能力。</w:t>
      </w:r>
      <w:r>
        <w:rPr>
          <w:rFonts w:hint="eastAsia" w:ascii="仿宋_GB2312" w:hAnsi="仿宋_GB2312" w:eastAsia="仿宋_GB2312" w:cs="仿宋_GB2312"/>
          <w:sz w:val="32"/>
          <w:szCs w:val="32"/>
        </w:rPr>
        <w:t>大力夯实培训基础条件，努力构建培训工作长效机制。建立和完善师资选聘管理制度，进一步完善培训师资库，遴选优秀师资入库，打造名师</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队伍。严格按规定向进入师资库并完成授课任务的教师发放讲课费。加强培训培育、实训实操基地的遴选管理。按照产业类型，重点建设一批示范性综合培育基地、实训基地、创业孵化基地，实行挂牌管理，为</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农民实习、实践创造条件，满足农民教育培训多元化、个性化需求。加强农民田间学校运行管理，充分发挥农民田间学校的培训、实训作用。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622"/>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强化培训教材建设</w:t>
      </w:r>
      <w:r>
        <w:rPr>
          <w:rFonts w:hint="eastAsia" w:ascii="楷体_GB2312" w:hAnsi="楷体_GB2312" w:eastAsia="楷体_GB2312" w:cs="楷体_GB2312"/>
          <w:b/>
          <w:bCs/>
          <w:sz w:val="32"/>
          <w:szCs w:val="32"/>
          <w:lang w:eastAsia="zh-CN"/>
        </w:rPr>
        <w:t>。</w:t>
      </w:r>
      <w:r>
        <w:rPr>
          <w:rFonts w:hint="eastAsia" w:ascii="仿宋_GB2312" w:eastAsia="仿宋_GB2312"/>
          <w:sz w:val="32"/>
          <w:szCs w:val="32"/>
        </w:rPr>
        <w:t>按照分层开发、择优选用的原则，丰富教材和课程资源，</w:t>
      </w:r>
      <w:r>
        <w:rPr>
          <w:rFonts w:hint="eastAsia" w:ascii="仿宋_GB2312" w:hAnsi="仿宋_GB2312" w:eastAsia="仿宋_GB2312" w:cs="仿宋_GB2312"/>
          <w:color w:val="000000"/>
          <w:kern w:val="0"/>
          <w:sz w:val="32"/>
          <w:szCs w:val="32"/>
        </w:rPr>
        <w:t>通用课程教材原则上从农业</w:t>
      </w:r>
      <w:r>
        <w:rPr>
          <w:rFonts w:hint="eastAsia" w:ascii="仿宋_GB2312" w:hAnsi="仿宋_GB2312" w:eastAsia="仿宋_GB2312" w:cs="仿宋_GB2312"/>
          <w:color w:val="000000"/>
          <w:kern w:val="0"/>
          <w:sz w:val="32"/>
          <w:szCs w:val="32"/>
          <w:lang w:eastAsia="zh-CN"/>
        </w:rPr>
        <w:t>农村</w:t>
      </w:r>
      <w:r>
        <w:rPr>
          <w:rFonts w:hint="eastAsia" w:ascii="仿宋_GB2312" w:hAnsi="仿宋_GB2312" w:eastAsia="仿宋_GB2312" w:cs="仿宋_GB2312"/>
          <w:color w:val="000000"/>
          <w:kern w:val="0"/>
          <w:sz w:val="32"/>
          <w:szCs w:val="32"/>
        </w:rPr>
        <w:t>部统一开发的规划教材中选用，</w:t>
      </w:r>
      <w:r>
        <w:rPr>
          <w:rFonts w:hint="eastAsia" w:ascii="仿宋_GB2312" w:hAnsi="仿宋_GB2312" w:eastAsia="仿宋_GB2312" w:cs="仿宋_GB2312"/>
          <w:sz w:val="32"/>
          <w:szCs w:val="32"/>
        </w:rPr>
        <w:t>专修课程教材优先选用省部级规划教材</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培训机构结合各自培训专业订购培训教材，也可组织专业人员编写</w:t>
      </w:r>
      <w:r>
        <w:rPr>
          <w:rFonts w:hint="eastAsia" w:ascii="仿宋_GB2312" w:eastAsia="仿宋_GB2312"/>
          <w:sz w:val="32"/>
          <w:szCs w:val="32"/>
        </w:rPr>
        <w:t>具有当地特色、</w:t>
      </w:r>
      <w:r>
        <w:rPr>
          <w:rFonts w:hint="eastAsia" w:ascii="仿宋_GB2312" w:hAnsi="仿宋_GB2312" w:eastAsia="仿宋_GB2312" w:cs="仿宋_GB2312"/>
          <w:sz w:val="32"/>
          <w:szCs w:val="32"/>
        </w:rPr>
        <w:t>通俗易懂、实用</w:t>
      </w:r>
      <w:r>
        <w:rPr>
          <w:rFonts w:hint="eastAsia" w:ascii="仿宋_GB2312" w:hAnsi="仿宋_GB2312" w:eastAsia="仿宋_GB2312" w:cs="仿宋_GB2312"/>
          <w:sz w:val="32"/>
          <w:szCs w:val="32"/>
          <w:lang w:eastAsia="zh-CN"/>
        </w:rPr>
        <w:t>性强</w:t>
      </w:r>
      <w:r>
        <w:rPr>
          <w:rFonts w:hint="eastAsia" w:ascii="仿宋_GB2312" w:hAnsi="仿宋_GB2312" w:eastAsia="仿宋_GB2312" w:cs="仿宋_GB2312"/>
          <w:sz w:val="32"/>
          <w:szCs w:val="32"/>
        </w:rPr>
        <w:t>的</w:t>
      </w:r>
      <w:r>
        <w:rPr>
          <w:rFonts w:hint="eastAsia" w:ascii="仿宋_GB2312" w:eastAsia="仿宋_GB2312"/>
          <w:sz w:val="32"/>
          <w:szCs w:val="32"/>
        </w:rPr>
        <w:t>农民</w:t>
      </w:r>
      <w:r>
        <w:rPr>
          <w:rFonts w:hint="eastAsia" w:ascii="仿宋_GB2312" w:eastAsia="仿宋_GB2312"/>
          <w:sz w:val="32"/>
          <w:szCs w:val="32"/>
          <w:lang w:eastAsia="zh-CN"/>
        </w:rPr>
        <w:t>教育</w:t>
      </w:r>
      <w:r>
        <w:rPr>
          <w:rFonts w:hint="eastAsia" w:ascii="仿宋_GB2312" w:hAnsi="仿宋_GB2312" w:eastAsia="仿宋_GB2312" w:cs="仿宋_GB2312"/>
          <w:sz w:val="32"/>
          <w:szCs w:val="32"/>
        </w:rPr>
        <w:t>培训教材，确保受训农民有与培训内容一致的技术读本。</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622"/>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）加强农民学历教育。</w:t>
      </w:r>
      <w:r>
        <w:rPr>
          <w:rFonts w:hint="eastAsia" w:ascii="仿宋_GB2312" w:hAnsi="仿宋_GB2312" w:eastAsia="仿宋_GB2312" w:cs="仿宋_GB2312"/>
          <w:sz w:val="32"/>
          <w:szCs w:val="32"/>
          <w:lang w:eastAsia="zh-CN"/>
        </w:rPr>
        <w:t>培训单位</w:t>
      </w:r>
      <w:r>
        <w:rPr>
          <w:rFonts w:hint="eastAsia" w:ascii="仿宋_GB2312" w:hAnsi="仿宋_GB2312" w:eastAsia="仿宋_GB2312" w:cs="仿宋_GB2312"/>
          <w:sz w:val="32"/>
          <w:szCs w:val="32"/>
        </w:rPr>
        <w:t>要切实落实好《国家职业教育改革实施方案》、农业农村部教育部办公厅《关于做好高职扩招培养高素质农民有关工作的通知》（农办科〔2019〕24号）要求，推进教育培训与职业教育衔接贯通培养。要储备一批有学历提升意愿的农民学员，鼓励他们积极参加高职扩招考试，实现学历提升。同时，积极探索农学结合、弹性学制、送教下乡等培养模式，与当地高职院校探索培育学分与学历学分街接机制，就地就近定向培养具有中高等学历的高素质农民。</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622"/>
        <w:textAlignment w:val="auto"/>
        <w:outlineLvl w:val="9"/>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624"/>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（一）强化责任落实。</w:t>
      </w:r>
      <w:r>
        <w:rPr>
          <w:rFonts w:hint="eastAsia" w:ascii="仿宋_GB2312" w:hAnsi="仿宋_GB2312" w:eastAsia="仿宋_GB2312" w:cs="仿宋_GB2312"/>
          <w:sz w:val="32"/>
          <w:szCs w:val="32"/>
          <w:lang w:eastAsia="zh-CN"/>
        </w:rPr>
        <w:t>原州区农村实用技术培训中心（原州区</w:t>
      </w:r>
      <w:r>
        <w:rPr>
          <w:rFonts w:hint="eastAsia" w:ascii="仿宋_GB2312" w:hAnsi="仿宋_GB2312" w:eastAsia="仿宋_GB2312" w:cs="仿宋_GB2312"/>
          <w:sz w:val="32"/>
          <w:szCs w:val="32"/>
        </w:rPr>
        <w:t>农广校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要统筹全区农民教育培训工作，</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组织好项目督导检查、</w:t>
      </w:r>
      <w:r>
        <w:rPr>
          <w:rFonts w:hint="eastAsia" w:ascii="仿宋_GB2312" w:hAnsi="仿宋_GB2312" w:eastAsia="仿宋_GB2312" w:cs="仿宋_GB2312"/>
          <w:sz w:val="32"/>
          <w:szCs w:val="32"/>
          <w:lang w:eastAsia="zh-CN"/>
        </w:rPr>
        <w:t>培训质量把关、资金合理使用、媒体</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报道</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过程监管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后续</w:t>
      </w:r>
      <w:r>
        <w:rPr>
          <w:rFonts w:hint="eastAsia" w:ascii="仿宋_GB2312" w:hAnsi="仿宋_GB2312" w:eastAsia="仿宋_GB2312" w:cs="仿宋_GB2312"/>
          <w:sz w:val="32"/>
          <w:szCs w:val="32"/>
        </w:rPr>
        <w:t>跟踪服务及绩效</w:t>
      </w:r>
      <w:r>
        <w:rPr>
          <w:rFonts w:hint="eastAsia" w:ascii="仿宋_GB2312" w:hAnsi="仿宋_GB2312" w:eastAsia="仿宋_GB2312" w:cs="仿宋_GB2312"/>
          <w:sz w:val="32"/>
          <w:szCs w:val="32"/>
          <w:lang w:eastAsia="zh-CN"/>
        </w:rPr>
        <w:t>考评</w:t>
      </w:r>
      <w:r>
        <w:rPr>
          <w:rFonts w:hint="eastAsia" w:ascii="仿宋_GB2312" w:hAnsi="仿宋_GB2312" w:eastAsia="仿宋_GB2312" w:cs="仿宋_GB2312"/>
          <w:sz w:val="32"/>
          <w:szCs w:val="32"/>
        </w:rPr>
        <w:t>考核，抓好机制创新、</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伍管理、</w:t>
      </w:r>
      <w:r>
        <w:rPr>
          <w:rFonts w:hint="eastAsia" w:ascii="仿宋_GB2312" w:hAnsi="仿宋_GB2312" w:eastAsia="仿宋_GB2312" w:cs="仿宋_GB2312"/>
          <w:sz w:val="32"/>
          <w:szCs w:val="32"/>
          <w:lang w:eastAsia="zh-CN"/>
        </w:rPr>
        <w:t>延伸</w:t>
      </w:r>
      <w:r>
        <w:rPr>
          <w:rFonts w:hint="eastAsia" w:ascii="仿宋_GB2312" w:hAnsi="仿宋_GB2312" w:eastAsia="仿宋_GB2312" w:cs="仿宋_GB2312"/>
          <w:sz w:val="32"/>
          <w:szCs w:val="32"/>
        </w:rPr>
        <w:t>服务等工作，加强高素质农民创业事迹、管理经验</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成效等培育成效的宣传。</w:t>
      </w:r>
      <w:r>
        <w:rPr>
          <w:rFonts w:hint="eastAsia" w:ascii="仿宋_GB2312" w:hAnsi="仿宋_GB2312" w:eastAsia="仿宋_GB2312" w:cs="仿宋_GB2312"/>
          <w:sz w:val="32"/>
          <w:szCs w:val="32"/>
          <w:lang w:eastAsia="zh-CN"/>
        </w:rPr>
        <w:t>局科教社会事业股</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切</w:t>
      </w:r>
      <w:r>
        <w:rPr>
          <w:rFonts w:hint="eastAsia" w:ascii="仿宋_GB2312" w:hAnsi="仿宋_GB2312" w:eastAsia="仿宋_GB2312" w:cs="仿宋_GB2312"/>
          <w:sz w:val="32"/>
          <w:szCs w:val="32"/>
        </w:rPr>
        <w:t>实加强组织</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制定总体培训方案，对培训进行实地抽查，对接厅处部署安排，及时汇总报送资料，审核培训台帐资料，核实拨付培训经费，组织县级考评验收，</w:t>
      </w:r>
      <w:r>
        <w:rPr>
          <w:rFonts w:hint="eastAsia" w:ascii="仿宋_GB2312" w:hAnsi="仿宋_GB2312" w:eastAsia="仿宋_GB2312" w:cs="仿宋_GB2312"/>
          <w:sz w:val="32"/>
          <w:szCs w:val="32"/>
        </w:rPr>
        <w:t>统筹推动对高素质农民队伍的管理和扶持政策的落实</w:t>
      </w:r>
      <w:r>
        <w:rPr>
          <w:rFonts w:hint="eastAsia" w:ascii="仿宋_GB2312" w:hAnsi="仿宋_GB2312" w:eastAsia="仿宋_GB2312" w:cs="仿宋_GB2312"/>
          <w:sz w:val="32"/>
          <w:szCs w:val="32"/>
          <w:lang w:eastAsia="zh-CN"/>
        </w:rPr>
        <w:t>；培训单位</w:t>
      </w:r>
      <w:r>
        <w:rPr>
          <w:rFonts w:hint="eastAsia" w:ascii="仿宋_GB2312" w:hAnsi="仿宋_GB2312" w:eastAsia="仿宋_GB2312" w:cs="仿宋_GB2312"/>
          <w:sz w:val="32"/>
          <w:szCs w:val="32"/>
        </w:rPr>
        <w:t>要抓紧细化制定实施方案，明确目标任务、主要内容、进度安排、保障措施等，完善运行机制，保证培训工作的有效开展。</w:t>
      </w:r>
      <w:r>
        <w:rPr>
          <w:rFonts w:hint="eastAsia" w:ascii="仿宋_GB2312" w:hAnsi="仿宋_GB2312" w:eastAsia="仿宋_GB2312" w:cs="仿宋_GB2312"/>
          <w:sz w:val="32"/>
          <w:szCs w:val="32"/>
          <w:lang w:eastAsia="zh-CN"/>
        </w:rPr>
        <w:t>培训机构的培训</w:t>
      </w:r>
      <w:r>
        <w:rPr>
          <w:rFonts w:hint="eastAsia" w:ascii="仿宋_GB2312" w:hAnsi="仿宋_GB2312" w:eastAsia="仿宋_GB2312" w:cs="仿宋_GB2312"/>
          <w:sz w:val="32"/>
          <w:szCs w:val="32"/>
        </w:rPr>
        <w:t>方案于本方案下达后30日内以正式文件报送</w:t>
      </w:r>
      <w:r>
        <w:rPr>
          <w:rFonts w:hint="eastAsia" w:ascii="仿宋_GB2312" w:hAnsi="仿宋_GB2312" w:eastAsia="仿宋_GB2312" w:cs="仿宋_GB2312"/>
          <w:sz w:val="32"/>
          <w:szCs w:val="32"/>
          <w:lang w:eastAsia="zh-CN"/>
        </w:rPr>
        <w:t>局科教社会事业股</w:t>
      </w:r>
      <w:r>
        <w:rPr>
          <w:rFonts w:hint="eastAsia" w:ascii="仿宋_GB2312" w:hAnsi="仿宋_GB2312" w:eastAsia="仿宋_GB2312" w:cs="仿宋_GB2312"/>
          <w:sz w:val="32"/>
          <w:szCs w:val="32"/>
        </w:rPr>
        <w:t>，同时发送电子版至科</w:t>
      </w:r>
      <w:r>
        <w:rPr>
          <w:rFonts w:hint="eastAsia" w:ascii="仿宋_GB2312" w:hAnsi="仿宋_GB2312" w:eastAsia="仿宋_GB2312" w:cs="仿宋_GB2312"/>
          <w:sz w:val="32"/>
          <w:szCs w:val="32"/>
          <w:lang w:eastAsia="zh-CN"/>
        </w:rPr>
        <w:t>社股</w:t>
      </w:r>
      <w:r>
        <w:rPr>
          <w:rFonts w:hint="eastAsia" w:ascii="仿宋_GB2312" w:hAnsi="仿宋_GB2312" w:eastAsia="仿宋_GB2312" w:cs="仿宋_GB2312"/>
          <w:sz w:val="32"/>
          <w:szCs w:val="32"/>
        </w:rPr>
        <w:t>邮箱</w:t>
      </w:r>
      <w:r>
        <w:rPr>
          <w:rFonts w:hint="default" w:ascii="仿宋_GB2312" w:hAnsi="仿宋_GB2312" w:eastAsia="仿宋_GB2312" w:cs="仿宋_GB2312"/>
          <w:sz w:val="32"/>
          <w:szCs w:val="32"/>
          <w:lang w:val="en-US"/>
        </w:rPr>
        <w:t>yzqnmjkjb</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163.com。</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622"/>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（二）强化基础支撑。</w:t>
      </w:r>
      <w:r>
        <w:rPr>
          <w:rFonts w:hint="eastAsia" w:ascii="仿宋_GB2312" w:hAnsi="仿宋_GB2312" w:eastAsia="仿宋_GB2312" w:cs="仿宋_GB2312"/>
          <w:sz w:val="32"/>
          <w:szCs w:val="32"/>
          <w:lang w:eastAsia="zh-CN"/>
        </w:rPr>
        <w:t>农培中心</w:t>
      </w:r>
      <w:r>
        <w:rPr>
          <w:rFonts w:hint="eastAsia" w:ascii="仿宋_GB2312" w:hAnsi="仿宋_GB2312" w:eastAsia="仿宋_GB2312" w:cs="仿宋_GB2312"/>
          <w:sz w:val="32"/>
          <w:szCs w:val="32"/>
        </w:rPr>
        <w:t>要夯实农民教育培训基础条件，推进农民教育培训师资库和基地库建设，认定一批示范基地，遴选推介一批高水平名师。要积极争取政策和资金，支持农民教育培训示范实操和实训基地建设，规范和用好农民田间学校；加快精品课程建设，开发一批优质网络课程；做好教材、课程等教学资源挖掘，</w:t>
      </w:r>
      <w:r>
        <w:rPr>
          <w:rFonts w:hint="eastAsia" w:ascii="仿宋_GB2312" w:hAnsi="仿宋_GB2312" w:eastAsia="仿宋_GB2312" w:cs="仿宋_GB2312"/>
          <w:sz w:val="32"/>
          <w:szCs w:val="32"/>
          <w:lang w:eastAsia="zh-CN"/>
        </w:rPr>
        <w:t>协调其他培训单位，</w:t>
      </w:r>
      <w:r>
        <w:rPr>
          <w:rFonts w:hint="eastAsia" w:ascii="仿宋_GB2312" w:hAnsi="仿宋_GB2312" w:eastAsia="仿宋_GB2312" w:cs="仿宋_GB2312"/>
          <w:sz w:val="32"/>
          <w:szCs w:val="32"/>
        </w:rPr>
        <w:t>职业素养、现代农业生产经营、大国三农等公共基础课优先选用</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部规划教材。</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463" w:firstLineChars="148"/>
        <w:jc w:val="both"/>
        <w:textAlignment w:val="auto"/>
        <w:outlineLvl w:val="9"/>
        <w:rPr>
          <w:rFonts w:hint="eastAsia" w:ascii="仿宋_GB2312" w:hAnsi="仿宋_GB2312" w:eastAsia="仿宋_GB2312" w:cs="仿宋_GB2312"/>
          <w:sz w:val="32"/>
        </w:rPr>
      </w:pPr>
      <w:r>
        <w:rPr>
          <w:rFonts w:hint="eastAsia" w:ascii="楷体_GB2312" w:hAnsi="楷体_GB2312" w:eastAsia="楷体_GB2312" w:cs="楷体_GB2312"/>
          <w:b/>
          <w:bCs/>
          <w:sz w:val="32"/>
          <w:szCs w:val="32"/>
        </w:rPr>
        <w:t>（三）规范资金使用。</w:t>
      </w:r>
      <w:r>
        <w:rPr>
          <w:rFonts w:hint="eastAsia" w:ascii="仿宋_GB2312" w:hAnsi="仿宋_GB2312" w:eastAsia="仿宋_GB2312" w:cs="仿宋_GB2312"/>
          <w:sz w:val="32"/>
          <w:szCs w:val="32"/>
        </w:rPr>
        <w:t>培训资金使用遵循“钱随事走”的原则，统筹用于高素质农民教育培训全过程。其中：用于课堂教学、实训实操、现场观摩、交流学习等培训环节产生的住宿费、伙食费、场地费、交通费、讲课费、资料费、宣传费、教材编印</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、保险费、现场指导教学费、实训耗</w:t>
      </w:r>
      <w:r>
        <w:rPr>
          <w:rFonts w:hint="eastAsia" w:ascii="仿宋_GB2312" w:hAnsi="仿宋_GB2312" w:eastAsia="仿宋_GB2312" w:cs="仿宋_GB2312"/>
          <w:sz w:val="32"/>
          <w:szCs w:val="32"/>
          <w:lang w:eastAsia="zh-CN"/>
        </w:rPr>
        <w:t>材费</w:t>
      </w:r>
      <w:r>
        <w:rPr>
          <w:rFonts w:hint="eastAsia" w:ascii="仿宋_GB2312" w:hAnsi="仿宋_GB2312" w:eastAsia="仿宋_GB2312" w:cs="仿宋_GB2312"/>
          <w:sz w:val="32"/>
          <w:szCs w:val="32"/>
        </w:rPr>
        <w:t>、班级管理</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（每班不超过3名带班老师）等相关费用不低于培育总资金的80%；摸底调研、培训对象遴选、后续跟踪服务、延伸服务、信息化手段、典型</w:t>
      </w:r>
      <w:r>
        <w:rPr>
          <w:rFonts w:hint="eastAsia" w:ascii="仿宋_GB2312" w:hAnsi="仿宋_GB2312" w:eastAsia="仿宋_GB2312" w:cs="仿宋_GB2312"/>
          <w:sz w:val="32"/>
          <w:szCs w:val="32"/>
          <w:lang w:eastAsia="zh-CN"/>
        </w:rPr>
        <w:t>事例</w:t>
      </w:r>
      <w:r>
        <w:rPr>
          <w:rFonts w:hint="eastAsia" w:ascii="仿宋_GB2312" w:hAnsi="仿宋_GB2312" w:eastAsia="仿宋_GB2312" w:cs="仿宋_GB2312"/>
          <w:sz w:val="32"/>
          <w:szCs w:val="32"/>
        </w:rPr>
        <w:t>宣传和推介、绩效考核等环节的费用支出不高于培训总资金的20%。各类培训标准均为建议标准，</w:t>
      </w:r>
      <w:r>
        <w:rPr>
          <w:rFonts w:hint="eastAsia" w:ascii="仿宋_GB2312" w:hAnsi="仿宋_GB2312" w:eastAsia="仿宋_GB2312" w:cs="仿宋_GB2312"/>
          <w:sz w:val="32"/>
          <w:szCs w:val="32"/>
          <w:lang w:eastAsia="zh-CN"/>
        </w:rPr>
        <w:t>培训单位</w:t>
      </w:r>
      <w:r>
        <w:rPr>
          <w:rFonts w:hint="eastAsia" w:ascii="仿宋_GB2312" w:hAnsi="仿宋_GB2312" w:eastAsia="仿宋_GB2312" w:cs="仿宋_GB2312"/>
          <w:sz w:val="32"/>
          <w:szCs w:val="32"/>
        </w:rPr>
        <w:t>可结合自身情况，根据培训的类型和层次采取差异化补贴标准，提高培训的有效性和针对性。补助资金不得用于基本建设、购置固定资产等支出，严禁以现金或实物形式直接分发给培训学员。</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单位要按照“谁使用、谁负责”的原则，建立农民教育培训资金专账，确保专款专用。</w:t>
      </w:r>
      <w:r>
        <w:rPr>
          <w:rFonts w:hint="eastAsia" w:ascii="仿宋_GB2312" w:hAnsi="仿宋_GB2312" w:eastAsia="仿宋_GB2312" w:cs="仿宋_GB2312"/>
          <w:sz w:val="32"/>
        </w:rPr>
        <w:t>培训相关标准参照原州区政府办《关于转发〈宁夏回族自治区本级党政机关培训费管理办法〉的通知》（原政办通字〔2019〕9 号）执行。</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463" w:firstLineChars="148"/>
        <w:jc w:val="both"/>
        <w:textAlignment w:val="auto"/>
        <w:outlineLvl w:val="9"/>
        <w:rPr>
          <w:rFonts w:hint="eastAsia" w:ascii="仿宋_GB2312" w:hAnsi="仿宋" w:eastAsia="仿宋_GB2312" w:cs="仿宋"/>
          <w:sz w:val="32"/>
        </w:rPr>
      </w:pPr>
      <w:r>
        <w:rPr>
          <w:rFonts w:hint="eastAsia" w:ascii="楷体_GB2312" w:hAnsi="楷体_GB2312" w:eastAsia="楷体_GB2312" w:cs="楷体_GB2312"/>
          <w:b/>
          <w:bCs/>
          <w:sz w:val="32"/>
          <w:szCs w:val="32"/>
        </w:rPr>
        <w:t>（四）加强绩效考核。</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自治区农业农村厅</w:t>
      </w:r>
      <w:r>
        <w:rPr>
          <w:rFonts w:hint="eastAsia" w:ascii="仿宋_GB2312" w:hAnsi="仿宋_GB2312" w:eastAsia="仿宋_GB2312" w:cs="仿宋_GB2312"/>
          <w:sz w:val="32"/>
          <w:szCs w:val="32"/>
        </w:rPr>
        <w:t>将继续对农民教育培训工作开展线上线下绩效考核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考核结果应用于实施乡村振兴战略综合考核结果。</w:t>
      </w:r>
      <w:r>
        <w:rPr>
          <w:rFonts w:hint="eastAsia" w:ascii="仿宋_GB2312" w:hAnsi="仿宋" w:eastAsia="仿宋_GB2312" w:cs="仿宋"/>
          <w:sz w:val="32"/>
          <w:lang w:eastAsia="zh-CN"/>
        </w:rPr>
        <w:t>原州区农业农村局将以</w:t>
      </w:r>
      <w:r>
        <w:rPr>
          <w:rFonts w:hint="eastAsia" w:ascii="仿宋_GB2312" w:hAnsi="仿宋" w:eastAsia="仿宋_GB2312" w:cs="仿宋"/>
          <w:sz w:val="32"/>
        </w:rPr>
        <w:t>培育对象满意度</w:t>
      </w:r>
      <w:r>
        <w:rPr>
          <w:rFonts w:hint="eastAsia" w:ascii="仿宋_GB2312" w:hAnsi="仿宋" w:eastAsia="仿宋_GB2312" w:cs="仿宋"/>
          <w:sz w:val="32"/>
          <w:lang w:eastAsia="zh-CN"/>
        </w:rPr>
        <w:t>作</w:t>
      </w:r>
      <w:r>
        <w:rPr>
          <w:rFonts w:hint="eastAsia" w:ascii="仿宋_GB2312" w:hAnsi="仿宋" w:eastAsia="仿宋_GB2312" w:cs="仿宋"/>
          <w:sz w:val="32"/>
        </w:rPr>
        <w:t>为</w:t>
      </w:r>
      <w:r>
        <w:rPr>
          <w:rFonts w:hint="eastAsia" w:ascii="仿宋_GB2312" w:hAnsi="仿宋" w:eastAsia="仿宋_GB2312" w:cs="仿宋"/>
          <w:sz w:val="32"/>
          <w:lang w:eastAsia="zh-CN"/>
        </w:rPr>
        <w:t>绩效考核的核心验收</w:t>
      </w:r>
      <w:r>
        <w:rPr>
          <w:rFonts w:hint="eastAsia" w:ascii="仿宋_GB2312" w:hAnsi="仿宋" w:eastAsia="仿宋_GB2312" w:cs="仿宋"/>
          <w:sz w:val="32"/>
        </w:rPr>
        <w:t>指标，</w:t>
      </w:r>
      <w:r>
        <w:rPr>
          <w:rFonts w:hint="eastAsia" w:ascii="仿宋_GB2312" w:hAnsi="仿宋" w:eastAsia="仿宋_GB2312" w:cs="仿宋"/>
          <w:sz w:val="32"/>
          <w:lang w:eastAsia="zh-CN"/>
        </w:rPr>
        <w:t>严格</w:t>
      </w:r>
      <w:r>
        <w:rPr>
          <w:rFonts w:hint="eastAsia" w:ascii="仿宋_GB2312" w:hAnsi="仿宋" w:eastAsia="仿宋_GB2312" w:cs="仿宋"/>
          <w:sz w:val="32"/>
        </w:rPr>
        <w:t>按照《</w:t>
      </w:r>
      <w:r>
        <w:rPr>
          <w:rFonts w:hint="eastAsia" w:ascii="仿宋_GB2312" w:hAnsi="仿宋" w:eastAsia="仿宋_GB2312" w:cs="仿宋"/>
          <w:sz w:val="32"/>
          <w:lang w:eastAsia="zh-CN"/>
        </w:rPr>
        <w:t>高素质</w:t>
      </w:r>
      <w:r>
        <w:rPr>
          <w:rFonts w:hint="eastAsia" w:ascii="仿宋_GB2312" w:hAnsi="仿宋" w:eastAsia="仿宋_GB2312" w:cs="仿宋"/>
          <w:sz w:val="32"/>
        </w:rPr>
        <w:t>农民培育</w:t>
      </w:r>
      <w:r>
        <w:rPr>
          <w:rFonts w:hint="eastAsia" w:ascii="仿宋_GB2312" w:hAnsi="仿宋" w:eastAsia="仿宋_GB2312" w:cs="仿宋"/>
          <w:sz w:val="32"/>
          <w:lang w:eastAsia="zh-CN"/>
        </w:rPr>
        <w:t>项目绩效考核实施方案</w:t>
      </w:r>
      <w:r>
        <w:rPr>
          <w:rFonts w:hint="eastAsia" w:ascii="仿宋_GB2312" w:hAnsi="仿宋" w:eastAsia="仿宋_GB2312" w:cs="仿宋"/>
          <w:sz w:val="32"/>
        </w:rPr>
        <w:t>》</w:t>
      </w:r>
      <w:r>
        <w:rPr>
          <w:rFonts w:hint="eastAsia" w:ascii="仿宋_GB2312" w:hAnsi="仿宋" w:eastAsia="仿宋_GB2312" w:cs="仿宋"/>
          <w:sz w:val="32"/>
          <w:lang w:eastAsia="zh-CN"/>
        </w:rPr>
        <w:t>，</w:t>
      </w:r>
      <w:r>
        <w:rPr>
          <w:rFonts w:hint="eastAsia" w:ascii="仿宋_GB2312" w:hAnsi="仿宋" w:eastAsia="仿宋_GB2312" w:cs="仿宋"/>
          <w:sz w:val="32"/>
        </w:rPr>
        <w:t>对</w:t>
      </w:r>
      <w:r>
        <w:rPr>
          <w:rFonts w:hint="eastAsia" w:ascii="仿宋_GB2312" w:hAnsi="仿宋" w:eastAsia="仿宋_GB2312" w:cs="仿宋"/>
          <w:sz w:val="32"/>
          <w:lang w:eastAsia="zh-CN"/>
        </w:rPr>
        <w:t>培训单位高素质</w:t>
      </w:r>
      <w:r>
        <w:rPr>
          <w:rFonts w:hint="eastAsia" w:ascii="仿宋_GB2312" w:hAnsi="仿宋" w:eastAsia="仿宋_GB2312" w:cs="仿宋"/>
          <w:sz w:val="32"/>
        </w:rPr>
        <w:t>农民培育工作进行</w:t>
      </w:r>
      <w:r>
        <w:rPr>
          <w:rFonts w:hint="eastAsia" w:ascii="仿宋_GB2312" w:hAnsi="仿宋" w:eastAsia="仿宋_GB2312" w:cs="仿宋"/>
          <w:sz w:val="32"/>
          <w:lang w:eastAsia="zh-CN"/>
        </w:rPr>
        <w:t>线上线下</w:t>
      </w:r>
      <w:r>
        <w:rPr>
          <w:rFonts w:hint="eastAsia" w:ascii="仿宋_GB2312" w:hAnsi="仿宋" w:eastAsia="仿宋_GB2312" w:cs="仿宋"/>
          <w:sz w:val="32"/>
        </w:rPr>
        <w:t>绩效考</w:t>
      </w:r>
      <w:r>
        <w:rPr>
          <w:rFonts w:hint="eastAsia" w:ascii="仿宋_GB2312" w:hAnsi="仿宋" w:eastAsia="仿宋_GB2312" w:cs="仿宋"/>
          <w:sz w:val="32"/>
          <w:lang w:eastAsia="zh-CN"/>
        </w:rPr>
        <w:t>评，培育对象满意度将作为兑付培训单位培训资金的重要依据。</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626" w:firstLineChars="200"/>
        <w:jc w:val="both"/>
        <w:textAlignment w:val="auto"/>
        <w:outlineLvl w:val="9"/>
        <w:rPr>
          <w:rFonts w:hint="eastAsia" w:ascii="仿宋_GB2312" w:hAnsi="仿宋" w:eastAsia="仿宋_GB2312" w:cs="仿宋"/>
          <w:sz w:val="32"/>
          <w:lang w:eastAsia="zh-CN"/>
        </w:rPr>
      </w:pPr>
      <w:r>
        <w:rPr>
          <w:rFonts w:hint="eastAsia" w:ascii="楷体_GB2312" w:hAnsi="楷体_GB2312" w:eastAsia="楷体_GB2312" w:cs="楷体_GB2312"/>
          <w:b/>
          <w:bCs/>
          <w:color w:val="000000"/>
          <w:kern w:val="0"/>
          <w:sz w:val="32"/>
          <w:szCs w:val="32"/>
          <w:lang w:eastAsia="zh-CN"/>
        </w:rPr>
        <w:t>（五）</w:t>
      </w:r>
      <w:r>
        <w:rPr>
          <w:rFonts w:hint="eastAsia" w:ascii="楷体_GB2312" w:hAnsi="楷体_GB2312" w:eastAsia="楷体_GB2312" w:cs="楷体_GB2312"/>
          <w:b/>
          <w:bCs/>
          <w:color w:val="000000"/>
          <w:kern w:val="0"/>
          <w:sz w:val="32"/>
          <w:szCs w:val="32"/>
        </w:rPr>
        <w:t>强化宣传</w:t>
      </w:r>
      <w:r>
        <w:rPr>
          <w:rFonts w:hint="eastAsia" w:ascii="楷体_GB2312" w:hAnsi="楷体_GB2312" w:eastAsia="楷体_GB2312" w:cs="楷体_GB2312"/>
          <w:b/>
          <w:bCs/>
          <w:color w:val="000000"/>
          <w:kern w:val="0"/>
          <w:sz w:val="32"/>
          <w:szCs w:val="32"/>
          <w:lang w:eastAsia="zh-CN"/>
        </w:rPr>
        <w:t>引导</w:t>
      </w:r>
      <w:r>
        <w:rPr>
          <w:rFonts w:hint="eastAsia" w:ascii="楷体_GB2312" w:hAnsi="楷体_GB2312" w:eastAsia="楷体_GB2312" w:cs="楷体_GB2312"/>
          <w:b/>
          <w:bCs/>
          <w:color w:val="000000"/>
          <w:kern w:val="0"/>
          <w:sz w:val="32"/>
          <w:szCs w:val="32"/>
        </w:rPr>
        <w:t>。</w:t>
      </w:r>
      <w:r>
        <w:rPr>
          <w:rFonts w:hint="eastAsia" w:ascii="仿宋_GB2312" w:hAnsi="仿宋" w:eastAsia="仿宋_GB2312" w:cs="仿宋"/>
          <w:sz w:val="32"/>
          <w:lang w:eastAsia="zh-CN"/>
        </w:rPr>
        <w:t>农培中心</w:t>
      </w:r>
      <w:r>
        <w:rPr>
          <w:rFonts w:hint="eastAsia" w:ascii="仿宋_GB2312" w:hAnsi="仿宋" w:eastAsia="仿宋_GB2312" w:cs="仿宋"/>
          <w:sz w:val="32"/>
        </w:rPr>
        <w:t>要</w:t>
      </w:r>
      <w:r>
        <w:rPr>
          <w:rFonts w:hint="eastAsia" w:ascii="仿宋_GB2312" w:hAnsi="仿宋" w:eastAsia="仿宋_GB2312" w:cs="仿宋"/>
          <w:sz w:val="32"/>
          <w:lang w:eastAsia="zh-CN"/>
        </w:rPr>
        <w:t>及时总结，加大宣传力度，充分利用中央主要媒体、农业农村部网站、中国农民远程教育网、宁夏日报等各类省级以上传统媒体及网络、微信、微博等新媒体刊播、报道原州区高素质农民培训工作，形成一批好经验、好典型、好模式，树立发展标杆，多渠道多形式遴选宣传一批高素质农民先进典型，营造良好氛围。</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0" w:leftChars="0" w:right="0" w:rightChars="0" w:firstLine="626"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eastAsia="zh-CN"/>
        </w:rPr>
        <w:t>（六）严格检查验收。</w:t>
      </w:r>
      <w:r>
        <w:rPr>
          <w:rFonts w:hint="eastAsia" w:ascii="仿宋_GB2312" w:hAnsi="仿宋_GB2312" w:eastAsia="仿宋_GB2312" w:cs="仿宋_GB2312"/>
          <w:sz w:val="32"/>
          <w:szCs w:val="32"/>
          <w:lang w:eastAsia="zh-CN"/>
        </w:rPr>
        <w:t>高素质农民培育项目</w:t>
      </w:r>
      <w:r>
        <w:rPr>
          <w:rFonts w:hint="eastAsia" w:ascii="仿宋_GB2312" w:hAnsi="仿宋_GB2312" w:eastAsia="仿宋_GB2312" w:cs="仿宋_GB2312"/>
          <w:sz w:val="32"/>
          <w:szCs w:val="32"/>
        </w:rPr>
        <w:t>实行</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验收制度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要及时总结农民教育培训工作经验和成效，于20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年11月10日前上报培训工作总结、</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自评报告</w:t>
      </w:r>
      <w:r>
        <w:rPr>
          <w:rFonts w:hint="eastAsia" w:ascii="仿宋_GB2312" w:hAnsi="仿宋_GB2312" w:eastAsia="仿宋_GB2312" w:cs="仿宋_GB2312"/>
          <w:sz w:val="32"/>
          <w:szCs w:val="32"/>
          <w:lang w:eastAsia="zh-CN"/>
        </w:rPr>
        <w:t>和培训资料台帐</w:t>
      </w:r>
      <w:r>
        <w:rPr>
          <w:rFonts w:hint="eastAsia" w:ascii="仿宋_GB2312" w:hAnsi="仿宋_GB2312" w:eastAsia="仿宋_GB2312" w:cs="仿宋_GB2312"/>
          <w:sz w:val="32"/>
          <w:szCs w:val="32"/>
        </w:rPr>
        <w:t>，并在总结</w:t>
      </w:r>
      <w:r>
        <w:rPr>
          <w:rFonts w:hint="eastAsia" w:ascii="仿宋_GB2312" w:hAnsi="仿宋_GB2312" w:eastAsia="仿宋_GB2312" w:cs="仿宋_GB2312"/>
          <w:sz w:val="32"/>
          <w:szCs w:val="32"/>
          <w:lang w:eastAsia="zh-CN"/>
        </w:rPr>
        <w:t>自查</w:t>
      </w:r>
      <w:r>
        <w:rPr>
          <w:rFonts w:hint="eastAsia" w:ascii="仿宋_GB2312" w:hAnsi="仿宋_GB2312" w:eastAsia="仿宋_GB2312" w:cs="仿宋_GB2312"/>
          <w:sz w:val="32"/>
          <w:szCs w:val="32"/>
        </w:rPr>
        <w:t>自验的基础上，申请</w:t>
      </w:r>
      <w:r>
        <w:rPr>
          <w:rFonts w:hint="eastAsia" w:ascii="仿宋_GB2312" w:hAnsi="仿宋_GB2312" w:eastAsia="仿宋_GB2312" w:cs="仿宋_GB2312"/>
          <w:sz w:val="32"/>
          <w:szCs w:val="32"/>
          <w:lang w:eastAsia="zh-CN"/>
        </w:rPr>
        <w:t>农业农村行政</w:t>
      </w:r>
      <w:r>
        <w:rPr>
          <w:rFonts w:hint="eastAsia" w:ascii="仿宋_GB2312" w:hAnsi="仿宋_GB2312" w:eastAsia="仿宋_GB2312" w:cs="仿宋_GB2312"/>
          <w:sz w:val="32"/>
          <w:szCs w:val="32"/>
        </w:rPr>
        <w:t>主管部门验收，核实</w:t>
      </w:r>
      <w:r>
        <w:rPr>
          <w:rFonts w:hint="eastAsia" w:ascii="仿宋_GB2312" w:hAnsi="仿宋_GB2312" w:eastAsia="仿宋_GB2312" w:cs="仿宋_GB2312"/>
          <w:sz w:val="32"/>
          <w:szCs w:val="32"/>
          <w:lang w:eastAsia="zh-CN"/>
        </w:rPr>
        <w:t>高素质农民</w:t>
      </w:r>
      <w:r>
        <w:rPr>
          <w:rFonts w:hint="eastAsia" w:ascii="仿宋_GB2312" w:hAnsi="仿宋_GB2312" w:eastAsia="仿宋_GB2312" w:cs="仿宋_GB2312"/>
          <w:sz w:val="32"/>
          <w:szCs w:val="32"/>
        </w:rPr>
        <w:t>培育工作落实情况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将会同发改、财政、人社等</w:t>
      </w:r>
      <w:r>
        <w:rPr>
          <w:rFonts w:hint="eastAsia" w:ascii="仿宋_GB2312" w:hAnsi="仿宋_GB2312" w:eastAsia="仿宋_GB2312" w:cs="仿宋_GB2312"/>
          <w:sz w:val="32"/>
          <w:szCs w:val="32"/>
        </w:rPr>
        <w:t>有关部</w:t>
      </w:r>
      <w:r>
        <w:rPr>
          <w:rFonts w:hint="eastAsia" w:ascii="仿宋_GB2312" w:hAnsi="仿宋_GB2312" w:eastAsia="仿宋_GB2312" w:cs="仿宋_GB2312"/>
          <w:sz w:val="32"/>
          <w:szCs w:val="32"/>
          <w:lang w:eastAsia="zh-CN"/>
        </w:rPr>
        <w:t>门组成验收组，对培育项目进行综合检查验收，</w:t>
      </w:r>
      <w:r>
        <w:rPr>
          <w:rFonts w:hint="eastAsia" w:ascii="仿宋_GB2312" w:hAnsi="仿宋_GB2312" w:eastAsia="仿宋_GB2312" w:cs="仿宋_GB2312"/>
          <w:sz w:val="32"/>
          <w:szCs w:val="32"/>
        </w:rPr>
        <w:t>重点检查</w:t>
      </w:r>
      <w:r>
        <w:rPr>
          <w:rFonts w:hint="eastAsia" w:ascii="仿宋_GB2312" w:hAnsi="仿宋_GB2312" w:eastAsia="仿宋_GB2312" w:cs="仿宋_GB2312"/>
          <w:sz w:val="32"/>
          <w:szCs w:val="32"/>
          <w:lang w:eastAsia="zh-CN"/>
        </w:rPr>
        <w:t>各培训单位高素质</w:t>
      </w:r>
      <w:r>
        <w:rPr>
          <w:rFonts w:hint="eastAsia" w:ascii="仿宋_GB2312" w:hAnsi="仿宋_GB2312" w:eastAsia="仿宋_GB2312" w:cs="仿宋_GB2312"/>
          <w:sz w:val="32"/>
          <w:szCs w:val="32"/>
        </w:rPr>
        <w:t>农民培育对象参加培训情况，了解掌握专业技能情况、产业发展状况、</w:t>
      </w:r>
      <w:r>
        <w:rPr>
          <w:rFonts w:hint="eastAsia" w:ascii="仿宋_GB2312" w:hAnsi="仿宋_GB2312" w:eastAsia="仿宋_GB2312" w:cs="仿宋_GB2312"/>
          <w:sz w:val="32"/>
          <w:szCs w:val="32"/>
          <w:lang w:eastAsia="zh-CN"/>
        </w:rPr>
        <w:t>参训</w:t>
      </w:r>
      <w:r>
        <w:rPr>
          <w:rFonts w:hint="eastAsia" w:ascii="仿宋_GB2312" w:hAnsi="仿宋_GB2312" w:eastAsia="仿宋_GB2312" w:cs="仿宋_GB2312"/>
          <w:sz w:val="32"/>
          <w:szCs w:val="32"/>
        </w:rPr>
        <w:t>农民满意度和培育台账</w:t>
      </w:r>
      <w:r>
        <w:rPr>
          <w:rFonts w:hint="eastAsia" w:ascii="仿宋_GB2312" w:hAnsi="仿宋_GB2312" w:eastAsia="仿宋_GB2312" w:cs="仿宋_GB2312"/>
          <w:sz w:val="32"/>
          <w:szCs w:val="32"/>
          <w:lang w:eastAsia="zh-CN"/>
        </w:rPr>
        <w:t>资料</w:t>
      </w:r>
      <w:r>
        <w:rPr>
          <w:rFonts w:hint="eastAsia" w:ascii="仿宋_GB2312" w:hAnsi="仿宋_GB2312" w:eastAsia="仿宋_GB2312" w:cs="仿宋_GB2312"/>
          <w:sz w:val="32"/>
          <w:szCs w:val="32"/>
        </w:rPr>
        <w:t>、培育</w:t>
      </w:r>
      <w:r>
        <w:rPr>
          <w:rFonts w:hint="eastAsia" w:ascii="仿宋_GB2312" w:hAnsi="仿宋_GB2312" w:eastAsia="仿宋_GB2312" w:cs="仿宋_GB2312"/>
          <w:sz w:val="32"/>
          <w:szCs w:val="32"/>
          <w:lang w:eastAsia="zh-CN"/>
        </w:rPr>
        <w:t>实效</w:t>
      </w:r>
      <w:r>
        <w:rPr>
          <w:rFonts w:hint="eastAsia" w:ascii="仿宋_GB2312" w:hAnsi="仿宋_GB2312" w:eastAsia="仿宋_GB2312" w:cs="仿宋_GB2312"/>
          <w:sz w:val="32"/>
          <w:szCs w:val="32"/>
        </w:rPr>
        <w:t>等。验收合格后对达到培育要求的培训</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出具验收证明，对没有达到要求的</w:t>
      </w:r>
      <w:r>
        <w:rPr>
          <w:rFonts w:hint="eastAsia" w:ascii="仿宋_GB2312" w:hAnsi="仿宋_GB2312" w:eastAsia="仿宋_GB2312" w:cs="仿宋_GB2312"/>
          <w:sz w:val="32"/>
          <w:szCs w:val="32"/>
          <w:lang w:eastAsia="zh-CN"/>
        </w:rPr>
        <w:t>培训班</w:t>
      </w:r>
      <w:r>
        <w:rPr>
          <w:rFonts w:hint="eastAsia" w:ascii="仿宋_GB2312" w:hAnsi="仿宋_GB2312" w:eastAsia="仿宋_GB2312" w:cs="仿宋_GB2312"/>
          <w:sz w:val="32"/>
          <w:szCs w:val="32"/>
        </w:rPr>
        <w:t>限期整改。对培训质量存在严重问题，弄虚作假的培</w:t>
      </w:r>
      <w:r>
        <w:rPr>
          <w:rFonts w:hint="eastAsia" w:ascii="仿宋_GB2312" w:hAnsi="仿宋_GB2312" w:eastAsia="仿宋_GB2312" w:cs="仿宋_GB2312"/>
          <w:sz w:val="32"/>
          <w:szCs w:val="32"/>
          <w:lang w:eastAsia="zh-CN"/>
        </w:rPr>
        <w:t>训单位</w:t>
      </w:r>
      <w:r>
        <w:rPr>
          <w:rFonts w:hint="eastAsia" w:ascii="仿宋_GB2312" w:hAnsi="仿宋_GB2312" w:eastAsia="仿宋_GB2312" w:cs="仿宋_GB2312"/>
          <w:sz w:val="32"/>
          <w:szCs w:val="32"/>
        </w:rPr>
        <w:t>，按有关规定严肃查处，追究相关责任人的职责。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lang w:val="en-US" w:eastAsia="zh-CN"/>
        </w:rPr>
        <w:t>1.原州区</w:t>
      </w:r>
      <w:r>
        <w:rPr>
          <w:rFonts w:hint="eastAsia" w:ascii="仿宋_GB2312" w:hAnsi="仿宋_GB2312" w:eastAsia="仿宋_GB2312" w:cs="仿宋_GB2312"/>
          <w:sz w:val="32"/>
          <w:szCs w:val="32"/>
        </w:rPr>
        <w:t>2020年高素质农民培育任务及资金表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565"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2.中央财政支农项目绩效目标表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1542" w:leftChars="76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
          <w:spacing w:val="-9"/>
          <w:w w:val="100"/>
          <w:sz w:val="32"/>
          <w:lang w:val="en-US" w:eastAsia="zh-CN"/>
        </w:rPr>
        <w:t>2020年高素质农民培育工程项目绩效考评实施方案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11"/>
          <w:sz w:val="32"/>
          <w:szCs w:val="32"/>
          <w:lang w:val="en-US" w:eastAsia="zh-CN"/>
        </w:rPr>
        <w:t>2020年高素质农民培育项目绩效自评总结报告（提纲）</w:t>
      </w:r>
      <w:r>
        <w:rPr>
          <w:rFonts w:hint="eastAsia" w:ascii="仿宋_GB2312" w:hAnsi="仿宋_GB2312" w:eastAsia="仿宋_GB2312" w:cs="仿宋_GB2312"/>
          <w:sz w:val="32"/>
          <w:szCs w:val="32"/>
          <w:lang w:val="en-US" w:eastAsia="zh-CN"/>
        </w:rPr>
        <w:t>5.新型农业经营主体带头人培育对象申报表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1542" w:leftChars="760" w:right="0" w:rightChars="0" w:firstLine="0" w:firstLineChars="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val="en-US" w:eastAsia="zh-CN"/>
        </w:rPr>
        <w:t>6.高素质农民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生产经营型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认定信息采集表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1542" w:leftChars="760" w:right="0" w:rightChars="0" w:firstLine="0" w:firstLineChars="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 xml:space="preserve">档案资料系列表：表1-表6 </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1542" w:leftChars="76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表1  </w:t>
      </w:r>
      <w:r>
        <w:rPr>
          <w:rFonts w:hint="eastAsia" w:ascii="仿宋_GB2312" w:hAnsi="仿宋_GB2312" w:eastAsia="仿宋_GB2312" w:cs="仿宋_GB2312"/>
          <w:sz w:val="32"/>
          <w:szCs w:val="32"/>
        </w:rPr>
        <w:t>原州区</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教师聘用表</w:t>
      </w:r>
      <w:r>
        <w:rPr>
          <w:rFonts w:hint="eastAsia" w:ascii="仿宋_GB2312" w:hAnsi="仿宋_GB2312" w:eastAsia="仿宋_GB2312" w:cs="仿宋_GB2312"/>
          <w:sz w:val="32"/>
          <w:szCs w:val="32"/>
          <w:lang w:val="en-US" w:eastAsia="zh-CN"/>
        </w:rPr>
        <w:t xml:space="preserve">表2  </w:t>
      </w:r>
      <w:r>
        <w:rPr>
          <w:rFonts w:hint="eastAsia" w:ascii="仿宋_GB2312" w:hAnsi="仿宋_GB2312" w:eastAsia="仿宋_GB2312" w:cs="仿宋_GB2312"/>
          <w:sz w:val="32"/>
          <w:szCs w:val="32"/>
        </w:rPr>
        <w:t>原州区</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课程安排表</w:t>
      </w:r>
      <w:r>
        <w:rPr>
          <w:rFonts w:hint="eastAsia" w:ascii="仿宋_GB2312" w:hAnsi="仿宋_GB2312" w:eastAsia="仿宋_GB2312" w:cs="仿宋_GB2312"/>
          <w:sz w:val="32"/>
          <w:szCs w:val="32"/>
          <w:lang w:val="en-US" w:eastAsia="zh-CN"/>
        </w:rPr>
        <w:t>表3  原州区2020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w:t>
      </w:r>
      <w:r>
        <w:rPr>
          <w:rFonts w:hint="eastAsia" w:ascii="仿宋_GB2312" w:hAnsi="仿宋_GB2312" w:eastAsia="仿宋_GB2312" w:cs="仿宋_GB2312"/>
          <w:sz w:val="32"/>
          <w:szCs w:val="32"/>
          <w:lang w:eastAsia="zh-CN"/>
        </w:rPr>
        <w:t>项目学员</w:t>
      </w:r>
      <w:r>
        <w:rPr>
          <w:rFonts w:hint="eastAsia" w:ascii="仿宋_GB2312" w:hAnsi="仿宋_GB2312" w:eastAsia="仿宋_GB2312" w:cs="仿宋_GB2312"/>
          <w:sz w:val="32"/>
          <w:szCs w:val="32"/>
          <w:lang w:val="en-US" w:eastAsia="zh-CN"/>
        </w:rPr>
        <w:t>台账</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before="0" w:after="0" w:line="560" w:lineRule="exact"/>
        <w:ind w:left="1542" w:leftChars="76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表</w:t>
      </w:r>
      <w:r>
        <w:rPr>
          <w:rFonts w:hint="eastAsia" w:ascii="仿宋_GB2312" w:hAnsi="仿宋" w:eastAsia="仿宋_GB2312" w:cs="仿宋"/>
          <w:sz w:val="32"/>
          <w:lang w:val="en-US" w:eastAsia="zh-CN"/>
        </w:rPr>
        <w:t>4  原州区</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w:t>
      </w:r>
      <w:r>
        <w:rPr>
          <w:rFonts w:hint="eastAsia" w:ascii="仿宋_GB2312" w:hAnsi="仿宋_GB2312" w:eastAsia="仿宋_GB2312" w:cs="仿宋_GB2312"/>
          <w:sz w:val="32"/>
          <w:szCs w:val="32"/>
          <w:lang w:eastAsia="zh-CN"/>
        </w:rPr>
        <w:t>项目</w:t>
      </w:r>
      <w:r>
        <w:rPr>
          <w:rFonts w:hint="eastAsia" w:ascii="仿宋_GB2312" w:hAnsi="仿宋" w:eastAsia="仿宋_GB2312" w:cs="仿宋"/>
          <w:sz w:val="32"/>
          <w:lang w:val="en-US" w:eastAsia="zh-CN"/>
        </w:rPr>
        <w:t>学员登记卡</w:t>
      </w:r>
      <w:r>
        <w:rPr>
          <w:rFonts w:hint="eastAsia" w:ascii="仿宋_GB2312" w:hAnsi="仿宋_GB2312" w:eastAsia="仿宋_GB2312" w:cs="仿宋_GB2312"/>
          <w:sz w:val="32"/>
          <w:szCs w:val="32"/>
          <w:lang w:val="en-US" w:eastAsia="zh-CN"/>
        </w:rPr>
        <w:t>表</w:t>
      </w:r>
      <w:r>
        <w:rPr>
          <w:rFonts w:hint="eastAsia" w:ascii="仿宋_GB2312" w:hAnsi="仿宋" w:eastAsia="仿宋_GB2312" w:cs="仿宋"/>
          <w:sz w:val="32"/>
          <w:lang w:val="en-US" w:eastAsia="zh-CN"/>
        </w:rPr>
        <w:t>5  原州区</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w:t>
      </w:r>
      <w:r>
        <w:rPr>
          <w:rFonts w:hint="eastAsia" w:ascii="仿宋_GB2312" w:hAnsi="仿宋_GB2312" w:eastAsia="仿宋_GB2312" w:cs="仿宋_GB2312"/>
          <w:sz w:val="32"/>
          <w:szCs w:val="32"/>
          <w:lang w:eastAsia="zh-CN"/>
        </w:rPr>
        <w:t>项目</w:t>
      </w:r>
      <w:r>
        <w:rPr>
          <w:rFonts w:hint="eastAsia" w:ascii="仿宋_GB2312" w:hAnsi="仿宋" w:eastAsia="仿宋_GB2312" w:cs="仿宋"/>
          <w:sz w:val="32"/>
          <w:lang w:val="en-US" w:eastAsia="zh-CN"/>
        </w:rPr>
        <w:t>学员签到册</w:t>
      </w:r>
      <w:r>
        <w:rPr>
          <w:rFonts w:hint="eastAsia" w:ascii="仿宋_GB2312" w:hAnsi="仿宋_GB2312" w:eastAsia="仿宋_GB2312" w:cs="仿宋_GB2312"/>
          <w:sz w:val="32"/>
          <w:szCs w:val="32"/>
          <w:lang w:val="en-US" w:eastAsia="zh-CN"/>
        </w:rPr>
        <w:t>表</w:t>
      </w:r>
      <w:r>
        <w:rPr>
          <w:rFonts w:hint="eastAsia" w:ascii="仿宋_GB2312" w:hAnsi="仿宋" w:eastAsia="仿宋_GB2312" w:cs="仿宋"/>
          <w:sz w:val="32"/>
          <w:lang w:val="en-US" w:eastAsia="zh-CN"/>
        </w:rPr>
        <w:t xml:space="preserve">6  </w:t>
      </w:r>
      <w:r>
        <w:rPr>
          <w:rFonts w:hint="eastAsia" w:ascii="仿宋_GB2312" w:hAnsi="仿宋_GB2312" w:eastAsia="仿宋_GB2312" w:cs="仿宋"/>
          <w:spacing w:val="-23"/>
          <w:w w:val="100"/>
          <w:sz w:val="32"/>
          <w:lang w:val="en-US" w:eastAsia="zh-CN"/>
        </w:rPr>
        <w:t>原州区</w:t>
      </w:r>
      <w:r>
        <w:rPr>
          <w:rFonts w:hint="eastAsia" w:ascii="仿宋_GB2312" w:hAnsi="仿宋_GB2312" w:eastAsia="仿宋_GB2312" w:cs="仿宋_GB2312"/>
          <w:spacing w:val="-23"/>
          <w:sz w:val="32"/>
          <w:szCs w:val="32"/>
          <w:lang w:val="en-US" w:eastAsia="zh-CN"/>
        </w:rPr>
        <w:t>2020</w:t>
      </w:r>
      <w:r>
        <w:rPr>
          <w:rFonts w:hint="eastAsia" w:ascii="仿宋_GB2312" w:hAnsi="仿宋_GB2312" w:eastAsia="仿宋_GB2312" w:cs="仿宋_GB2312"/>
          <w:spacing w:val="-23"/>
          <w:sz w:val="32"/>
          <w:szCs w:val="32"/>
        </w:rPr>
        <w:t>年</w:t>
      </w:r>
      <w:r>
        <w:rPr>
          <w:rFonts w:hint="eastAsia" w:ascii="仿宋_GB2312" w:hAnsi="仿宋_GB2312" w:eastAsia="仿宋_GB2312" w:cs="仿宋_GB2312"/>
          <w:spacing w:val="-23"/>
          <w:sz w:val="32"/>
          <w:szCs w:val="32"/>
          <w:lang w:eastAsia="zh-CN"/>
        </w:rPr>
        <w:t>高素质</w:t>
      </w:r>
      <w:r>
        <w:rPr>
          <w:rFonts w:hint="eastAsia" w:ascii="仿宋_GB2312" w:hAnsi="仿宋_GB2312" w:eastAsia="仿宋_GB2312" w:cs="仿宋_GB2312"/>
          <w:spacing w:val="-23"/>
          <w:sz w:val="32"/>
          <w:szCs w:val="32"/>
        </w:rPr>
        <w:t>农民培育</w:t>
      </w:r>
      <w:r>
        <w:rPr>
          <w:rFonts w:hint="eastAsia" w:ascii="仿宋_GB2312" w:hAnsi="仿宋_GB2312" w:eastAsia="仿宋_GB2312" w:cs="仿宋_GB2312"/>
          <w:spacing w:val="-23"/>
          <w:sz w:val="32"/>
          <w:szCs w:val="32"/>
          <w:lang w:eastAsia="zh-CN"/>
        </w:rPr>
        <w:t>项目</w:t>
      </w:r>
      <w:r>
        <w:rPr>
          <w:rFonts w:hint="eastAsia" w:ascii="仿宋_GB2312" w:hAnsi="仿宋_GB2312" w:eastAsia="仿宋_GB2312" w:cs="仿宋"/>
          <w:spacing w:val="-23"/>
          <w:w w:val="100"/>
          <w:sz w:val="32"/>
          <w:lang w:val="en-US" w:eastAsia="zh-CN"/>
        </w:rPr>
        <w:t>学员满意度测评表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2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固原市原州区农业农村局</w:t>
      </w: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60" w:lineRule="exact"/>
        <w:ind w:left="0" w:leftChars="0" w:firstLine="626" w:firstLineChars="200"/>
        <w:textAlignment w:val="auto"/>
        <w:rPr>
          <w:rFonts w:hint="eastAsia" w:ascii="仿宋_GB2312" w:hAnsi="仿宋_GB2312" w:eastAsia="仿宋_GB2312" w:cs="仿宋_GB2312"/>
          <w:sz w:val="32"/>
          <w:szCs w:val="32"/>
        </w:rPr>
      </w:pPr>
    </w:p>
    <w:p>
      <w:pPr>
        <w:spacing w:line="560" w:lineRule="exact"/>
        <w:ind w:firstLine="626"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hanging="939" w:hanging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44450</wp:posOffset>
                </wp:positionV>
                <wp:extent cx="55924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924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5pt;height:0pt;width:440.35pt;z-index:251660288;mso-width-relative:page;mso-height-relative:page;" filled="f" stroked="t" coordsize="21600,21600" o:gfxdata="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KmNtMAAAAFAQAADwAAAAAAAAABACAA&#10;AAAiAAAAZHJzL2Rvd25yZXYueG1sUEsBAhQAFAAAAAgAh07iQMYss0fZAQAAlgMAAA4AAAAAAAAA&#10;AQAgAAAAIg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 xml:space="preserve"> 抄送：自治区农业农村厅科技教育处、</w:t>
      </w:r>
      <w:r>
        <w:rPr>
          <w:rFonts w:hint="eastAsia" w:ascii="仿宋_GB2312" w:hAnsi="仿宋_GB2312" w:eastAsia="仿宋_GB2312" w:cs="仿宋_GB2312"/>
          <w:color w:val="000000"/>
          <w:sz w:val="32"/>
          <w:szCs w:val="32"/>
          <w:lang w:eastAsia="zh-CN"/>
        </w:rPr>
        <w:t>宁夏农业广播电视学校，</w:t>
      </w:r>
      <w:r>
        <w:rPr>
          <w:rFonts w:hint="eastAsia" w:ascii="仿宋_GB2312" w:hAnsi="仿宋_GB2312" w:eastAsia="仿宋_GB2312" w:cs="仿宋_GB2312"/>
          <w:color w:val="000000"/>
          <w:sz w:val="32"/>
          <w:szCs w:val="32"/>
        </w:rPr>
        <w:t>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389255</wp:posOffset>
                </wp:positionV>
                <wp:extent cx="559244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924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0.65pt;height:0.05pt;width:440.35pt;z-index:251659264;mso-width-relative:page;mso-height-relative:page;" filled="f" stroked="t" coordsize="21600,21600" o:gfxdata="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ygDT1gAAAAcBAAAPAAAAAAAA&#10;AAEAIAAAACIAAABkcnMvZG93bnJldi54bWxQSwECFAAUAAAACACHTuJAqombGNsBAACYAwAADgAA&#10;AAAAAAABACAAAAAl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 xml:space="preserve"> 固原市原州区农业农村局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b/>
          <w:bCs/>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13970</wp:posOffset>
                </wp:positionV>
                <wp:extent cx="55924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924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1pt;height:0pt;width:440.35pt;z-index:251658240;mso-width-relative:page;mso-height-relative:page;" filled="f" stroked="t" coordsize="21600,21600" o:gfxdata="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5H1gNMAAAAFAQAADwAAAAAAAAAB&#10;ACAAAAAiAAAAZHJzL2Rvd25yZXYueG1sUEsBAhQAFAAAAAgAh07iQOT6e53cAQAAlgMAAA4AAAAA&#10;AAAAAQAgAAAAIgEAAGRycy9lMm9Eb2MueG1sUEsFBgAAAAAGAAYAWQEAAHAFAAAAAA==&#10;">
                <v:fill on="f" focussize="0,0"/>
                <v:stroke color="#000000" joinstyle="round"/>
                <v:imagedata o:title=""/>
                <o:lock v:ext="edit" aspectratio="f"/>
              </v:line>
            </w:pict>
          </mc:Fallback>
        </mc:AlternateContent>
      </w:r>
    </w:p>
    <w:p>
      <w:pPr>
        <w:spacing w:line="560" w:lineRule="exact"/>
        <w:ind w:left="964" w:hanging="819" w:hangingChars="3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原州区</w:t>
      </w:r>
      <w:r>
        <w:rPr>
          <w:rFonts w:hint="eastAsia" w:ascii="方正小标宋简体" w:hAnsi="方正小标宋简体" w:eastAsia="方正小标宋简体" w:cs="方正小标宋简体"/>
          <w:sz w:val="40"/>
          <w:szCs w:val="40"/>
        </w:rPr>
        <w:t>2020年高素质农民培育任务及资金</w:t>
      </w:r>
      <w:r>
        <w:rPr>
          <w:rFonts w:hint="eastAsia" w:ascii="方正小标宋简体" w:hAnsi="方正小标宋简体" w:eastAsia="方正小标宋简体" w:cs="方正小标宋简体"/>
          <w:sz w:val="40"/>
          <w:szCs w:val="40"/>
          <w:lang w:eastAsia="zh-CN"/>
        </w:rPr>
        <w:t>计划</w:t>
      </w:r>
      <w:r>
        <w:rPr>
          <w:rFonts w:hint="eastAsia" w:ascii="方正小标宋简体" w:hAnsi="方正小标宋简体" w:eastAsia="方正小标宋简体" w:cs="方正小标宋简体"/>
          <w:sz w:val="40"/>
          <w:szCs w:val="40"/>
        </w:rPr>
        <w:t>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1350"/>
        <w:gridCol w:w="1380"/>
        <w:gridCol w:w="135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8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sz w:val="24"/>
                <w:szCs w:val="24"/>
                <w:vertAlign w:val="baseline"/>
                <w:lang w:eastAsia="zh-CN"/>
              </w:rPr>
              <w:t>培训单位</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资金量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（万元）</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任务数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（人）</w:t>
            </w:r>
          </w:p>
        </w:tc>
        <w:tc>
          <w:tcPr>
            <w:tcW w:w="26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38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分行业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大户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（人）</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脱贫致富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带头人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计</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178.5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650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355</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原州区农村实用技术培训中心</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140.1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530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235</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原州区农业机械化推广服务中心</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3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原州区动物卫生监督所</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bl>
    <w:p>
      <w:pPr>
        <w:spacing w:line="560" w:lineRule="exact"/>
        <w:ind w:left="964" w:hanging="819" w:hangingChars="300"/>
        <w:rPr>
          <w:rFonts w:hint="eastAsia" w:ascii="仿宋_GB2312" w:hAnsi="仿宋_GB2312" w:eastAsia="仿宋_GB2312" w:cs="仿宋_GB2312"/>
          <w:color w:val="000000"/>
          <w:sz w:val="28"/>
          <w:szCs w:val="28"/>
          <w:lang w:val="en-US" w:eastAsia="zh-CN"/>
        </w:rPr>
      </w:pPr>
    </w:p>
    <w:p>
      <w:pPr>
        <w:spacing w:line="560" w:lineRule="exact"/>
        <w:ind w:left="964" w:hanging="819" w:hangingChars="300"/>
        <w:rPr>
          <w:rFonts w:hint="eastAsia" w:ascii="仿宋_GB2312" w:hAnsi="仿宋_GB2312" w:eastAsia="仿宋_GB2312" w:cs="仿宋_GB2312"/>
          <w:color w:val="000000"/>
          <w:sz w:val="28"/>
          <w:szCs w:val="28"/>
          <w:lang w:val="en-US" w:eastAsia="zh-CN"/>
        </w:rPr>
      </w:pPr>
    </w:p>
    <w:p>
      <w:pPr>
        <w:spacing w:line="560" w:lineRule="exact"/>
        <w:ind w:left="964" w:hanging="819" w:hangingChars="300"/>
        <w:rPr>
          <w:rFonts w:hint="eastAsia" w:ascii="仿宋_GB2312" w:hAnsi="仿宋_GB2312" w:eastAsia="仿宋_GB2312" w:cs="仿宋_GB2312"/>
          <w:color w:val="000000"/>
          <w:sz w:val="28"/>
          <w:szCs w:val="28"/>
          <w:lang w:val="en-US" w:eastAsia="zh-CN"/>
        </w:rPr>
      </w:pPr>
    </w:p>
    <w:p>
      <w:pPr>
        <w:spacing w:line="560" w:lineRule="exact"/>
        <w:ind w:left="964" w:hanging="819" w:hangingChars="3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附件2</w:t>
      </w:r>
    </w:p>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eastAsia="zh-CN"/>
        </w:rPr>
        <w:t>中央财政支农项目绩效目标表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lang w:val="en-US" w:eastAsia="zh-CN"/>
        </w:rPr>
        <w:t>2020年度</w:t>
      </w:r>
      <w:r>
        <w:rPr>
          <w:rFonts w:hint="eastAsia" w:ascii="仿宋_GB2312" w:hAnsi="仿宋_GB2312" w:eastAsia="仿宋_GB2312" w:cs="仿宋_GB2312"/>
          <w:sz w:val="28"/>
          <w:szCs w:val="28"/>
          <w:vertAlign w:val="baseline"/>
          <w:lang w:eastAsia="zh-CN"/>
        </w:rPr>
        <w:t>）</w:t>
      </w:r>
    </w:p>
    <w:tbl>
      <w:tblPr>
        <w:tblStyle w:val="6"/>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5"/>
        <w:gridCol w:w="1432"/>
        <w:gridCol w:w="1209"/>
        <w:gridCol w:w="1686"/>
        <w:gridCol w:w="186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项目名称</w:t>
            </w:r>
          </w:p>
        </w:tc>
        <w:tc>
          <w:tcPr>
            <w:tcW w:w="753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高素质农民培育项目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中央主管部门</w:t>
            </w:r>
          </w:p>
        </w:tc>
        <w:tc>
          <w:tcPr>
            <w:tcW w:w="26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财政部、农业农村部</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专项实施期</w:t>
            </w:r>
          </w:p>
        </w:tc>
        <w:tc>
          <w:tcPr>
            <w:tcW w:w="32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到2023年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省级财政部门</w:t>
            </w:r>
          </w:p>
        </w:tc>
        <w:tc>
          <w:tcPr>
            <w:tcW w:w="26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宁夏回族自治区财政厅</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省级主管部门</w:t>
            </w:r>
          </w:p>
        </w:tc>
        <w:tc>
          <w:tcPr>
            <w:tcW w:w="32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宁夏回族自治区农业农村厅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70C0"/>
                <w:kern w:val="2"/>
                <w:sz w:val="24"/>
                <w:szCs w:val="24"/>
                <w:vertAlign w:val="baseline"/>
                <w:lang w:val="en-US" w:eastAsia="zh-CN" w:bidi="ar-SA"/>
              </w:rPr>
            </w:pPr>
            <w:r>
              <w:rPr>
                <w:rFonts w:hint="eastAsia" w:ascii="仿宋_GB2312" w:hAnsi="仿宋_GB2312" w:eastAsia="仿宋_GB2312" w:cs="仿宋_GB2312"/>
                <w:color w:val="0070C0"/>
                <w:sz w:val="24"/>
                <w:szCs w:val="24"/>
                <w:vertAlign w:val="baseline"/>
                <w:lang w:eastAsia="zh-CN"/>
              </w:rPr>
              <w:t>市县财政部门</w:t>
            </w:r>
          </w:p>
        </w:tc>
        <w:tc>
          <w:tcPr>
            <w:tcW w:w="26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70C0"/>
                <w:kern w:val="2"/>
                <w:sz w:val="24"/>
                <w:szCs w:val="24"/>
                <w:vertAlign w:val="baseline"/>
                <w:lang w:val="en-US" w:eastAsia="zh-CN" w:bidi="ar-SA"/>
              </w:rPr>
            </w:pPr>
            <w:r>
              <w:rPr>
                <w:rFonts w:hint="eastAsia" w:ascii="仿宋_GB2312" w:hAnsi="仿宋_GB2312" w:eastAsia="仿宋_GB2312" w:cs="仿宋_GB2312"/>
                <w:color w:val="0070C0"/>
                <w:sz w:val="24"/>
                <w:szCs w:val="24"/>
                <w:vertAlign w:val="baseline"/>
                <w:lang w:eastAsia="zh-CN"/>
              </w:rPr>
              <w:t>固原市原州区财政局</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70C0"/>
                <w:kern w:val="2"/>
                <w:sz w:val="24"/>
                <w:szCs w:val="24"/>
                <w:vertAlign w:val="baseline"/>
                <w:lang w:val="en-US" w:eastAsia="zh-CN" w:bidi="ar-SA"/>
              </w:rPr>
            </w:pPr>
            <w:r>
              <w:rPr>
                <w:rFonts w:hint="eastAsia" w:ascii="仿宋_GB2312" w:hAnsi="仿宋_GB2312" w:eastAsia="仿宋_GB2312" w:cs="仿宋_GB2312"/>
                <w:color w:val="0070C0"/>
                <w:sz w:val="24"/>
                <w:szCs w:val="24"/>
                <w:vertAlign w:val="baseline"/>
                <w:lang w:eastAsia="zh-CN"/>
              </w:rPr>
              <w:t>市县主管部门</w:t>
            </w:r>
          </w:p>
        </w:tc>
        <w:tc>
          <w:tcPr>
            <w:tcW w:w="32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70C0"/>
                <w:kern w:val="2"/>
                <w:sz w:val="24"/>
                <w:szCs w:val="24"/>
                <w:vertAlign w:val="baseline"/>
                <w:lang w:val="en-US" w:eastAsia="zh-CN" w:bidi="ar-SA"/>
              </w:rPr>
            </w:pPr>
            <w:r>
              <w:rPr>
                <w:rFonts w:hint="eastAsia" w:ascii="仿宋_GB2312" w:hAnsi="仿宋_GB2312" w:eastAsia="仿宋_GB2312" w:cs="仿宋_GB2312"/>
                <w:color w:val="0070C0"/>
                <w:sz w:val="24"/>
                <w:szCs w:val="24"/>
                <w:vertAlign w:val="baseline"/>
                <w:lang w:eastAsia="zh-CN"/>
              </w:rPr>
              <w:t>固原市</w:t>
            </w:r>
            <w:r>
              <w:rPr>
                <w:rFonts w:hint="eastAsia" w:ascii="仿宋_GB2312" w:hAnsi="仿宋_GB2312" w:eastAsia="仿宋_GB2312" w:cs="仿宋_GB2312"/>
                <w:color w:val="0070C0"/>
                <w:sz w:val="24"/>
                <w:szCs w:val="24"/>
                <w:vertAlign w:val="baseline"/>
                <w:lang w:val="en-US" w:eastAsia="zh-CN"/>
              </w:rPr>
              <w:t>原州区农业农村局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7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（万元）</w:t>
            </w:r>
          </w:p>
        </w:tc>
        <w:tc>
          <w:tcPr>
            <w:tcW w:w="26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33" w:firstLineChars="10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年度金额</w:t>
            </w:r>
          </w:p>
        </w:tc>
        <w:tc>
          <w:tcPr>
            <w:tcW w:w="48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7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26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其中：中央补助</w:t>
            </w:r>
          </w:p>
        </w:tc>
        <w:tc>
          <w:tcPr>
            <w:tcW w:w="48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7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26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地方资金</w:t>
            </w:r>
          </w:p>
        </w:tc>
        <w:tc>
          <w:tcPr>
            <w:tcW w:w="48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年度总体目标</w:t>
            </w:r>
          </w:p>
        </w:tc>
        <w:tc>
          <w:tcPr>
            <w:tcW w:w="87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66" w:firstLineChars="20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围绕助力产业扶贫，推动农业结构调整，提升乡村产业水平，开展新型经营主体带头人（分行业大户）、脱贫致富带头人培训</w:t>
            </w:r>
            <w:r>
              <w:rPr>
                <w:rFonts w:hint="eastAsia" w:ascii="仿宋_GB2312" w:hAnsi="仿宋_GB2312" w:eastAsia="仿宋_GB2312" w:cs="仿宋_GB2312"/>
                <w:color w:val="auto"/>
                <w:sz w:val="24"/>
                <w:szCs w:val="24"/>
                <w:vertAlign w:val="baseline"/>
                <w:lang w:val="en-US" w:eastAsia="zh-CN"/>
              </w:rPr>
              <w:t>650人。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标</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一级指标</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二级指标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三级指标</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标</w:t>
            </w:r>
          </w:p>
        </w:tc>
        <w:tc>
          <w:tcPr>
            <w:tcW w:w="14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数量指标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新型经营主体带头人（分行业大户）</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p>
        </w:tc>
        <w:tc>
          <w:tcPr>
            <w:tcW w:w="14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脱贫致富带头人</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质量指标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培训合格率</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时效指标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培训计划完成率</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成本指标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培训高素质农民</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标</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经济效益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提高农民应用农业先进实用技术的能力，培养造就高素质农民队伍，促进农民增收。</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6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社会效益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培训一批有文化、懂技术、善经营、会管理的高素质农民，推动农业结构调整，提升乡村农业产业化水平。</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可持续影响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农民科学文化素质提高</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eastAsia="zh-CN"/>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标</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服务对象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满意度指标</w:t>
            </w:r>
          </w:p>
        </w:tc>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受训学员满意度</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80%以上</w:t>
            </w:r>
          </w:p>
        </w:tc>
      </w:tr>
    </w:tbl>
    <w:p>
      <w:pPr>
        <w:keepNext w:val="0"/>
        <w:keepLines w:val="0"/>
        <w:pageBreakBefore w:val="0"/>
        <w:kinsoku/>
        <w:wordWrap/>
        <w:overflowPunct/>
        <w:topLinePunct w:val="0"/>
        <w:autoSpaceDE/>
        <w:autoSpaceDN w:val="0"/>
        <w:bidi w:val="0"/>
        <w:spacing w:line="560" w:lineRule="exact"/>
        <w:ind w:left="0"/>
        <w:textAlignment w:val="top"/>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9"/>
          <w:sz w:val="32"/>
          <w:szCs w:val="32"/>
        </w:rPr>
      </w:pPr>
      <w:r>
        <w:rPr>
          <w:rFonts w:hint="eastAsia" w:ascii="方正小标宋_GBK" w:hAnsi="方正小标宋_GBK" w:eastAsia="方正小标宋_GBK" w:cs="方正小标宋_GBK"/>
          <w:b w:val="0"/>
          <w:bCs w:val="0"/>
          <w:spacing w:val="-9"/>
          <w:sz w:val="40"/>
          <w:szCs w:val="40"/>
          <w:lang w:val="en-US" w:eastAsia="zh-CN"/>
        </w:rPr>
        <w:t>2020</w:t>
      </w:r>
      <w:r>
        <w:rPr>
          <w:rFonts w:hint="eastAsia" w:ascii="方正小标宋_GBK" w:hAnsi="方正小标宋_GBK" w:eastAsia="方正小标宋_GBK" w:cs="方正小标宋_GBK"/>
          <w:b w:val="0"/>
          <w:bCs w:val="0"/>
          <w:spacing w:val="-9"/>
          <w:sz w:val="40"/>
          <w:szCs w:val="40"/>
        </w:rPr>
        <w:t>年</w:t>
      </w:r>
      <w:r>
        <w:rPr>
          <w:rFonts w:hint="eastAsia" w:ascii="方正小标宋_GBK" w:hAnsi="方正小标宋_GBK" w:eastAsia="方正小标宋_GBK" w:cs="方正小标宋_GBK"/>
          <w:b w:val="0"/>
          <w:bCs w:val="0"/>
          <w:spacing w:val="-9"/>
          <w:sz w:val="40"/>
          <w:szCs w:val="40"/>
          <w:lang w:eastAsia="zh-CN"/>
        </w:rPr>
        <w:t>高素质</w:t>
      </w:r>
      <w:r>
        <w:rPr>
          <w:rFonts w:hint="eastAsia" w:ascii="方正小标宋_GBK" w:hAnsi="方正小标宋_GBK" w:eastAsia="方正小标宋_GBK" w:cs="方正小标宋_GBK"/>
          <w:b w:val="0"/>
          <w:bCs w:val="0"/>
          <w:spacing w:val="-9"/>
          <w:sz w:val="40"/>
          <w:szCs w:val="40"/>
        </w:rPr>
        <w:t>农民培育工程项目绩效考</w:t>
      </w:r>
      <w:r>
        <w:rPr>
          <w:rFonts w:hint="eastAsia" w:ascii="方正小标宋_GBK" w:hAnsi="方正小标宋_GBK" w:eastAsia="方正小标宋_GBK" w:cs="方正小标宋_GBK"/>
          <w:b w:val="0"/>
          <w:bCs w:val="0"/>
          <w:spacing w:val="-9"/>
          <w:sz w:val="40"/>
          <w:szCs w:val="40"/>
          <w:lang w:eastAsia="zh-CN"/>
        </w:rPr>
        <w:t>评</w:t>
      </w:r>
      <w:r>
        <w:rPr>
          <w:rFonts w:hint="eastAsia" w:ascii="方正小标宋_GBK" w:hAnsi="方正小标宋_GBK" w:eastAsia="方正小标宋_GBK" w:cs="方正小标宋_GBK"/>
          <w:b w:val="0"/>
          <w:bCs w:val="0"/>
          <w:spacing w:val="-9"/>
          <w:sz w:val="40"/>
          <w:szCs w:val="40"/>
        </w:rPr>
        <w:t>实施方案</w:t>
      </w:r>
    </w:p>
    <w:p>
      <w:pPr>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right="0" w:rightChars="0" w:firstLine="0" w:firstLineChars="0"/>
        <w:jc w:val="center"/>
        <w:textAlignment w:val="baseline"/>
        <w:outlineLvl w:val="9"/>
        <w:rPr>
          <w:rFonts w:hint="eastAsia" w:ascii="华文中宋" w:hAnsi="华文中宋" w:eastAsia="华文中宋"/>
          <w:b/>
          <w:sz w:val="36"/>
          <w:szCs w:val="36"/>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农民培育工程项目实施效果和资金使用效益，</w:t>
      </w:r>
      <w:r>
        <w:rPr>
          <w:rFonts w:hint="eastAsia" w:ascii="仿宋_GB2312" w:hAnsi="仿宋_GB2312" w:eastAsia="仿宋_GB2312" w:cs="仿宋_GB2312"/>
          <w:sz w:val="32"/>
          <w:szCs w:val="32"/>
          <w:lang w:eastAsia="zh-CN"/>
        </w:rPr>
        <w:t>确保项目目标有效落实，建立以结果为导向的激励约束机制，</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20年高素质</w:t>
      </w:r>
      <w:r>
        <w:rPr>
          <w:rFonts w:hint="eastAsia" w:ascii="仿宋_GB2312" w:hAnsi="仿宋_GB2312" w:eastAsia="仿宋_GB2312" w:cs="仿宋_GB2312"/>
          <w:sz w:val="32"/>
          <w:szCs w:val="32"/>
        </w:rPr>
        <w:t>农民培育工程项目绩效考评工作制定如下方案。</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rPr>
          <w:rFonts w:ascii="宋体" w:cs="宋体"/>
          <w:kern w:val="0"/>
          <w:sz w:val="24"/>
        </w:rPr>
      </w:pPr>
      <w:r>
        <w:rPr>
          <w:rFonts w:hint="eastAsia" w:hAnsi="黑体" w:eastAsia="黑体" w:cs="宋体"/>
          <w:kern w:val="0"/>
          <w:sz w:val="32"/>
          <w:szCs w:val="32"/>
        </w:rPr>
        <w:t>一、考核评价的对象与指标</w:t>
      </w:r>
    </w:p>
    <w:p>
      <w:pPr>
        <w:keepNext w:val="0"/>
        <w:keepLines w:val="0"/>
        <w:pageBreakBefore w:val="0"/>
        <w:widowControl/>
        <w:kinsoku/>
        <w:wordWrap/>
        <w:overflowPunct/>
        <w:topLinePunct w:val="0"/>
        <w:autoSpaceDE/>
        <w:autoSpaceDN/>
        <w:bidi w:val="0"/>
        <w:adjustRightInd w:val="0"/>
        <w:snapToGrid/>
        <w:spacing w:before="0" w:after="0" w:line="560" w:lineRule="exact"/>
        <w:ind w:left="0" w:leftChars="0" w:right="0" w:rightChars="0" w:firstLine="626" w:firstLineChars="200"/>
        <w:jc w:val="both"/>
        <w:textAlignment w:val="auto"/>
        <w:outlineLvl w:val="9"/>
        <w:rPr>
          <w:rFonts w:hint="eastAsia" w:hAnsi="宋体" w:eastAsia="仿宋_GB2312" w:cs="宋体"/>
          <w:kern w:val="0"/>
          <w:sz w:val="32"/>
          <w:szCs w:val="32"/>
        </w:rPr>
      </w:pPr>
      <w:r>
        <w:rPr>
          <w:rFonts w:hint="eastAsia" w:ascii="仿宋_GB2312" w:hAnsi="仿宋_GB2312" w:eastAsia="仿宋_GB2312" w:cs="仿宋_GB2312"/>
          <w:kern w:val="0"/>
          <w:sz w:val="32"/>
          <w:szCs w:val="32"/>
        </w:rPr>
        <w:t>依据农业</w:t>
      </w:r>
      <w:r>
        <w:rPr>
          <w:rFonts w:hint="eastAsia" w:ascii="仿宋_GB2312" w:hAnsi="仿宋_GB2312" w:eastAsia="仿宋_GB2312" w:cs="仿宋_GB2312"/>
          <w:kern w:val="0"/>
          <w:sz w:val="32"/>
          <w:szCs w:val="32"/>
          <w:lang w:eastAsia="zh-CN"/>
        </w:rPr>
        <w:t>农村</w:t>
      </w:r>
      <w:r>
        <w:rPr>
          <w:rFonts w:hint="eastAsia" w:ascii="仿宋_GB2312" w:hAnsi="仿宋_GB2312" w:eastAsia="仿宋_GB2312" w:cs="仿宋_GB2312"/>
          <w:kern w:val="0"/>
          <w:sz w:val="32"/>
          <w:szCs w:val="32"/>
        </w:rPr>
        <w:t>部</w:t>
      </w:r>
      <w:r>
        <w:rPr>
          <w:rFonts w:hint="eastAsia" w:ascii="仿宋_GB2312" w:hAnsi="仿宋_GB2312" w:eastAsia="仿宋_GB2312" w:cs="仿宋_GB2312"/>
          <w:kern w:val="0"/>
          <w:sz w:val="32"/>
          <w:szCs w:val="32"/>
          <w:lang w:eastAsia="zh-CN"/>
        </w:rPr>
        <w:t>关于开展高素质农民培育工程的有关要求，</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各实施单位</w:t>
      </w:r>
      <w:r>
        <w:rPr>
          <w:rFonts w:hint="eastAsia" w:ascii="仿宋_GB2312" w:hAnsi="仿宋_GB2312" w:eastAsia="仿宋_GB2312" w:cs="仿宋_GB2312"/>
          <w:kern w:val="0"/>
          <w:sz w:val="32"/>
          <w:szCs w:val="32"/>
        </w:rPr>
        <w:t>实行绩效考核。考核指标共设立3个一级指标，</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个二级指标，</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个三级指标，重点考核计划推进和完成、项目管理和运行、</w:t>
      </w:r>
      <w:r>
        <w:rPr>
          <w:rFonts w:hint="eastAsia" w:ascii="仿宋_GB2312" w:hAnsi="仿宋_GB2312" w:eastAsia="仿宋_GB2312" w:cs="仿宋_GB2312"/>
          <w:kern w:val="0"/>
          <w:sz w:val="32"/>
          <w:szCs w:val="32"/>
          <w:lang w:eastAsia="zh-CN"/>
        </w:rPr>
        <w:t>实施</w:t>
      </w:r>
      <w:r>
        <w:rPr>
          <w:rFonts w:hint="eastAsia" w:ascii="仿宋_GB2312" w:hAnsi="仿宋_GB2312" w:eastAsia="仿宋_GB2312" w:cs="仿宋_GB2312"/>
          <w:kern w:val="0"/>
          <w:sz w:val="32"/>
          <w:szCs w:val="32"/>
        </w:rPr>
        <w:t>效果等情况。</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hAnsi="黑体" w:eastAsia="黑体" w:cs="宋体"/>
          <w:kern w:val="0"/>
          <w:sz w:val="32"/>
          <w:szCs w:val="32"/>
        </w:rPr>
      </w:pPr>
      <w:r>
        <w:rPr>
          <w:rFonts w:hint="eastAsia" w:hAnsi="黑体" w:eastAsia="黑体" w:cs="宋体"/>
          <w:kern w:val="0"/>
          <w:sz w:val="32"/>
          <w:szCs w:val="32"/>
        </w:rPr>
        <w:t>二、评价考核方法</w:t>
      </w:r>
    </w:p>
    <w:p>
      <w:pPr>
        <w:keepNext w:val="0"/>
        <w:keepLines w:val="0"/>
        <w:pageBreakBefore w:val="0"/>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评价工作分两个层面，</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自治区农业农村厅</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实施单位</w:t>
      </w:r>
      <w:r>
        <w:rPr>
          <w:rFonts w:hint="eastAsia" w:ascii="仿宋_GB2312" w:hAnsi="仿宋_GB2312" w:eastAsia="仿宋_GB2312" w:cs="仿宋_GB2312"/>
          <w:kern w:val="0"/>
          <w:sz w:val="32"/>
          <w:szCs w:val="32"/>
        </w:rPr>
        <w:t>进行绩效考核。</w:t>
      </w:r>
      <w:r>
        <w:rPr>
          <w:rFonts w:hint="eastAsia" w:ascii="仿宋_GB2312" w:hAnsi="仿宋_GB2312" w:eastAsia="仿宋_GB2312" w:cs="仿宋_GB2312"/>
          <w:kern w:val="0"/>
          <w:sz w:val="32"/>
          <w:szCs w:val="32"/>
          <w:lang w:eastAsia="zh-CN"/>
        </w:rPr>
        <w:t>自治区农业农村厅</w:t>
      </w:r>
      <w:r>
        <w:rPr>
          <w:rFonts w:hint="eastAsia" w:ascii="仿宋_GB2312" w:hAnsi="仿宋_GB2312" w:eastAsia="仿宋_GB2312" w:cs="仿宋_GB2312"/>
          <w:kern w:val="0"/>
          <w:sz w:val="32"/>
          <w:szCs w:val="32"/>
        </w:rPr>
        <w:t>制定绩效考核总体指标评价体系，对</w:t>
      </w:r>
      <w:r>
        <w:rPr>
          <w:rFonts w:hint="eastAsia" w:ascii="仿宋_GB2312" w:hAnsi="仿宋_GB2312" w:eastAsia="仿宋_GB2312" w:cs="仿宋_GB2312"/>
          <w:kern w:val="0"/>
          <w:sz w:val="32"/>
          <w:szCs w:val="32"/>
          <w:lang w:eastAsia="zh-CN"/>
        </w:rPr>
        <w:t>实施单位</w:t>
      </w:r>
      <w:r>
        <w:rPr>
          <w:rFonts w:hint="eastAsia" w:ascii="仿宋_GB2312" w:hAnsi="仿宋_GB2312" w:eastAsia="仿宋_GB2312" w:cs="仿宋_GB2312"/>
          <w:kern w:val="0"/>
          <w:sz w:val="32"/>
          <w:szCs w:val="32"/>
        </w:rPr>
        <w:t>进行检查和考核，汇总后形成项目实施绩效评价报告。</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lang w:eastAsia="zh-CN"/>
        </w:rPr>
        <w:t>各实施单位根据自身情况，进行自评或者</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本地区</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实施情况</w:t>
      </w:r>
      <w:r>
        <w:rPr>
          <w:rFonts w:hint="eastAsia" w:ascii="仿宋_GB2312" w:hAnsi="仿宋_GB2312" w:eastAsia="仿宋_GB2312" w:cs="仿宋_GB2312"/>
          <w:kern w:val="0"/>
          <w:sz w:val="32"/>
          <w:szCs w:val="32"/>
        </w:rPr>
        <w:t>进行延伸绩效考核。形成</w:t>
      </w:r>
      <w:r>
        <w:rPr>
          <w:rFonts w:hint="eastAsia" w:ascii="仿宋_GB2312" w:hAnsi="仿宋_GB2312" w:eastAsia="仿宋_GB2312" w:cs="仿宋_GB2312"/>
          <w:kern w:val="0"/>
          <w:sz w:val="32"/>
          <w:szCs w:val="32"/>
          <w:lang w:eastAsia="zh-CN"/>
        </w:rPr>
        <w:t>自评或</w:t>
      </w:r>
      <w:r>
        <w:rPr>
          <w:rFonts w:hint="eastAsia" w:ascii="仿宋_GB2312" w:hAnsi="仿宋_GB2312" w:eastAsia="仿宋_GB2312" w:cs="仿宋_GB2312"/>
          <w:kern w:val="0"/>
          <w:sz w:val="32"/>
          <w:szCs w:val="32"/>
        </w:rPr>
        <w:t>项目延伸绩效评价</w:t>
      </w:r>
      <w:r>
        <w:rPr>
          <w:rFonts w:hint="eastAsia" w:ascii="仿宋_GB2312" w:hAnsi="仿宋_GB2312" w:eastAsia="仿宋_GB2312" w:cs="仿宋_GB2312"/>
          <w:kern w:val="0"/>
          <w:sz w:val="32"/>
          <w:szCs w:val="32"/>
          <w:lang w:eastAsia="zh-CN"/>
        </w:rPr>
        <w:t>自评</w:t>
      </w:r>
      <w:r>
        <w:rPr>
          <w:rFonts w:hint="eastAsia" w:ascii="仿宋_GB2312" w:hAnsi="仿宋_GB2312" w:eastAsia="仿宋_GB2312" w:cs="仿宋_GB2312"/>
          <w:kern w:val="0"/>
          <w:sz w:val="32"/>
          <w:szCs w:val="32"/>
        </w:rPr>
        <w:t>报告，报自治区</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厅后，由</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厅组织检查复核。自治区</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厅综合各项指标完成情况得出评估结果，</w:t>
      </w:r>
      <w:r>
        <w:rPr>
          <w:rFonts w:hint="eastAsia" w:ascii="仿宋_GB2312" w:hAnsi="仿宋_GB2312" w:eastAsia="仿宋_GB2312" w:cs="仿宋_GB2312"/>
          <w:kern w:val="0"/>
          <w:sz w:val="32"/>
          <w:szCs w:val="32"/>
          <w:lang w:eastAsia="zh-CN"/>
        </w:rPr>
        <w:t>形成</w:t>
      </w:r>
      <w:r>
        <w:rPr>
          <w:rFonts w:hint="eastAsia" w:ascii="仿宋_GB2312" w:hAnsi="仿宋_GB2312" w:eastAsia="仿宋_GB2312" w:cs="仿宋_GB2312"/>
          <w:kern w:val="0"/>
          <w:sz w:val="32"/>
          <w:szCs w:val="32"/>
        </w:rPr>
        <w:t>总体成评价报告，上报农业</w:t>
      </w:r>
      <w:r>
        <w:rPr>
          <w:rFonts w:hint="eastAsia" w:ascii="仿宋_GB2312" w:hAnsi="仿宋_GB2312" w:eastAsia="仿宋_GB2312" w:cs="仿宋_GB2312"/>
          <w:kern w:val="0"/>
          <w:sz w:val="32"/>
          <w:szCs w:val="32"/>
          <w:lang w:eastAsia="zh-CN"/>
        </w:rPr>
        <w:t>农村</w:t>
      </w:r>
      <w:r>
        <w:rPr>
          <w:rFonts w:hint="eastAsia" w:ascii="仿宋_GB2312" w:hAnsi="仿宋_GB2312" w:eastAsia="仿宋_GB2312" w:cs="仿宋_GB2312"/>
          <w:kern w:val="0"/>
          <w:sz w:val="32"/>
          <w:szCs w:val="32"/>
        </w:rPr>
        <w:t>部和财政部。具体工作</w:t>
      </w:r>
      <w:r>
        <w:rPr>
          <w:rFonts w:hint="eastAsia" w:ascii="仿宋_GB2312" w:hAnsi="仿宋_GB2312" w:eastAsia="仿宋_GB2312" w:cs="仿宋_GB2312"/>
          <w:kern w:val="0"/>
          <w:sz w:val="32"/>
          <w:szCs w:val="32"/>
          <w:lang w:eastAsia="zh-CN"/>
        </w:rPr>
        <w:t>分</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个阶段：</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outlineLvl w:val="0"/>
        <w:rPr>
          <w:rFonts w:ascii="楷体_GB2312" w:hAnsi="黑体" w:eastAsia="楷体_GB2312" w:cs="宋体"/>
          <w:b/>
          <w:kern w:val="0"/>
          <w:sz w:val="32"/>
          <w:szCs w:val="32"/>
        </w:rPr>
      </w:pPr>
      <w:r>
        <w:rPr>
          <w:rFonts w:hint="eastAsia" w:ascii="楷体_GB2312" w:hAnsi="黑体" w:eastAsia="楷体_GB2312" w:cs="宋体"/>
          <w:b/>
          <w:kern w:val="0"/>
          <w:sz w:val="32"/>
          <w:szCs w:val="32"/>
        </w:rPr>
        <w:t>（</w:t>
      </w:r>
      <w:r>
        <w:rPr>
          <w:rFonts w:hint="eastAsia" w:ascii="楷体_GB2312" w:hAnsi="黑体" w:eastAsia="楷体_GB2312" w:cs="宋体"/>
          <w:b/>
          <w:kern w:val="0"/>
          <w:sz w:val="32"/>
          <w:szCs w:val="32"/>
          <w:lang w:eastAsia="zh-CN"/>
        </w:rPr>
        <w:t>一</w:t>
      </w:r>
      <w:r>
        <w:rPr>
          <w:rFonts w:hint="eastAsia" w:ascii="楷体_GB2312" w:hAnsi="黑体" w:eastAsia="楷体_GB2312" w:cs="宋体"/>
          <w:b/>
          <w:kern w:val="0"/>
          <w:sz w:val="32"/>
          <w:szCs w:val="32"/>
        </w:rPr>
        <w:t>）项目</w:t>
      </w:r>
      <w:r>
        <w:rPr>
          <w:rFonts w:hint="eastAsia" w:ascii="楷体_GB2312" w:hAnsi="黑体" w:eastAsia="楷体_GB2312" w:cs="宋体"/>
          <w:b/>
          <w:kern w:val="0"/>
          <w:sz w:val="32"/>
          <w:szCs w:val="32"/>
          <w:lang w:eastAsia="zh-CN"/>
        </w:rPr>
        <w:t>实施单位自评或</w:t>
      </w:r>
      <w:r>
        <w:rPr>
          <w:rFonts w:hint="eastAsia" w:ascii="楷体_GB2312" w:hAnsi="黑体" w:eastAsia="楷体_GB2312" w:cs="宋体"/>
          <w:b/>
          <w:kern w:val="0"/>
          <w:sz w:val="32"/>
          <w:szCs w:val="32"/>
        </w:rPr>
        <w:t>延伸绩效评价</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32"/>
          <w:szCs w:val="32"/>
          <w:lang w:eastAsia="zh-CN"/>
        </w:rPr>
        <w:t>各实施单位</w:t>
      </w:r>
      <w:r>
        <w:rPr>
          <w:rFonts w:hint="eastAsia"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厅绩效考核总体要求，对照评价考核内容、具体指标等，制定</w:t>
      </w:r>
      <w:r>
        <w:rPr>
          <w:rFonts w:hint="eastAsia" w:ascii="仿宋_GB2312" w:hAnsi="仿宋_GB2312" w:eastAsia="仿宋_GB2312" w:cs="仿宋_GB2312"/>
          <w:kern w:val="0"/>
          <w:sz w:val="32"/>
          <w:szCs w:val="32"/>
          <w:lang w:eastAsia="zh-CN"/>
        </w:rPr>
        <w:t>自评或</w:t>
      </w:r>
      <w:r>
        <w:rPr>
          <w:rFonts w:hint="eastAsia" w:ascii="仿宋_GB2312" w:hAnsi="仿宋_GB2312" w:eastAsia="仿宋_GB2312" w:cs="仿宋_GB2312"/>
          <w:kern w:val="0"/>
          <w:sz w:val="32"/>
          <w:szCs w:val="32"/>
        </w:rPr>
        <w:t>项目延伸绩效考核评价体系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对照项目绩效评价指标体系的每一项指标</w:t>
      </w:r>
      <w:r>
        <w:rPr>
          <w:rFonts w:hint="eastAsia" w:ascii="仿宋_GB2312" w:hAnsi="仿宋_GB2312" w:eastAsia="仿宋_GB2312" w:cs="仿宋_GB2312"/>
          <w:kern w:val="0"/>
          <w:sz w:val="32"/>
          <w:szCs w:val="32"/>
          <w:lang w:eastAsia="zh-CN"/>
        </w:rPr>
        <w:t>，开展自评或延伸绩效考评，并按</w:t>
      </w:r>
      <w:r>
        <w:rPr>
          <w:rFonts w:hint="eastAsia" w:ascii="仿宋_GB2312" w:hAnsi="仿宋_GB2312" w:eastAsia="仿宋_GB2312" w:cs="仿宋_GB2312"/>
          <w:kern w:val="0"/>
          <w:sz w:val="32"/>
          <w:szCs w:val="32"/>
        </w:rPr>
        <w:t>评价要求逐项进行打分，作出</w:t>
      </w:r>
      <w:r>
        <w:rPr>
          <w:rFonts w:hint="eastAsia" w:ascii="仿宋_GB2312" w:hAnsi="仿宋_GB2312" w:eastAsia="仿宋_GB2312" w:cs="仿宋_GB2312"/>
          <w:kern w:val="0"/>
          <w:sz w:val="32"/>
          <w:szCs w:val="32"/>
          <w:lang w:eastAsia="zh-CN"/>
        </w:rPr>
        <w:t>自评或</w:t>
      </w:r>
      <w:r>
        <w:rPr>
          <w:rFonts w:hint="eastAsia" w:ascii="仿宋_GB2312" w:hAnsi="仿宋_GB2312" w:eastAsia="仿宋_GB2312" w:cs="仿宋_GB2312"/>
          <w:kern w:val="0"/>
          <w:sz w:val="32"/>
          <w:szCs w:val="32"/>
        </w:rPr>
        <w:t>延伸绩效评价报告。</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outlineLvl w:val="0"/>
        <w:rPr>
          <w:rFonts w:ascii="楷体_GB2312" w:hAnsi="黑体" w:eastAsia="楷体_GB2312" w:cs="宋体"/>
          <w:b/>
          <w:kern w:val="0"/>
          <w:sz w:val="32"/>
          <w:szCs w:val="32"/>
        </w:rPr>
      </w:pPr>
      <w:r>
        <w:rPr>
          <w:rFonts w:hint="eastAsia" w:ascii="楷体_GB2312" w:hAnsi="黑体" w:eastAsia="楷体_GB2312" w:cs="宋体"/>
          <w:b/>
          <w:kern w:val="0"/>
          <w:sz w:val="32"/>
          <w:szCs w:val="32"/>
        </w:rPr>
        <w:t>（</w:t>
      </w:r>
      <w:r>
        <w:rPr>
          <w:rFonts w:hint="eastAsia" w:ascii="楷体_GB2312" w:hAnsi="黑体" w:eastAsia="楷体_GB2312" w:cs="宋体"/>
          <w:b/>
          <w:kern w:val="0"/>
          <w:sz w:val="32"/>
          <w:szCs w:val="32"/>
          <w:lang w:eastAsia="zh-CN"/>
        </w:rPr>
        <w:t>二</w:t>
      </w:r>
      <w:r>
        <w:rPr>
          <w:rFonts w:hint="eastAsia" w:ascii="楷体_GB2312" w:hAnsi="黑体" w:eastAsia="楷体_GB2312" w:cs="宋体"/>
          <w:b/>
          <w:kern w:val="0"/>
          <w:sz w:val="32"/>
          <w:szCs w:val="32"/>
        </w:rPr>
        <w:t>）检查复核</w:t>
      </w:r>
    </w:p>
    <w:p>
      <w:pPr>
        <w:keepNext w:val="0"/>
        <w:keepLines w:val="0"/>
        <w:pageBreakBefore w:val="0"/>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自治区</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厅采取资料审查与实地复核相结合的方式，对</w:t>
      </w:r>
      <w:r>
        <w:rPr>
          <w:rFonts w:hint="eastAsia" w:ascii="仿宋_GB2312" w:hAnsi="仿宋_GB2312" w:eastAsia="仿宋_GB2312" w:cs="仿宋_GB2312"/>
          <w:kern w:val="0"/>
          <w:sz w:val="32"/>
          <w:szCs w:val="32"/>
          <w:lang w:eastAsia="zh-CN"/>
        </w:rPr>
        <w:t>各实施单位</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eastAsia="zh-CN"/>
        </w:rPr>
        <w:t>自评或</w:t>
      </w:r>
      <w:r>
        <w:rPr>
          <w:rFonts w:hint="eastAsia" w:ascii="仿宋_GB2312" w:hAnsi="仿宋_GB2312" w:eastAsia="仿宋_GB2312" w:cs="仿宋_GB2312"/>
          <w:kern w:val="0"/>
          <w:sz w:val="32"/>
          <w:szCs w:val="32"/>
        </w:rPr>
        <w:t>项目延伸绩效评价报告进行检查复核。</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val="0"/>
          <w:kern w:val="0"/>
          <w:sz w:val="32"/>
          <w:szCs w:val="32"/>
          <w:lang w:val="en-US" w:eastAsia="zh-CN"/>
        </w:rPr>
        <w:t>1</w:t>
      </w:r>
      <w:r>
        <w:rPr>
          <w:rFonts w:hint="eastAsia" w:ascii="仿宋_GB2312" w:hAnsi="仿宋_GB2312" w:eastAsia="仿宋_GB2312" w:cs="仿宋_GB2312"/>
          <w:b/>
          <w:bCs w:val="0"/>
          <w:kern w:val="0"/>
          <w:sz w:val="32"/>
          <w:szCs w:val="32"/>
          <w:lang w:eastAsia="zh-CN"/>
        </w:rPr>
        <w:t>.</w:t>
      </w:r>
      <w:r>
        <w:rPr>
          <w:rFonts w:hint="eastAsia" w:ascii="仿宋_GB2312" w:hAnsi="仿宋_GB2312" w:eastAsia="仿宋_GB2312" w:cs="仿宋_GB2312"/>
          <w:b/>
          <w:bCs w:val="0"/>
          <w:kern w:val="0"/>
          <w:sz w:val="32"/>
          <w:szCs w:val="32"/>
        </w:rPr>
        <w:t>资料审查。</w:t>
      </w:r>
      <w:r>
        <w:rPr>
          <w:rFonts w:hint="eastAsia" w:ascii="仿宋_GB2312" w:hAnsi="仿宋_GB2312" w:eastAsia="仿宋_GB2312" w:cs="仿宋_GB2312"/>
          <w:b w:val="0"/>
          <w:bCs/>
          <w:kern w:val="0"/>
          <w:sz w:val="32"/>
          <w:szCs w:val="32"/>
        </w:rPr>
        <w:t>组织有关专家对</w:t>
      </w:r>
      <w:r>
        <w:rPr>
          <w:rFonts w:hint="eastAsia" w:ascii="仿宋_GB2312" w:hAnsi="仿宋_GB2312" w:eastAsia="仿宋_GB2312" w:cs="仿宋_GB2312"/>
          <w:b w:val="0"/>
          <w:bCs/>
          <w:kern w:val="0"/>
          <w:sz w:val="32"/>
          <w:szCs w:val="32"/>
          <w:lang w:eastAsia="zh-CN"/>
        </w:rPr>
        <w:t>各实施单位</w:t>
      </w:r>
      <w:r>
        <w:rPr>
          <w:rFonts w:hint="eastAsia" w:ascii="仿宋_GB2312" w:hAnsi="仿宋_GB2312" w:eastAsia="仿宋_GB2312" w:cs="仿宋_GB2312"/>
          <w:b w:val="0"/>
          <w:bCs/>
          <w:kern w:val="0"/>
          <w:sz w:val="32"/>
          <w:szCs w:val="32"/>
        </w:rPr>
        <w:t>报送的</w:t>
      </w:r>
      <w:r>
        <w:rPr>
          <w:rFonts w:hint="eastAsia" w:ascii="仿宋_GB2312" w:hAnsi="仿宋_GB2312" w:eastAsia="仿宋_GB2312" w:cs="仿宋_GB2312"/>
          <w:b w:val="0"/>
          <w:bCs/>
          <w:kern w:val="0"/>
          <w:sz w:val="32"/>
          <w:szCs w:val="32"/>
          <w:lang w:eastAsia="zh-CN"/>
        </w:rPr>
        <w:t>自评或</w:t>
      </w:r>
      <w:r>
        <w:rPr>
          <w:rFonts w:hint="eastAsia" w:ascii="仿宋_GB2312" w:hAnsi="仿宋_GB2312" w:eastAsia="仿宋_GB2312" w:cs="仿宋_GB2312"/>
          <w:b w:val="0"/>
          <w:bCs/>
          <w:kern w:val="0"/>
          <w:sz w:val="32"/>
          <w:szCs w:val="32"/>
        </w:rPr>
        <w:t>延伸绩效评价报告、证明材料进行核实，对</w:t>
      </w:r>
      <w:r>
        <w:rPr>
          <w:rFonts w:hint="eastAsia" w:ascii="仿宋_GB2312" w:hAnsi="仿宋_GB2312" w:eastAsia="仿宋_GB2312" w:cs="仿宋_GB2312"/>
          <w:b w:val="0"/>
          <w:bCs/>
          <w:kern w:val="0"/>
          <w:sz w:val="32"/>
          <w:szCs w:val="32"/>
          <w:lang w:eastAsia="zh-CN"/>
        </w:rPr>
        <w:t>自评或</w:t>
      </w:r>
      <w:r>
        <w:rPr>
          <w:rFonts w:hint="eastAsia" w:ascii="仿宋_GB2312" w:hAnsi="仿宋_GB2312" w:eastAsia="仿宋_GB2312" w:cs="仿宋_GB2312"/>
          <w:b w:val="0"/>
          <w:bCs/>
          <w:kern w:val="0"/>
          <w:sz w:val="32"/>
          <w:szCs w:val="32"/>
        </w:rPr>
        <w:t>项目延伸绩效评价分数进行审核。</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val="0"/>
          <w:kern w:val="0"/>
          <w:sz w:val="32"/>
          <w:szCs w:val="32"/>
        </w:rPr>
        <w:t>2</w:t>
      </w:r>
      <w:r>
        <w:rPr>
          <w:rFonts w:hint="eastAsia" w:ascii="仿宋_GB2312" w:hAnsi="仿宋_GB2312" w:eastAsia="仿宋_GB2312" w:cs="仿宋_GB2312"/>
          <w:b/>
          <w:bCs w:val="0"/>
          <w:kern w:val="0"/>
          <w:sz w:val="32"/>
          <w:szCs w:val="32"/>
          <w:lang w:eastAsia="zh-CN"/>
        </w:rPr>
        <w:t>.</w:t>
      </w:r>
      <w:r>
        <w:rPr>
          <w:rFonts w:hint="eastAsia" w:ascii="仿宋_GB2312" w:hAnsi="仿宋_GB2312" w:eastAsia="仿宋_GB2312" w:cs="仿宋_GB2312"/>
          <w:b/>
          <w:bCs w:val="0"/>
          <w:kern w:val="0"/>
          <w:sz w:val="32"/>
          <w:szCs w:val="32"/>
        </w:rPr>
        <w:t>实地复核。</w:t>
      </w:r>
      <w:r>
        <w:rPr>
          <w:rFonts w:hint="eastAsia" w:ascii="仿宋_GB2312" w:hAnsi="仿宋_GB2312" w:eastAsia="仿宋_GB2312" w:cs="仿宋_GB2312"/>
          <w:b w:val="0"/>
          <w:bCs/>
          <w:kern w:val="0"/>
          <w:sz w:val="32"/>
          <w:szCs w:val="32"/>
          <w:lang w:eastAsia="zh-CN"/>
        </w:rPr>
        <w:t>组织相关</w:t>
      </w:r>
      <w:r>
        <w:rPr>
          <w:rFonts w:hint="eastAsia" w:ascii="仿宋_GB2312" w:hAnsi="仿宋_GB2312" w:eastAsia="仿宋_GB2312" w:cs="仿宋_GB2312"/>
          <w:b w:val="0"/>
          <w:bCs/>
          <w:kern w:val="0"/>
          <w:sz w:val="32"/>
          <w:szCs w:val="32"/>
        </w:rPr>
        <w:t>专家组成评价考核组，采取随机抽查的方式进行实地考核，对</w:t>
      </w:r>
      <w:r>
        <w:rPr>
          <w:rFonts w:hint="eastAsia" w:ascii="仿宋_GB2312" w:hAnsi="仿宋_GB2312" w:eastAsia="仿宋_GB2312" w:cs="仿宋_GB2312"/>
          <w:b w:val="0"/>
          <w:bCs/>
          <w:kern w:val="0"/>
          <w:sz w:val="32"/>
          <w:szCs w:val="32"/>
          <w:lang w:eastAsia="zh-CN"/>
        </w:rPr>
        <w:t>实施单位的自评或</w:t>
      </w:r>
      <w:r>
        <w:rPr>
          <w:rFonts w:hint="eastAsia" w:ascii="仿宋_GB2312" w:hAnsi="仿宋_GB2312" w:eastAsia="仿宋_GB2312" w:cs="仿宋_GB2312"/>
          <w:b w:val="0"/>
          <w:bCs/>
          <w:kern w:val="0"/>
          <w:sz w:val="32"/>
          <w:szCs w:val="32"/>
        </w:rPr>
        <w:t>项目延伸绩效评价分数和评价报告进行复核。</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outlineLvl w:val="0"/>
        <w:rPr>
          <w:rFonts w:ascii="楷体_GB2312" w:hAnsi="黑体" w:eastAsia="楷体_GB2312" w:cs="宋体"/>
          <w:b/>
          <w:kern w:val="0"/>
          <w:sz w:val="32"/>
          <w:szCs w:val="32"/>
        </w:rPr>
      </w:pPr>
      <w:r>
        <w:rPr>
          <w:rFonts w:hint="eastAsia" w:ascii="楷体_GB2312" w:hAnsi="黑体" w:eastAsia="楷体_GB2312" w:cs="宋体"/>
          <w:b/>
          <w:kern w:val="0"/>
          <w:sz w:val="32"/>
          <w:szCs w:val="32"/>
        </w:rPr>
        <w:t>（</w:t>
      </w:r>
      <w:r>
        <w:rPr>
          <w:rFonts w:hint="eastAsia" w:ascii="楷体_GB2312" w:hAnsi="黑体" w:eastAsia="楷体_GB2312" w:cs="宋体"/>
          <w:b/>
          <w:kern w:val="0"/>
          <w:sz w:val="32"/>
          <w:szCs w:val="32"/>
          <w:lang w:eastAsia="zh-CN"/>
        </w:rPr>
        <w:t>三</w:t>
      </w:r>
      <w:r>
        <w:rPr>
          <w:rFonts w:hint="eastAsia" w:ascii="楷体_GB2312" w:hAnsi="黑体" w:eastAsia="楷体_GB2312" w:cs="宋体"/>
          <w:b/>
          <w:kern w:val="0"/>
          <w:sz w:val="32"/>
          <w:szCs w:val="32"/>
        </w:rPr>
        <w:t>）综合评价</w:t>
      </w:r>
    </w:p>
    <w:p>
      <w:pPr>
        <w:keepNext w:val="0"/>
        <w:keepLines w:val="0"/>
        <w:pageBreakBefore w:val="0"/>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32"/>
          <w:szCs w:val="32"/>
        </w:rPr>
        <w:t>根据检查复核情况，对</w:t>
      </w:r>
      <w:r>
        <w:rPr>
          <w:rFonts w:hint="eastAsia" w:ascii="仿宋_GB2312" w:hAnsi="仿宋_GB2312" w:eastAsia="仿宋_GB2312" w:cs="仿宋_GB2312"/>
          <w:kern w:val="0"/>
          <w:sz w:val="32"/>
          <w:szCs w:val="32"/>
          <w:lang w:eastAsia="zh-CN"/>
        </w:rPr>
        <w:t>项目实施单位自评或</w:t>
      </w:r>
      <w:r>
        <w:rPr>
          <w:rFonts w:hint="eastAsia" w:ascii="仿宋_GB2312" w:hAnsi="仿宋_GB2312" w:eastAsia="仿宋_GB2312" w:cs="仿宋_GB2312"/>
          <w:kern w:val="0"/>
          <w:sz w:val="32"/>
          <w:szCs w:val="32"/>
        </w:rPr>
        <w:t>延伸绩效评价进行综合评价，按照优秀、良好、一般、较差四个档次，汇总形成总体评价报告，提交农业部和财政部。</w:t>
      </w:r>
    </w:p>
    <w:p>
      <w:pPr>
        <w:keepNext w:val="0"/>
        <w:keepLines w:val="0"/>
        <w:pageBreakBefore w:val="0"/>
        <w:kinsoku/>
        <w:wordWrap/>
        <w:overflowPunct/>
        <w:topLinePunct w:val="0"/>
        <w:autoSpaceDE/>
        <w:autoSpaceDN/>
        <w:bidi w:val="0"/>
        <w:spacing w:before="0" w:after="0" w:line="560" w:lineRule="exact"/>
        <w:ind w:left="0" w:leftChars="0" w:right="0" w:rightChars="0" w:firstLine="626" w:firstLineChars="200"/>
        <w:jc w:val="both"/>
        <w:textAlignment w:val="auto"/>
        <w:outlineLvl w:val="0"/>
        <w:rPr>
          <w:rFonts w:hint="eastAsia" w:hAnsi="黑体" w:eastAsia="黑体" w:cs="宋体"/>
          <w:kern w:val="0"/>
          <w:sz w:val="32"/>
          <w:szCs w:val="32"/>
        </w:rPr>
      </w:pPr>
      <w:r>
        <w:rPr>
          <w:rFonts w:hint="eastAsia" w:hAnsi="黑体" w:eastAsia="黑体" w:cs="宋体"/>
          <w:kern w:val="0"/>
          <w:sz w:val="32"/>
          <w:szCs w:val="32"/>
        </w:rPr>
        <w:t>三、进度安排</w:t>
      </w:r>
    </w:p>
    <w:p>
      <w:pPr>
        <w:keepNext w:val="0"/>
        <w:keepLines w:val="0"/>
        <w:pageBreakBefore w:val="0"/>
        <w:kinsoku/>
        <w:wordWrap/>
        <w:overflowPunct/>
        <w:topLinePunct w:val="0"/>
        <w:autoSpaceDE/>
        <w:autoSpaceDN/>
        <w:bidi w:val="0"/>
        <w:spacing w:before="0" w:after="0" w:line="560" w:lineRule="exact"/>
        <w:ind w:left="0" w:leftChars="0" w:right="0" w:rightChars="0" w:firstLine="626" w:firstLineChars="200"/>
        <w:jc w:val="both"/>
        <w:textAlignment w:val="auto"/>
        <w:outlineLvl w:val="0"/>
        <w:rPr>
          <w:rFonts w:hint="eastAsia" w:ascii="仿宋_GB2312" w:hAnsi="仿宋_GB2312" w:eastAsia="仿宋_GB2312" w:cs="仿宋_GB2312"/>
          <w:kern w:val="0"/>
          <w:sz w:val="32"/>
          <w:szCs w:val="32"/>
        </w:rPr>
      </w:pPr>
      <w:r>
        <w:rPr>
          <w:rFonts w:ascii="仿宋_GB2312" w:hAnsi="宋体" w:eastAsia="仿宋_GB2312" w:cs="宋体"/>
          <w:kern w:val="0"/>
          <w:sz w:val="32"/>
          <w:szCs w:val="32"/>
        </w:rPr>
        <w:t>2</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年11月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日前，</w:t>
      </w:r>
      <w:r>
        <w:rPr>
          <w:rFonts w:hint="eastAsia" w:ascii="仿宋_GB2312" w:hAnsi="仿宋_GB2312" w:eastAsia="仿宋_GB2312" w:cs="仿宋_GB2312"/>
          <w:kern w:val="0"/>
          <w:sz w:val="32"/>
          <w:szCs w:val="32"/>
          <w:lang w:eastAsia="zh-CN"/>
        </w:rPr>
        <w:t>各实施单位</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eastAsia="zh-CN"/>
        </w:rPr>
        <w:t>自评或</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延伸</w:t>
      </w:r>
      <w:r>
        <w:rPr>
          <w:rFonts w:hint="eastAsia" w:ascii="仿宋_GB2312" w:hAnsi="仿宋_GB2312" w:eastAsia="仿宋_GB2312" w:cs="仿宋_GB2312"/>
          <w:kern w:val="0"/>
          <w:sz w:val="32"/>
          <w:szCs w:val="32"/>
        </w:rPr>
        <w:t>绩效评价工作，报送</w:t>
      </w:r>
      <w:r>
        <w:rPr>
          <w:rFonts w:hint="eastAsia" w:ascii="仿宋_GB2312" w:hAnsi="仿宋_GB2312" w:eastAsia="仿宋_GB2312" w:cs="仿宋_GB2312"/>
          <w:kern w:val="0"/>
          <w:sz w:val="32"/>
          <w:szCs w:val="32"/>
          <w:lang w:eastAsia="zh-CN"/>
        </w:rPr>
        <w:t>自评或</w:t>
      </w:r>
      <w:r>
        <w:rPr>
          <w:rFonts w:hint="eastAsia" w:ascii="仿宋_GB2312" w:hAnsi="仿宋_GB2312" w:eastAsia="仿宋_GB2312" w:cs="仿宋_GB2312"/>
          <w:kern w:val="0"/>
          <w:sz w:val="32"/>
          <w:szCs w:val="32"/>
        </w:rPr>
        <w:t>延伸评价报告</w:t>
      </w:r>
      <w:r>
        <w:rPr>
          <w:rFonts w:hint="eastAsia" w:ascii="仿宋_GB2312" w:hAnsi="仿宋_GB2312" w:eastAsia="仿宋_GB2312" w:cs="仿宋_GB2312"/>
          <w:kern w:val="0"/>
          <w:sz w:val="32"/>
          <w:szCs w:val="32"/>
          <w:lang w:eastAsia="zh-CN"/>
        </w:rPr>
        <w:t>及项目总结</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日前，自治区</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厅组织资料审查和实地复核。</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年12月</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0日前，完成</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总体工作总结和绩效评价报告，上报农业</w:t>
      </w:r>
      <w:r>
        <w:rPr>
          <w:rFonts w:hint="eastAsia" w:ascii="仿宋_GB2312" w:hAnsi="仿宋_GB2312" w:eastAsia="仿宋_GB2312" w:cs="仿宋_GB2312"/>
          <w:kern w:val="0"/>
          <w:sz w:val="32"/>
          <w:szCs w:val="32"/>
          <w:lang w:eastAsia="zh-CN"/>
        </w:rPr>
        <w:t>农村部科教司</w:t>
      </w:r>
      <w:r>
        <w:rPr>
          <w:rFonts w:hint="eastAsia" w:ascii="仿宋_GB2312" w:hAnsi="仿宋_GB2312" w:eastAsia="仿宋_GB2312" w:cs="仿宋_GB2312"/>
          <w:kern w:val="0"/>
          <w:sz w:val="32"/>
          <w:szCs w:val="32"/>
        </w:rPr>
        <w:t>。</w:t>
      </w:r>
    </w:p>
    <w:p>
      <w:pPr>
        <w:pStyle w:val="2"/>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jc w:val="both"/>
        <w:textAlignment w:val="auto"/>
        <w:rPr>
          <w:rFonts w:ascii="Times New Roman"/>
        </w:rPr>
      </w:pPr>
      <w:r>
        <w:rPr>
          <w:rFonts w:hint="eastAsia" w:ascii="黑体" w:hAnsi="黑体" w:eastAsia="黑体" w:cs="黑体"/>
          <w:b w:val="0"/>
          <w:bCs w:val="0"/>
          <w:lang w:eastAsia="zh-CN"/>
        </w:rPr>
        <w:t>四、结果应用</w:t>
      </w:r>
    </w:p>
    <w:p>
      <w:pPr>
        <w:keepNext w:val="0"/>
        <w:keepLines w:val="0"/>
        <w:pageBreakBefore w:val="0"/>
        <w:kinsoku/>
        <w:wordWrap/>
        <w:overflowPunct/>
        <w:topLinePunct w:val="0"/>
        <w:autoSpaceDE/>
        <w:autoSpaceDN/>
        <w:bidi w:val="0"/>
        <w:snapToGrid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kern w:val="0"/>
          <w:sz w:val="32"/>
          <w:szCs w:val="32"/>
        </w:rPr>
        <w:t>农业</w:t>
      </w:r>
      <w:r>
        <w:rPr>
          <w:rFonts w:hint="eastAsia" w:ascii="仿宋_GB2312" w:hAnsi="仿宋_GB2312" w:eastAsia="仿宋_GB2312" w:cs="仿宋_GB2312"/>
          <w:kern w:val="0"/>
          <w:sz w:val="32"/>
          <w:szCs w:val="32"/>
          <w:lang w:eastAsia="zh-CN"/>
        </w:rPr>
        <w:t>农村部根据</w:t>
      </w:r>
      <w:r>
        <w:rPr>
          <w:rFonts w:hint="eastAsia" w:ascii="仿宋_GB2312" w:hAnsi="仿宋_GB2312" w:eastAsia="仿宋_GB2312" w:cs="仿宋_GB2312"/>
          <w:sz w:val="32"/>
          <w:szCs w:val="32"/>
        </w:rPr>
        <w:t>查验核实情况，将各省绩效考评结果评为</w:t>
      </w:r>
      <w:r>
        <w:rPr>
          <w:rFonts w:hint="eastAsia" w:ascii="仿宋_GB2312" w:hAnsi="仿宋_GB2312" w:eastAsia="仿宋_GB2312" w:cs="仿宋_GB2312"/>
          <w:sz w:val="32"/>
          <w:szCs w:val="32"/>
          <w:lang w:val="en-US" w:eastAsia="zh-CN"/>
        </w:rPr>
        <w:t>优秀、良好、合格、不合格</w:t>
      </w:r>
      <w:r>
        <w:rPr>
          <w:rFonts w:hint="eastAsia" w:ascii="仿宋_GB2312" w:hAnsi="仿宋_GB2312" w:eastAsia="仿宋_GB2312" w:cs="仿宋_GB2312"/>
          <w:sz w:val="32"/>
          <w:szCs w:val="32"/>
        </w:rPr>
        <w:t>四个档次</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kern w:val="0"/>
          <w:sz w:val="32"/>
          <w:szCs w:val="32"/>
          <w:lang w:eastAsia="zh-CN"/>
        </w:rPr>
        <w:t>在</w:t>
      </w:r>
      <w:r>
        <w:rPr>
          <w:rFonts w:hint="eastAsia" w:ascii="仿宋_GB2312" w:hAnsi="仿宋_GB2312" w:eastAsia="仿宋_GB2312" w:cs="仿宋_GB2312"/>
          <w:kern w:val="0"/>
          <w:sz w:val="32"/>
          <w:szCs w:val="32"/>
          <w:lang w:val="en-US" w:eastAsia="zh-CN"/>
        </w:rPr>
        <w:t>2019年召开的有关会议上，对项目绩效考核评定为优秀等次的省（自治区、市）项目主管部门予以表彰。自治区</w:t>
      </w:r>
      <w:r>
        <w:rPr>
          <w:rFonts w:hint="eastAsia" w:ascii="仿宋_GB2312" w:hAnsi="仿宋_GB2312" w:eastAsia="仿宋_GB2312" w:cs="仿宋_GB2312"/>
          <w:w w:val="105"/>
          <w:kern w:val="0"/>
          <w:sz w:val="32"/>
          <w:szCs w:val="32"/>
          <w:lang w:eastAsia="zh-CN"/>
        </w:rPr>
        <w:t>农业农村</w:t>
      </w:r>
      <w:r>
        <w:rPr>
          <w:rFonts w:hint="eastAsia" w:ascii="仿宋_GB2312" w:hAnsi="仿宋_GB2312" w:eastAsia="仿宋_GB2312" w:cs="仿宋_GB2312"/>
          <w:w w:val="105"/>
          <w:kern w:val="0"/>
          <w:sz w:val="32"/>
          <w:szCs w:val="32"/>
        </w:rPr>
        <w:t>厅将</w:t>
      </w:r>
      <w:r>
        <w:rPr>
          <w:rFonts w:hint="eastAsia" w:ascii="仿宋_GB2312" w:hAnsi="仿宋_GB2312" w:eastAsia="仿宋_GB2312" w:cs="仿宋_GB2312"/>
          <w:w w:val="105"/>
          <w:kern w:val="0"/>
          <w:sz w:val="32"/>
          <w:szCs w:val="32"/>
          <w:lang w:eastAsia="zh-CN"/>
        </w:rPr>
        <w:t>参照农业农村部的有关做法，</w:t>
      </w:r>
      <w:r>
        <w:rPr>
          <w:rFonts w:hint="eastAsia" w:ascii="仿宋_GB2312" w:hAnsi="仿宋_GB2312" w:eastAsia="仿宋_GB2312" w:cs="仿宋_GB2312"/>
          <w:sz w:val="32"/>
          <w:szCs w:val="32"/>
          <w:lang w:val="en-US" w:eastAsia="zh-CN"/>
        </w:rPr>
        <w:t>对评价优秀县给予通报表扬，对评价不合格县下一年度削减或取消项目资金支持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考核结果同时应用“粮食安全省长责任制”考核和各县区实施乡村振兴战略农业工作考评。</w:t>
      </w:r>
    </w:p>
    <w:p>
      <w:pPr>
        <w:pStyle w:val="10"/>
        <w:keepNext w:val="0"/>
        <w:keepLines w:val="0"/>
        <w:pageBreakBefore w:val="0"/>
        <w:numPr>
          <w:ilvl w:val="0"/>
          <w:numId w:val="1"/>
        </w:numPr>
        <w:kinsoku/>
        <w:wordWrap/>
        <w:overflowPunct/>
        <w:topLinePunct w:val="0"/>
        <w:autoSpaceDE/>
        <w:autoSpaceDN/>
        <w:bidi w:val="0"/>
        <w:adjustRightInd w:val="0"/>
        <w:snapToGrid w:val="0"/>
        <w:spacing w:before="0" w:after="0" w:line="560" w:lineRule="exact"/>
        <w:ind w:left="0" w:leftChars="0" w:right="0" w:rightChars="0" w:firstLine="640"/>
        <w:jc w:val="both"/>
        <w:textAlignment w:val="auto"/>
        <w:rPr>
          <w:rFonts w:hint="eastAsia" w:eastAsia="黑体"/>
          <w:sz w:val="32"/>
        </w:rPr>
      </w:pPr>
      <w:r>
        <w:rPr>
          <w:rFonts w:hint="eastAsia" w:eastAsia="黑体"/>
          <w:sz w:val="32"/>
        </w:rPr>
        <w:t>有关要求</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hAnsi="宋体" w:cs="宋体"/>
          <w:kern w:val="0"/>
          <w:sz w:val="32"/>
          <w:szCs w:val="32"/>
          <w:lang w:eastAsia="zh-CN"/>
        </w:rPr>
      </w:pPr>
      <w:r>
        <w:rPr>
          <w:rFonts w:hint="eastAsia" w:ascii="楷体_GB2312" w:hAnsi="黑体" w:eastAsia="楷体_GB2312" w:cs="宋体"/>
          <w:b/>
          <w:kern w:val="0"/>
          <w:sz w:val="32"/>
          <w:szCs w:val="32"/>
        </w:rPr>
        <w:t>一是加强组织领导。</w:t>
      </w:r>
      <w:r>
        <w:rPr>
          <w:rFonts w:hint="eastAsia" w:ascii="仿宋_GB2312" w:hAnsi="仿宋_GB2312" w:eastAsia="仿宋_GB2312" w:cs="仿宋_GB2312"/>
          <w:kern w:val="0"/>
          <w:sz w:val="32"/>
          <w:szCs w:val="32"/>
        </w:rPr>
        <w:t>由自治区</w:t>
      </w:r>
      <w:r>
        <w:rPr>
          <w:rFonts w:hint="eastAsia" w:ascii="仿宋_GB2312" w:hAnsi="仿宋_GB2312" w:eastAsia="仿宋_GB2312" w:cs="仿宋_GB2312"/>
          <w:kern w:val="0"/>
          <w:sz w:val="32"/>
          <w:szCs w:val="32"/>
          <w:lang w:eastAsia="zh-CN"/>
        </w:rPr>
        <w:t>农业农村厅科教处牵头，自治区农业广播电视学校协调各实施单位、各级农业农村部门</w:t>
      </w:r>
      <w:r>
        <w:rPr>
          <w:rFonts w:hint="eastAsia" w:ascii="仿宋_GB2312" w:hAnsi="仿宋_GB2312" w:eastAsia="仿宋_GB2312" w:cs="仿宋_GB2312"/>
          <w:kern w:val="0"/>
          <w:sz w:val="32"/>
          <w:szCs w:val="32"/>
        </w:rPr>
        <w:t>协同推进绩效管理有力有序有效开展</w:t>
      </w:r>
      <w:r>
        <w:rPr>
          <w:rFonts w:hint="eastAsia" w:hAnsi="宋体" w:eastAsia="仿宋_GB2312" w:cs="宋体"/>
          <w:kern w:val="0"/>
          <w:sz w:val="32"/>
          <w:szCs w:val="32"/>
        </w:rPr>
        <w:t>。</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kern w:val="0"/>
          <w:sz w:val="24"/>
        </w:rPr>
      </w:pPr>
      <w:r>
        <w:rPr>
          <w:rFonts w:hint="eastAsia" w:ascii="楷体_GB2312" w:hAnsi="黑体" w:eastAsia="楷体_GB2312" w:cs="宋体"/>
          <w:b/>
          <w:kern w:val="0"/>
          <w:sz w:val="32"/>
          <w:szCs w:val="32"/>
        </w:rPr>
        <w:t>二是严格绩效考核。</w:t>
      </w:r>
      <w:r>
        <w:rPr>
          <w:rFonts w:hint="eastAsia" w:ascii="仿宋_GB2312" w:hAnsi="仿宋_GB2312" w:eastAsia="仿宋_GB2312" w:cs="仿宋_GB2312"/>
          <w:kern w:val="0"/>
          <w:sz w:val="32"/>
          <w:szCs w:val="32"/>
          <w:lang w:eastAsia="zh-CN"/>
        </w:rPr>
        <w:t>各实施单位、各级农业农村部门结合自身</w:t>
      </w:r>
      <w:r>
        <w:rPr>
          <w:rFonts w:hint="eastAsia" w:ascii="仿宋_GB2312" w:hAnsi="仿宋_GB2312" w:eastAsia="仿宋_GB2312" w:cs="仿宋_GB2312"/>
          <w:kern w:val="0"/>
          <w:sz w:val="32"/>
          <w:szCs w:val="32"/>
        </w:rPr>
        <w:t>实际，按照自治区</w:t>
      </w:r>
      <w:r>
        <w:rPr>
          <w:rFonts w:hint="eastAsia" w:ascii="仿宋_GB2312" w:hAnsi="仿宋_GB2312" w:eastAsia="仿宋_GB2312" w:cs="仿宋_GB2312"/>
          <w:kern w:val="0"/>
          <w:sz w:val="32"/>
          <w:szCs w:val="32"/>
          <w:lang w:eastAsia="zh-CN"/>
        </w:rPr>
        <w:t>农业农村厅</w:t>
      </w:r>
      <w:r>
        <w:rPr>
          <w:rFonts w:hint="eastAsia" w:ascii="仿宋_GB2312" w:hAnsi="仿宋_GB2312" w:eastAsia="仿宋_GB2312" w:cs="仿宋_GB2312"/>
          <w:kern w:val="0"/>
          <w:sz w:val="32"/>
          <w:szCs w:val="32"/>
        </w:rPr>
        <w:t>制定的绩效管理考核方案和指标体系，制定</w:t>
      </w:r>
      <w:r>
        <w:rPr>
          <w:rFonts w:hint="eastAsia" w:ascii="仿宋_GB2312" w:hAnsi="仿宋_GB2312" w:eastAsia="仿宋_GB2312" w:cs="仿宋_GB2312"/>
          <w:kern w:val="0"/>
          <w:sz w:val="32"/>
          <w:szCs w:val="32"/>
          <w:lang w:eastAsia="zh-CN"/>
        </w:rPr>
        <w:t>自评或</w:t>
      </w:r>
      <w:r>
        <w:rPr>
          <w:rFonts w:hint="eastAsia" w:ascii="仿宋_GB2312" w:hAnsi="仿宋_GB2312" w:eastAsia="仿宋_GB2312" w:cs="仿宋_GB2312"/>
          <w:kern w:val="0"/>
          <w:sz w:val="32"/>
          <w:szCs w:val="32"/>
        </w:rPr>
        <w:t>延伸绩效评价指标体系，</w:t>
      </w:r>
      <w:r>
        <w:rPr>
          <w:rFonts w:hint="eastAsia" w:ascii="仿宋_GB2312" w:hAnsi="仿宋_GB2312" w:eastAsia="仿宋_GB2312" w:cs="仿宋_GB2312"/>
          <w:sz w:val="32"/>
          <w:szCs w:val="32"/>
        </w:rPr>
        <w:t>把</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绩效考评</w:t>
      </w:r>
      <w:r>
        <w:rPr>
          <w:rFonts w:hint="eastAsia" w:ascii="仿宋_GB2312" w:hAnsi="仿宋_GB2312" w:eastAsia="仿宋_GB2312" w:cs="仿宋_GB2312"/>
          <w:sz w:val="32"/>
          <w:szCs w:val="32"/>
          <w:lang w:eastAsia="zh-CN"/>
        </w:rPr>
        <w:t>与“粮食省长责任制”考核</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eastAsia="zh-CN"/>
        </w:rPr>
        <w:t>实施乡村振兴战略农业工作</w:t>
      </w:r>
      <w:r>
        <w:rPr>
          <w:rFonts w:hint="eastAsia" w:ascii="仿宋_GB2312" w:hAnsi="仿宋_GB2312" w:eastAsia="仿宋_GB2312" w:cs="仿宋_GB2312"/>
          <w:sz w:val="32"/>
          <w:szCs w:val="32"/>
        </w:rPr>
        <w:t>综合考评中有关职业农民培育</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rPr>
        <w:t>内容紧密结合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严格开展绩效管理考核，切实保证绩效管理工作顺利推进。</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26" w:firstLineChars="200"/>
        <w:jc w:val="both"/>
        <w:textAlignment w:val="auto"/>
        <w:rPr>
          <w:rFonts w:hint="eastAsia" w:ascii="仿宋_GB2312" w:hAnsi="仿宋_GB2312" w:eastAsia="仿宋_GB2312" w:cs="仿宋_GB2312"/>
          <w:kern w:val="0"/>
          <w:sz w:val="24"/>
        </w:rPr>
      </w:pPr>
      <w:r>
        <w:rPr>
          <w:rFonts w:hint="eastAsia" w:ascii="楷体_GB2312" w:hAnsi="黑体" w:eastAsia="楷体_GB2312" w:cs="宋体"/>
          <w:b/>
          <w:kern w:val="0"/>
          <w:sz w:val="32"/>
          <w:szCs w:val="32"/>
        </w:rPr>
        <w:t>三是加强监督检查。</w:t>
      </w:r>
      <w:r>
        <w:rPr>
          <w:rFonts w:hint="eastAsia" w:ascii="仿宋_GB2312" w:hAnsi="仿宋_GB2312" w:eastAsia="仿宋_GB2312" w:cs="仿宋_GB2312"/>
          <w:kern w:val="0"/>
          <w:sz w:val="32"/>
          <w:szCs w:val="32"/>
        </w:rPr>
        <w:t>自治区</w:t>
      </w:r>
      <w:r>
        <w:rPr>
          <w:rFonts w:hint="eastAsia" w:ascii="仿宋_GB2312" w:hAnsi="仿宋_GB2312" w:eastAsia="仿宋_GB2312" w:cs="仿宋_GB2312"/>
          <w:kern w:val="0"/>
          <w:sz w:val="32"/>
          <w:szCs w:val="32"/>
          <w:lang w:eastAsia="zh-CN"/>
        </w:rPr>
        <w:t>农业农村</w:t>
      </w:r>
      <w:r>
        <w:rPr>
          <w:rFonts w:hint="eastAsia" w:ascii="仿宋_GB2312" w:hAnsi="仿宋_GB2312" w:eastAsia="仿宋_GB2312" w:cs="仿宋_GB2312"/>
          <w:kern w:val="0"/>
          <w:sz w:val="32"/>
          <w:szCs w:val="32"/>
        </w:rPr>
        <w:t>厅将适时组织开展重点抽查，对发现的问题责成有关单位限期整改，确保项目切实发挥实效。</w:t>
      </w:r>
    </w:p>
    <w:p>
      <w:pPr>
        <w:keepNext w:val="0"/>
        <w:keepLines w:val="0"/>
        <w:pageBreakBefore w:val="0"/>
        <w:kinsoku/>
        <w:wordWrap/>
        <w:overflowPunct/>
        <w:topLinePunct w:val="0"/>
        <w:autoSpaceDE/>
        <w:autoSpaceDN/>
        <w:bidi w:val="0"/>
        <w:snapToGrid w:val="0"/>
        <w:spacing w:before="0" w:after="0" w:line="560" w:lineRule="exact"/>
        <w:ind w:left="783" w:leftChars="0" w:right="0" w:rightChars="0" w:hanging="783" w:hangingChars="250"/>
        <w:jc w:val="both"/>
        <w:textAlignment w:val="auto"/>
        <w:rPr>
          <w:rFonts w:hint="eastAsia" w:ascii="仿宋_GB2312" w:hAnsi="仿宋_GB2312" w:eastAsia="仿宋_GB2312" w:cs="仿宋_GB2312"/>
          <w:sz w:val="32"/>
        </w:rPr>
      </w:pPr>
      <w:r>
        <w:rPr>
          <w:rFonts w:hint="eastAsia"/>
          <w:sz w:val="32"/>
          <w:lang w:val="en-US" w:eastAsia="zh-CN"/>
        </w:rPr>
        <w:t xml:space="preserve">    </w:t>
      </w:r>
      <w:r>
        <w:rPr>
          <w:rFonts w:hint="eastAsia" w:ascii="仿宋_GB2312" w:hAnsi="仿宋_GB2312" w:eastAsia="仿宋_GB2312" w:cs="仿宋_GB2312"/>
          <w:b/>
          <w:bCs/>
          <w:sz w:val="32"/>
        </w:rPr>
        <w:t>附</w:t>
      </w:r>
      <w:r>
        <w:rPr>
          <w:rFonts w:hint="eastAsia" w:ascii="仿宋_GB2312" w:hAnsi="仿宋_GB2312" w:eastAsia="仿宋_GB2312" w:cs="仿宋_GB2312"/>
          <w:b/>
          <w:bCs/>
          <w:sz w:val="32"/>
          <w:lang w:eastAsia="zh-CN"/>
        </w:rPr>
        <w:t>表</w:t>
      </w:r>
      <w:r>
        <w:rPr>
          <w:rFonts w:hint="eastAsia" w:ascii="仿宋_GB2312" w:hAnsi="仿宋_GB2312" w:eastAsia="仿宋_GB2312" w:cs="仿宋_GB2312"/>
          <w:b/>
          <w:bCs/>
          <w:sz w:val="32"/>
        </w:rPr>
        <w:t>：</w:t>
      </w:r>
      <w:r>
        <w:rPr>
          <w:rFonts w:hint="eastAsia" w:ascii="仿宋_GB2312" w:hAnsi="仿宋_GB2312" w:eastAsia="仿宋_GB2312" w:cs="仿宋_GB2312"/>
          <w:sz w:val="32"/>
          <w:lang w:val="en-US" w:eastAsia="zh-CN"/>
        </w:rPr>
        <w:t>2020年</w:t>
      </w:r>
      <w:r>
        <w:rPr>
          <w:rFonts w:hint="eastAsia" w:ascii="仿宋_GB2312" w:hAnsi="仿宋_GB2312" w:eastAsia="仿宋_GB2312" w:cs="仿宋_GB2312"/>
          <w:sz w:val="32"/>
          <w:lang w:eastAsia="zh-CN"/>
        </w:rPr>
        <w:t>高素质</w:t>
      </w:r>
      <w:r>
        <w:rPr>
          <w:rFonts w:hint="eastAsia" w:ascii="仿宋_GB2312" w:hAnsi="仿宋_GB2312" w:eastAsia="仿宋_GB2312" w:cs="仿宋_GB2312"/>
          <w:sz w:val="32"/>
        </w:rPr>
        <w:t>农民培育</w:t>
      </w:r>
      <w:r>
        <w:rPr>
          <w:rFonts w:hint="eastAsia" w:ascii="仿宋_GB2312" w:hAnsi="仿宋_GB2312" w:eastAsia="仿宋_GB2312" w:cs="仿宋_GB2312"/>
          <w:sz w:val="32"/>
          <w:lang w:eastAsia="zh-CN"/>
        </w:rPr>
        <w:t>项目</w:t>
      </w:r>
      <w:r>
        <w:rPr>
          <w:rFonts w:hint="eastAsia" w:ascii="仿宋_GB2312" w:hAnsi="仿宋_GB2312" w:eastAsia="仿宋_GB2312" w:cs="仿宋_GB2312"/>
          <w:sz w:val="32"/>
        </w:rPr>
        <w:t>绩效考评指标体系</w:t>
      </w:r>
    </w:p>
    <w:p>
      <w:pPr>
        <w:keepNext w:val="0"/>
        <w:keepLines w:val="0"/>
        <w:pageBreakBefore w:val="0"/>
        <w:kinsoku/>
        <w:wordWrap/>
        <w:overflowPunct/>
        <w:topLinePunct w:val="0"/>
        <w:autoSpaceDE/>
        <w:autoSpaceDN/>
        <w:bidi w:val="0"/>
        <w:snapToGrid w:val="0"/>
        <w:spacing w:before="0" w:beforeLines="0" w:after="0" w:afterLines="0" w:line="560" w:lineRule="exact"/>
        <w:ind w:left="0" w:leftChars="0" w:right="0" w:rightChars="0"/>
        <w:jc w:val="both"/>
        <w:textAlignment w:val="auto"/>
        <w:rPr>
          <w:rFonts w:hint="eastAsia" w:ascii="仿宋_GB2312" w:hAnsi="仿宋_GB2312" w:eastAsia="仿宋_GB2312" w:cs="仿宋_GB2312"/>
          <w:kern w:val="0"/>
          <w:sz w:val="32"/>
          <w:szCs w:val="32"/>
          <w:lang w:val="en-US" w:eastAsia="zh-CN"/>
        </w:rPr>
        <w:sectPr>
          <w:footerReference r:id="rId3" w:type="default"/>
          <w:pgSz w:w="11907" w:h="16840"/>
          <w:pgMar w:top="1440" w:right="1474" w:bottom="1440" w:left="1587" w:header="851" w:footer="1276" w:gutter="0"/>
          <w:pgNumType w:fmt="numberInDash"/>
          <w:cols w:space="720" w:num="1"/>
          <w:docGrid w:type="linesAndChars" w:linePitch="590" w:charSpace="-1638"/>
        </w:sectPr>
      </w:pPr>
    </w:p>
    <w:p>
      <w:pPr>
        <w:adjustRightInd w:val="0"/>
        <w:snapToGrid w:val="0"/>
        <w:spacing w:line="600" w:lineRule="atLeas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附表：</w:t>
      </w:r>
    </w:p>
    <w:p>
      <w:pPr>
        <w:adjustRightInd w:val="0"/>
        <w:snapToGrid w:val="0"/>
        <w:spacing w:line="600" w:lineRule="atLeast"/>
        <w:jc w:val="center"/>
        <w:rPr>
          <w:rFonts w:hint="eastAsia" w:ascii="方正小标宋简体" w:hAnsi="黑体" w:eastAsia="方正小标宋简体"/>
          <w:sz w:val="32"/>
          <w:szCs w:val="32"/>
        </w:rPr>
      </w:pPr>
      <w:r>
        <w:rPr>
          <w:rFonts w:hint="eastAsia" w:ascii="方正小标宋简体" w:hAnsi="方正小标宋简体" w:eastAsia="方正小标宋简体" w:cs="方正小标宋简体"/>
          <w:bCs/>
          <w:sz w:val="40"/>
          <w:szCs w:val="40"/>
          <w:lang w:eastAsia="zh-CN"/>
        </w:rPr>
        <w:t>20</w:t>
      </w:r>
      <w:r>
        <w:rPr>
          <w:rFonts w:hint="eastAsia" w:ascii="方正小标宋简体" w:hAnsi="方正小标宋简体" w:eastAsia="方正小标宋简体" w:cs="方正小标宋简体"/>
          <w:bCs/>
          <w:sz w:val="40"/>
          <w:szCs w:val="40"/>
          <w:lang w:val="en-US" w:eastAsia="zh-CN"/>
        </w:rPr>
        <w:t>20</w:t>
      </w:r>
      <w:r>
        <w:rPr>
          <w:rFonts w:hint="eastAsia" w:ascii="方正小标宋简体" w:hAnsi="方正小标宋简体" w:eastAsia="方正小标宋简体" w:cs="方正小标宋简体"/>
          <w:bCs/>
          <w:sz w:val="40"/>
          <w:szCs w:val="40"/>
        </w:rPr>
        <w:t>年</w:t>
      </w:r>
      <w:r>
        <w:rPr>
          <w:rFonts w:hint="eastAsia" w:ascii="方正小标宋简体" w:hAnsi="方正小标宋简体" w:eastAsia="方正小标宋简体" w:cs="方正小标宋简体"/>
          <w:bCs/>
          <w:sz w:val="40"/>
          <w:szCs w:val="40"/>
          <w:lang w:eastAsia="zh-CN"/>
        </w:rPr>
        <w:t>高素质</w:t>
      </w:r>
      <w:r>
        <w:rPr>
          <w:rFonts w:hint="eastAsia" w:ascii="方正小标宋简体" w:hAnsi="方正小标宋简体" w:eastAsia="方正小标宋简体" w:cs="方正小标宋简体"/>
          <w:bCs/>
          <w:sz w:val="40"/>
          <w:szCs w:val="40"/>
        </w:rPr>
        <w:t>农民培育</w:t>
      </w:r>
      <w:r>
        <w:rPr>
          <w:rFonts w:hint="eastAsia" w:ascii="方正小标宋简体" w:hAnsi="方正小标宋简体" w:eastAsia="方正小标宋简体" w:cs="方正小标宋简体"/>
          <w:bCs/>
          <w:sz w:val="40"/>
          <w:szCs w:val="40"/>
          <w:lang w:eastAsia="zh-CN"/>
        </w:rPr>
        <w:t>项目</w:t>
      </w:r>
      <w:r>
        <w:rPr>
          <w:rFonts w:hint="eastAsia" w:ascii="方正小标宋简体" w:hAnsi="方正小标宋简体" w:eastAsia="方正小标宋简体" w:cs="方正小标宋简体"/>
          <w:bCs/>
          <w:sz w:val="40"/>
          <w:szCs w:val="40"/>
        </w:rPr>
        <w:t>绩效考</w:t>
      </w:r>
      <w:r>
        <w:rPr>
          <w:rFonts w:hint="eastAsia" w:ascii="方正小标宋简体" w:hAnsi="方正小标宋简体" w:eastAsia="方正小标宋简体" w:cs="方正小标宋简体"/>
          <w:bCs/>
          <w:sz w:val="40"/>
          <w:szCs w:val="40"/>
          <w:lang w:eastAsia="zh-CN"/>
        </w:rPr>
        <w:t>评</w:t>
      </w:r>
      <w:r>
        <w:rPr>
          <w:rFonts w:hint="eastAsia" w:ascii="方正小标宋简体" w:hAnsi="方正小标宋简体" w:eastAsia="方正小标宋简体" w:cs="方正小标宋简体"/>
          <w:bCs/>
          <w:sz w:val="40"/>
          <w:szCs w:val="40"/>
        </w:rPr>
        <w:t>指标体系</w:t>
      </w:r>
    </w:p>
    <w:tbl>
      <w:tblPr>
        <w:tblStyle w:val="5"/>
        <w:tblW w:w="0" w:type="auto"/>
        <w:jc w:val="center"/>
        <w:tblLayout w:type="fixed"/>
        <w:tblCellMar>
          <w:top w:w="0" w:type="dxa"/>
          <w:left w:w="108" w:type="dxa"/>
          <w:bottom w:w="0" w:type="dxa"/>
          <w:right w:w="108" w:type="dxa"/>
        </w:tblCellMar>
      </w:tblPr>
      <w:tblGrid>
        <w:gridCol w:w="432"/>
        <w:gridCol w:w="650"/>
        <w:gridCol w:w="667"/>
        <w:gridCol w:w="1100"/>
        <w:gridCol w:w="366"/>
        <w:gridCol w:w="4255"/>
        <w:gridCol w:w="5340"/>
        <w:gridCol w:w="645"/>
        <w:gridCol w:w="678"/>
      </w:tblGrid>
      <w:tr>
        <w:tblPrEx>
          <w:tblCellMar>
            <w:top w:w="0" w:type="dxa"/>
            <w:left w:w="108" w:type="dxa"/>
            <w:bottom w:w="0" w:type="dxa"/>
            <w:right w:w="108" w:type="dxa"/>
          </w:tblCellMar>
        </w:tblPrEx>
        <w:trPr>
          <w:trHeight w:val="498" w:hRule="atLeast"/>
          <w:jc w:val="center"/>
        </w:trPr>
        <w:tc>
          <w:tcPr>
            <w:tcW w:w="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241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评价指标</w:t>
            </w:r>
          </w:p>
        </w:tc>
        <w:tc>
          <w:tcPr>
            <w:tcW w:w="3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分值</w:t>
            </w:r>
          </w:p>
        </w:tc>
        <w:tc>
          <w:tcPr>
            <w:tcW w:w="42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指标解释</w:t>
            </w:r>
          </w:p>
        </w:tc>
        <w:tc>
          <w:tcPr>
            <w:tcW w:w="5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评价标准</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自评</w:t>
            </w:r>
          </w:p>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依据</w:t>
            </w:r>
          </w:p>
        </w:tc>
        <w:tc>
          <w:tcPr>
            <w:tcW w:w="6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自评分数</w:t>
            </w:r>
          </w:p>
        </w:tc>
      </w:tr>
      <w:tr>
        <w:tblPrEx>
          <w:tblCellMar>
            <w:top w:w="0" w:type="dxa"/>
            <w:left w:w="108" w:type="dxa"/>
            <w:bottom w:w="0" w:type="dxa"/>
            <w:right w:w="108" w:type="dxa"/>
          </w:tblCellMar>
        </w:tblPrEx>
        <w:trPr>
          <w:trHeight w:val="547"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kern w:val="0"/>
                <w:szCs w:val="21"/>
              </w:rPr>
            </w:pP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一级指标</w:t>
            </w:r>
          </w:p>
        </w:tc>
        <w:tc>
          <w:tcPr>
            <w:tcW w:w="6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二级指标</w:t>
            </w: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三级指标</w:t>
            </w:r>
          </w:p>
        </w:tc>
        <w:tc>
          <w:tcPr>
            <w:tcW w:w="3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4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kern w:val="0"/>
                <w:szCs w:val="21"/>
              </w:rPr>
            </w:pPr>
          </w:p>
        </w:tc>
        <w:tc>
          <w:tcPr>
            <w:tcW w:w="5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kern w:val="0"/>
                <w:szCs w:val="21"/>
              </w:rPr>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kern w:val="0"/>
                <w:szCs w:val="21"/>
              </w:rPr>
            </w:pPr>
          </w:p>
        </w:tc>
        <w:tc>
          <w:tcPr>
            <w:tcW w:w="6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kern w:val="0"/>
                <w:szCs w:val="21"/>
              </w:rPr>
            </w:pPr>
          </w:p>
        </w:tc>
      </w:tr>
      <w:tr>
        <w:tblPrEx>
          <w:tblCellMar>
            <w:top w:w="0" w:type="dxa"/>
            <w:left w:w="108" w:type="dxa"/>
            <w:bottom w:w="0" w:type="dxa"/>
            <w:right w:w="108" w:type="dxa"/>
          </w:tblCellMar>
        </w:tblPrEx>
        <w:trPr>
          <w:trHeight w:val="594" w:hRule="atLeast"/>
          <w:jc w:val="center"/>
        </w:trPr>
        <w:tc>
          <w:tcPr>
            <w:tcW w:w="4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cs="仿宋_GB2312"/>
                <w:kern w:val="0"/>
                <w:szCs w:val="21"/>
                <w:lang w:val="en-US" w:eastAsia="zh-CN"/>
              </w:rPr>
              <w:t>1</w:t>
            </w: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投</w:t>
            </w:r>
          </w:p>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入</w:t>
            </w:r>
          </w:p>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及</w:t>
            </w:r>
          </w:p>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过</w:t>
            </w:r>
          </w:p>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程</w:t>
            </w:r>
          </w:p>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管</w:t>
            </w:r>
          </w:p>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理</w:t>
            </w:r>
          </w:p>
        </w:tc>
        <w:tc>
          <w:tcPr>
            <w:tcW w:w="66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组织</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领导</w:t>
            </w: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工作部署</w:t>
            </w:r>
          </w:p>
        </w:tc>
        <w:tc>
          <w:tcPr>
            <w:tcW w:w="3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2</w:t>
            </w:r>
          </w:p>
        </w:tc>
        <w:tc>
          <w:tcPr>
            <w:tcW w:w="42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是否召开专题会议部署相关工作、细化工作要求</w:t>
            </w:r>
          </w:p>
        </w:tc>
        <w:tc>
          <w:tcPr>
            <w:tcW w:w="53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召开专题会议部署相关工作、细化工作要求，满分2分，否则不得分。</w:t>
            </w:r>
          </w:p>
        </w:tc>
        <w:tc>
          <w:tcPr>
            <w:tcW w:w="6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w:t>
            </w:r>
          </w:p>
        </w:tc>
      </w:tr>
      <w:tr>
        <w:tblPrEx>
          <w:tblCellMar>
            <w:top w:w="0" w:type="dxa"/>
            <w:left w:w="108" w:type="dxa"/>
            <w:bottom w:w="0" w:type="dxa"/>
            <w:right w:w="108" w:type="dxa"/>
          </w:tblCellMar>
        </w:tblPrEx>
        <w:trPr>
          <w:trHeight w:val="563" w:hRule="atLeast"/>
          <w:jc w:val="center"/>
        </w:trPr>
        <w:tc>
          <w:tcPr>
            <w:tcW w:w="4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cs="仿宋_GB2312"/>
                <w:kern w:val="0"/>
                <w:szCs w:val="21"/>
                <w:lang w:val="en-US" w:eastAsia="zh-CN"/>
              </w:rPr>
              <w:t>2</w:t>
            </w: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资金</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管理</w:t>
            </w: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资金使用</w:t>
            </w:r>
          </w:p>
        </w:tc>
        <w:tc>
          <w:tcPr>
            <w:tcW w:w="3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42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资金管理制度是否健全，资金使用是否符合有关要求</w:t>
            </w:r>
          </w:p>
        </w:tc>
        <w:tc>
          <w:tcPr>
            <w:tcW w:w="53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资金管理制度健全得1分，资金使用符合有关要求得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lang w:eastAsia="zh-CN"/>
              </w:rPr>
              <w:t>分，存在问题的每发现一处扣</w:t>
            </w:r>
            <w:r>
              <w:rPr>
                <w:rFonts w:hint="eastAsia" w:ascii="仿宋_GB2312" w:hAnsi="仿宋_GB2312" w:eastAsia="仿宋_GB2312" w:cs="仿宋_GB2312"/>
                <w:kern w:val="0"/>
                <w:szCs w:val="21"/>
                <w:lang w:val="en-US" w:eastAsia="zh-CN"/>
              </w:rPr>
              <w:t>0.5</w:t>
            </w:r>
            <w:r>
              <w:rPr>
                <w:rFonts w:hint="eastAsia" w:ascii="仿宋_GB2312" w:hAnsi="仿宋_GB2312" w:eastAsia="仿宋_GB2312" w:cs="仿宋_GB2312"/>
                <w:kern w:val="0"/>
                <w:szCs w:val="21"/>
                <w:lang w:eastAsia="zh-CN"/>
              </w:rPr>
              <w:t>分，扣完为止。</w:t>
            </w:r>
          </w:p>
        </w:tc>
        <w:tc>
          <w:tcPr>
            <w:tcW w:w="6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w:t>
            </w:r>
          </w:p>
        </w:tc>
      </w:tr>
      <w:tr>
        <w:tblPrEx>
          <w:tblCellMar>
            <w:top w:w="0" w:type="dxa"/>
            <w:left w:w="108" w:type="dxa"/>
            <w:bottom w:w="0" w:type="dxa"/>
            <w:right w:w="108" w:type="dxa"/>
          </w:tblCellMar>
        </w:tblPrEx>
        <w:trPr>
          <w:trHeight w:val="423" w:hRule="atLeast"/>
          <w:jc w:val="center"/>
        </w:trPr>
        <w:tc>
          <w:tcPr>
            <w:tcW w:w="4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3</w:t>
            </w: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资金到位</w:t>
            </w:r>
          </w:p>
        </w:tc>
        <w:tc>
          <w:tcPr>
            <w:tcW w:w="3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2</w:t>
            </w:r>
          </w:p>
        </w:tc>
        <w:tc>
          <w:tcPr>
            <w:tcW w:w="42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中央财政资金是否足额全部到位</w:t>
            </w:r>
          </w:p>
        </w:tc>
        <w:tc>
          <w:tcPr>
            <w:tcW w:w="53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全部到位得2分，否则不得分。</w:t>
            </w:r>
          </w:p>
        </w:tc>
        <w:tc>
          <w:tcPr>
            <w:tcW w:w="6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w:t>
            </w:r>
          </w:p>
        </w:tc>
      </w:tr>
      <w:tr>
        <w:tblPrEx>
          <w:tblCellMar>
            <w:top w:w="0" w:type="dxa"/>
            <w:left w:w="108" w:type="dxa"/>
            <w:bottom w:w="0" w:type="dxa"/>
            <w:right w:w="108" w:type="dxa"/>
          </w:tblCellMar>
        </w:tblPrEx>
        <w:trPr>
          <w:trHeight w:val="834" w:hRule="atLeast"/>
          <w:jc w:val="center"/>
        </w:trPr>
        <w:tc>
          <w:tcPr>
            <w:tcW w:w="4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cs="仿宋_GB2312"/>
                <w:kern w:val="0"/>
                <w:szCs w:val="21"/>
                <w:lang w:val="en-US" w:eastAsia="zh-CN"/>
              </w:rPr>
              <w:t>4</w:t>
            </w: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项目</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管理</w:t>
            </w: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实施方案</w:t>
            </w:r>
          </w:p>
        </w:tc>
        <w:tc>
          <w:tcPr>
            <w:tcW w:w="3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4</w:t>
            </w:r>
          </w:p>
        </w:tc>
        <w:tc>
          <w:tcPr>
            <w:tcW w:w="42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是否制定实施方案并按时报送自治区农业农村厅备案，实施方案是否符合全区高素质农民培育总体思路和原则、可操作性强</w:t>
            </w:r>
          </w:p>
        </w:tc>
        <w:tc>
          <w:tcPr>
            <w:tcW w:w="53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制定实施方案并按时报送备案得</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lang w:eastAsia="zh-CN"/>
              </w:rPr>
              <w:t>分，否则不得分；符合全区高素质农民培育总体思路和原则、可操作性强得</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lang w:eastAsia="zh-CN"/>
              </w:rPr>
              <w:t>分，存在问题的每发现一处扣</w:t>
            </w:r>
            <w:r>
              <w:rPr>
                <w:rFonts w:hint="eastAsia" w:ascii="仿宋_GB2312" w:hAnsi="仿宋_GB2312" w:eastAsia="仿宋_GB2312" w:cs="仿宋_GB2312"/>
                <w:kern w:val="0"/>
                <w:szCs w:val="21"/>
                <w:lang w:val="en-US" w:eastAsia="zh-CN"/>
              </w:rPr>
              <w:t>0.5</w:t>
            </w:r>
            <w:r>
              <w:rPr>
                <w:rFonts w:hint="eastAsia" w:ascii="仿宋_GB2312" w:hAnsi="仿宋_GB2312" w:eastAsia="仿宋_GB2312" w:cs="仿宋_GB2312"/>
                <w:kern w:val="0"/>
                <w:szCs w:val="21"/>
                <w:lang w:eastAsia="zh-CN"/>
              </w:rPr>
              <w:t>分，扣完为止。</w:t>
            </w:r>
          </w:p>
        </w:tc>
        <w:tc>
          <w:tcPr>
            <w:tcW w:w="6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90" w:hRule="atLeast"/>
          <w:jc w:val="center"/>
        </w:trPr>
        <w:tc>
          <w:tcPr>
            <w:tcW w:w="4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cs="仿宋_GB2312"/>
                <w:kern w:val="0"/>
                <w:szCs w:val="21"/>
                <w:lang w:val="en-US" w:eastAsia="zh-CN"/>
              </w:rPr>
              <w:t>5</w:t>
            </w: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监督管理</w:t>
            </w:r>
          </w:p>
        </w:tc>
        <w:tc>
          <w:tcPr>
            <w:tcW w:w="3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w:t>
            </w:r>
          </w:p>
        </w:tc>
        <w:tc>
          <w:tcPr>
            <w:tcW w:w="42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是否制定监督管理制度，制度是否全面完善，是否按计划组织项目督导检查和绩效评价，工作开展是否细致到位</w:t>
            </w:r>
          </w:p>
        </w:tc>
        <w:tc>
          <w:tcPr>
            <w:tcW w:w="53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制定监督管理制度得1分，否则不得分；制度全面完善得1分，存在问题的每发现一处扣0.2分，扣完为止；按计划组织督导检查和绩效评价，工作开展细致到位得3分，存在问题的每发现一处扣1分，扣完为止；</w:t>
            </w:r>
          </w:p>
        </w:tc>
        <w:tc>
          <w:tcPr>
            <w:tcW w:w="6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995"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6</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制度建设</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是否建立“三位一体”制度体系并规范开展培训；是否建立“一主多元”培训体系</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按照“教育培训、规范管理、政策扶持”三位一体的制度体系规范开展工作得2分；建立“一主多元”教育培训体系得2分；发挥公益性机构的主体作用，建立各类资源有序参与培育机制得1分。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90"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教育培训</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是否明确分类、分专业开展培训的要求；是否分类、分专业规范开展培训；培训档案是否健全</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明确分类、分专业开展培训的要求得1分；分类、分专业开展培训得2分。培训证书填写规范全面，培训档案健全完善得2分；否则不得分。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1285"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8</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是否开展高素质农民培育基础条件建设</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合理遴选培训机构，得</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lang w:eastAsia="zh-CN"/>
              </w:rPr>
              <w:t>分；分层、分类建设实训基地、创业孵化基地、农民田间学校等基地，得</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lang w:eastAsia="zh-CN"/>
              </w:rPr>
              <w:t>分；规范教材选用程序，优先选用部省规划教材，得</w:t>
            </w:r>
            <w:r>
              <w:rPr>
                <w:rFonts w:hint="eastAsia" w:ascii="仿宋_GB2312" w:hAnsi="仿宋_GB2312" w:eastAsia="仿宋_GB2312" w:cs="仿宋_GB2312"/>
                <w:kern w:val="0"/>
                <w:szCs w:val="21"/>
                <w:lang w:val="en-US" w:eastAsia="zh-CN"/>
              </w:rPr>
              <w:t>0.5</w:t>
            </w:r>
            <w:r>
              <w:rPr>
                <w:rFonts w:hint="eastAsia" w:ascii="仿宋_GB2312" w:hAnsi="仿宋_GB2312" w:eastAsia="仿宋_GB2312" w:cs="仿宋_GB2312"/>
                <w:kern w:val="0"/>
                <w:szCs w:val="21"/>
                <w:lang w:eastAsia="zh-CN"/>
              </w:rPr>
              <w:t>分；加强师资队伍建设，积极开展师资登记入库，得</w:t>
            </w:r>
            <w:r>
              <w:rPr>
                <w:rFonts w:hint="eastAsia" w:ascii="仿宋_GB2312" w:hAnsi="仿宋_GB2312" w:eastAsia="仿宋_GB2312" w:cs="仿宋_GB2312"/>
                <w:kern w:val="0"/>
                <w:szCs w:val="21"/>
                <w:lang w:val="en-US" w:eastAsia="zh-CN"/>
              </w:rPr>
              <w:t>0.5</w:t>
            </w:r>
            <w:r>
              <w:rPr>
                <w:rFonts w:hint="eastAsia" w:ascii="仿宋_GB2312" w:hAnsi="仿宋_GB2312" w:eastAsia="仿宋_GB2312" w:cs="仿宋_GB2312"/>
                <w:kern w:val="0"/>
                <w:szCs w:val="21"/>
                <w:lang w:eastAsia="zh-CN"/>
              </w:rPr>
              <w:t>分。否则不得分。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968"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9</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认定管理</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是否出台县级认定管理办法；是否开展认定工作并开展入库管理</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出台认定管理办法满分</w:t>
            </w:r>
            <w:r>
              <w:rPr>
                <w:rFonts w:hint="eastAsia" w:ascii="仿宋_GB2312" w:hAnsi="仿宋_GB2312" w:eastAsia="仿宋_GB2312" w:cs="仿宋_GB2312"/>
                <w:kern w:val="0"/>
                <w:szCs w:val="21"/>
                <w:lang w:val="en-US" w:eastAsia="zh-CN"/>
              </w:rPr>
              <w:t>5分，其中</w:t>
            </w:r>
            <w:r>
              <w:rPr>
                <w:rFonts w:hint="eastAsia" w:ascii="仿宋_GB2312" w:hAnsi="仿宋_GB2312" w:eastAsia="仿宋_GB2312" w:cs="仿宋_GB2312"/>
                <w:kern w:val="0"/>
                <w:szCs w:val="21"/>
                <w:lang w:eastAsia="zh-CN"/>
              </w:rPr>
              <w:t>县级人民政府出台认定办法得5分，县级农业行政部门出台得</w:t>
            </w:r>
            <w:r>
              <w:rPr>
                <w:rFonts w:hint="eastAsia" w:ascii="仿宋_GB2312" w:hAnsi="仿宋_GB2312" w:eastAsia="仿宋_GB2312" w:cs="仿宋_GB2312"/>
                <w:kern w:val="0"/>
                <w:szCs w:val="21"/>
                <w:lang w:val="en-US" w:eastAsia="zh-CN"/>
              </w:rPr>
              <w:t>2.5分，不出台不得分</w:t>
            </w:r>
            <w:r>
              <w:rPr>
                <w:rFonts w:hint="eastAsia" w:ascii="仿宋_GB2312" w:hAnsi="仿宋_GB2312" w:eastAsia="仿宋_GB2312" w:cs="仿宋_GB2312"/>
                <w:kern w:val="0"/>
                <w:szCs w:val="21"/>
                <w:lang w:eastAsia="zh-CN"/>
              </w:rPr>
              <w:t>；农业行政主管部门开展认定工作并将认定人员入库，建立职业农民管理档案得5分；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035"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10</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后续跟踪服务</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是否对高素质农民开展后续跟踪服务；是否开展延伸服务并落实相关扶持政策；</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组织农业专业技术人员或者市场化主体对高素质农民开展“一对一”、“一对多“或“多对一”的技术指导服务，开展后续跟踪服务和培训得</w:t>
            </w:r>
            <w:r>
              <w:rPr>
                <w:rFonts w:hint="eastAsia" w:ascii="仿宋_GB2312" w:hAnsi="仿宋_GB2312" w:eastAsia="仿宋_GB2312" w:cs="仿宋_GB2312"/>
                <w:kern w:val="0"/>
                <w:szCs w:val="21"/>
                <w:lang w:val="en-US" w:eastAsia="zh-CN"/>
              </w:rPr>
              <w:t>4</w:t>
            </w:r>
            <w:r>
              <w:rPr>
                <w:rFonts w:hint="eastAsia" w:ascii="仿宋_GB2312" w:hAnsi="仿宋_GB2312" w:eastAsia="仿宋_GB2312" w:cs="仿宋_GB2312"/>
                <w:kern w:val="0"/>
                <w:szCs w:val="21"/>
                <w:lang w:eastAsia="zh-CN"/>
              </w:rPr>
              <w:t>分；开展延伸服务，协调落实相关扶持政策得</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lang w:eastAsia="zh-CN"/>
              </w:rPr>
              <w:t>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640"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11</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宣传</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总结</w:t>
            </w: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宣传报道</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lang w:eastAsia="zh-CN"/>
              </w:rPr>
              <w:br w:type="textWrapping"/>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是否重视宣传工作并积极组织媒体进行宣传报道</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组织媒体进行报道得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lang w:eastAsia="zh-CN"/>
              </w:rPr>
              <w:t>分；有关工作被中央主要媒体刊播综合性报导或省级媒体正面报道得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lang w:eastAsia="zh-CN"/>
              </w:rPr>
              <w:t>分；在农业农村部网站或司局简报刊载1篇得0.5分；以上未落实不得分。在中国农村远程教育网站等发布综合性报导2篇得0.5分，得满</w:t>
            </w:r>
            <w:r>
              <w:rPr>
                <w:rFonts w:hint="eastAsia" w:ascii="仿宋_GB2312" w:hAnsi="仿宋_GB2312" w:eastAsia="仿宋_GB2312" w:cs="仿宋_GB2312"/>
                <w:kern w:val="0"/>
                <w:szCs w:val="21"/>
                <w:lang w:val="en-US" w:eastAsia="zh-CN"/>
              </w:rPr>
              <w:t>2.5分</w:t>
            </w:r>
            <w:r>
              <w:rPr>
                <w:rFonts w:hint="eastAsia" w:ascii="仿宋_GB2312" w:hAnsi="仿宋_GB2312" w:eastAsia="仿宋_GB2312" w:cs="仿宋_GB2312"/>
                <w:kern w:val="0"/>
                <w:szCs w:val="21"/>
                <w:lang w:eastAsia="zh-CN"/>
              </w:rPr>
              <w:t>为止。</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784"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12</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经验总结</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lang w:eastAsia="zh-CN"/>
              </w:rPr>
              <w:br w:type="textWrapping"/>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是否及时总结成功模式，挖掘亮点、树立典型，是否按要求报送绩效自评报告和工作总结</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能够及时总结成功模式，挖掘亮点、树立典型得</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lang w:eastAsia="zh-CN"/>
              </w:rPr>
              <w:t>分，按要求及时报送绩效自评报告得</w:t>
            </w:r>
            <w:r>
              <w:rPr>
                <w:rFonts w:hint="eastAsia" w:ascii="仿宋_GB2312" w:hAnsi="仿宋_GB2312" w:eastAsia="仿宋_GB2312" w:cs="仿宋_GB2312"/>
                <w:kern w:val="0"/>
                <w:szCs w:val="21"/>
                <w:lang w:val="en-US" w:eastAsia="zh-CN"/>
              </w:rPr>
              <w:t>0.5</w:t>
            </w:r>
            <w:r>
              <w:rPr>
                <w:rFonts w:hint="eastAsia" w:ascii="仿宋_GB2312" w:hAnsi="仿宋_GB2312" w:eastAsia="仿宋_GB2312" w:cs="仿宋_GB2312"/>
                <w:kern w:val="0"/>
                <w:szCs w:val="21"/>
                <w:lang w:eastAsia="zh-CN"/>
              </w:rPr>
              <w:t>分，报送工作总结得</w:t>
            </w:r>
            <w:r>
              <w:rPr>
                <w:rFonts w:hint="eastAsia" w:ascii="仿宋_GB2312" w:hAnsi="仿宋_GB2312" w:eastAsia="仿宋_GB2312" w:cs="仿宋_GB2312"/>
                <w:kern w:val="0"/>
                <w:szCs w:val="21"/>
                <w:lang w:val="en-US" w:eastAsia="zh-CN"/>
              </w:rPr>
              <w:t>0.5</w:t>
            </w:r>
            <w:r>
              <w:rPr>
                <w:rFonts w:hint="eastAsia" w:ascii="仿宋_GB2312" w:hAnsi="仿宋_GB2312" w:eastAsia="仿宋_GB2312" w:cs="仿宋_GB2312"/>
                <w:kern w:val="0"/>
                <w:szCs w:val="21"/>
                <w:lang w:eastAsia="zh-CN"/>
              </w:rPr>
              <w:t>分，否则不得分。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760"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13</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机制</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创新</w:t>
            </w: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工作创新</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4</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是否在培育机制模式、信息化建设、跟踪服务、政策扶持、搭建交流平台等方面有重大突破和创新</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在培育机制模式、信息化建设、跟踪服务、政策扶持、搭建交流平台等方面有重大突破和创新的，每项得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lang w:eastAsia="zh-CN"/>
              </w:rPr>
              <w:t>分，得满为止。</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797" w:hRule="atLeast"/>
          <w:jc w:val="center"/>
        </w:trPr>
        <w:tc>
          <w:tcPr>
            <w:tcW w:w="4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14</w:t>
            </w: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产</w:t>
            </w:r>
          </w:p>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出</w:t>
            </w:r>
          </w:p>
        </w:tc>
        <w:tc>
          <w:tcPr>
            <w:tcW w:w="66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数量</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指标</w:t>
            </w: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任务完成</w:t>
            </w:r>
          </w:p>
        </w:tc>
        <w:tc>
          <w:tcPr>
            <w:tcW w:w="3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8</w:t>
            </w:r>
          </w:p>
        </w:tc>
        <w:tc>
          <w:tcPr>
            <w:tcW w:w="42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是否全面完成实施方案中计划的各项任务</w:t>
            </w:r>
          </w:p>
        </w:tc>
        <w:tc>
          <w:tcPr>
            <w:tcW w:w="53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全面完成教育培训任务，符合教育培训各环节要求和标准等得8分；未完成任务的，按比例扣分，每少完成5%扣2分；</w:t>
            </w:r>
          </w:p>
        </w:tc>
        <w:tc>
          <w:tcPr>
            <w:tcW w:w="6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w:t>
            </w:r>
          </w:p>
        </w:tc>
      </w:tr>
      <w:tr>
        <w:tblPrEx>
          <w:tblCellMar>
            <w:top w:w="0" w:type="dxa"/>
            <w:left w:w="108" w:type="dxa"/>
            <w:bottom w:w="0" w:type="dxa"/>
            <w:right w:w="108" w:type="dxa"/>
          </w:tblCellMar>
        </w:tblPrEx>
        <w:trPr>
          <w:trHeight w:val="745"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15</w:t>
            </w: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时效</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指标</w:t>
            </w: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任务完成时效性</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是否按期完成全部培训任务并开展后续跟踪和认定管理</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按照实施方案规定的时间全部完成培训任务得</w:t>
            </w:r>
            <w:r>
              <w:rPr>
                <w:rFonts w:hint="eastAsia" w:ascii="仿宋_GB2312" w:hAnsi="仿宋_GB2312" w:eastAsia="仿宋_GB2312" w:cs="仿宋_GB2312"/>
                <w:kern w:val="0"/>
                <w:szCs w:val="21"/>
                <w:lang w:val="en-US" w:eastAsia="zh-CN"/>
              </w:rPr>
              <w:t>3分，未按时完成任务酌情扣分。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45"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16</w:t>
            </w: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质量</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指标</w:t>
            </w: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数据库</w:t>
            </w:r>
          </w:p>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建设</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是否建立培训数据库</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建立健全高素质农民培育对象库、师资库、教材库、基地库得</w:t>
            </w:r>
            <w:r>
              <w:rPr>
                <w:rFonts w:hint="eastAsia" w:ascii="仿宋_GB2312" w:hAnsi="仿宋_GB2312" w:eastAsia="仿宋_GB2312" w:cs="仿宋_GB2312"/>
                <w:kern w:val="0"/>
                <w:szCs w:val="21"/>
                <w:lang w:val="en-US" w:eastAsia="zh-CN"/>
              </w:rPr>
              <w:t>2分，每少一项扣0.5分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45"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17</w:t>
            </w: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材料报送</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是否按要求报送相关典型材料、进度材料、统计材料及相关信息</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按要求报送相关材料，按时报送得2分，未及时报送的，酌情扣分。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70"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18</w:t>
            </w: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成本</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指标</w:t>
            </w: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信息化</w:t>
            </w:r>
          </w:p>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管理</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是否利用农业科教云平台，实现信息化管理和服务</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通过全国农业科教云平台、“云上智农”APP可查询在线组班、授课教师、课程设置、选用的基地及学员评价情况，每可查一项得</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lang w:eastAsia="zh-CN"/>
              </w:rPr>
              <w:t>分，最高得</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lang w:eastAsia="zh-CN"/>
              </w:rPr>
              <w:t>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455"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19</w:t>
            </w:r>
          </w:p>
        </w:tc>
        <w:tc>
          <w:tcPr>
            <w:tcW w:w="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效</w:t>
            </w:r>
          </w:p>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果</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社会效益指标</w:t>
            </w: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素质提升</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3</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高素质农民的科学素质是否明显提升</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明显提升得满分，否则酌情扣分。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1803"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领导关注</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高素质农民培训工作是否得到各级领导认可</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本年度内，县级以上党委政府主要领导对高素质农民培育工作有批示、专门讲话或参加活动的得2分；分管领导批示、专门讲话或参加活动的得1分；农业农村厅厅长、局长专门批示、讲话得0.5分；因高素质农民培育工作受到县级以上表彰得0.5分；得到县级以上表扬得0.5分；部委司局、省直部门表扬或作为典型经验进行交流得0.5分；累计得满为止。</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1033"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1</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可持续影响指标</w:t>
            </w: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生产经营能力</w:t>
            </w:r>
            <w:r>
              <w:rPr>
                <w:rFonts w:hint="eastAsia" w:ascii="仿宋_GB2312" w:hAnsi="仿宋_GB2312" w:cs="仿宋_GB2312"/>
                <w:kern w:val="0"/>
                <w:szCs w:val="21"/>
                <w:lang w:eastAsia="zh-CN"/>
              </w:rPr>
              <w:t>增强</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高素质农民生产经营能力是否明显增强加强</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高素质农民生产经营能力明显增强，得2分，否则不得分。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640"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22</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培训对象满意度指标</w:t>
            </w: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跟踪服务</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反映高素质农民对后续跟踪服务的满意度，用百分比来衡量，数据通过问卷调查形式获得。</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跟踪服务满意度80%以上得</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lang w:eastAsia="zh-CN"/>
              </w:rPr>
              <w:t>分</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780"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3</w:t>
            </w:r>
          </w:p>
        </w:tc>
        <w:tc>
          <w:tcPr>
            <w:tcW w:w="65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p>
        </w:tc>
        <w:tc>
          <w:tcPr>
            <w:tcW w:w="66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培训</w:t>
            </w:r>
          </w:p>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满意度</w:t>
            </w: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反映参训人员对教育培训的满意度</w:t>
            </w: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学员综合满意度（学员对班级、师资、基地等评价的均值）80%以上得满分，以下按比例扣分，每少10%，扣</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lang w:eastAsia="zh-CN"/>
              </w:rPr>
              <w:t>分，扣完为止。</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1170"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24</w:t>
            </w:r>
          </w:p>
        </w:tc>
        <w:tc>
          <w:tcPr>
            <w:tcW w:w="650"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加</w:t>
            </w:r>
          </w:p>
          <w:p>
            <w:pPr>
              <w:widowControl/>
              <w:spacing w:line="240" w:lineRule="exact"/>
              <w:jc w:val="center"/>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分</w:t>
            </w:r>
          </w:p>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lang w:eastAsia="zh-CN"/>
              </w:rPr>
              <w:t>项</w:t>
            </w:r>
          </w:p>
        </w:tc>
        <w:tc>
          <w:tcPr>
            <w:tcW w:w="667"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11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p>
        </w:tc>
        <w:tc>
          <w:tcPr>
            <w:tcW w:w="3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p>
        </w:tc>
        <w:tc>
          <w:tcPr>
            <w:tcW w:w="425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p>
        </w:tc>
        <w:tc>
          <w:tcPr>
            <w:tcW w:w="534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通过全国农业科教云平台、云上智农APP完成在线评价的学员比例超过90%的，按比例加分，加满2分为止；学员综合满意度（学员对班级组织、师资、基地等评价的均值）超过90％的，按比例加分，加满2分为止。</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867" w:hRule="atLeast"/>
          <w:jc w:val="center"/>
        </w:trPr>
        <w:tc>
          <w:tcPr>
            <w:tcW w:w="43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val="en-US" w:eastAsia="zh-CN"/>
              </w:rPr>
            </w:pPr>
            <w:r>
              <w:rPr>
                <w:rFonts w:hint="eastAsia" w:ascii="仿宋_GB2312" w:hAnsi="仿宋_GB2312" w:cs="仿宋_GB2312"/>
                <w:kern w:val="0"/>
                <w:szCs w:val="21"/>
                <w:lang w:val="en-US" w:eastAsia="zh-CN"/>
              </w:rPr>
              <w:t>25</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扣</w:t>
            </w:r>
          </w:p>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w:t>
            </w:r>
          </w:p>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项</w:t>
            </w:r>
          </w:p>
        </w:tc>
        <w:tc>
          <w:tcPr>
            <w:tcW w:w="66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违规违纪</w:t>
            </w: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违规违纪</w:t>
            </w:r>
          </w:p>
        </w:tc>
        <w:tc>
          <w:tcPr>
            <w:tcW w:w="3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w:t>
            </w:r>
          </w:p>
        </w:tc>
        <w:tc>
          <w:tcPr>
            <w:tcW w:w="42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项目实施过程中是否存在违规违纪行为</w:t>
            </w:r>
          </w:p>
        </w:tc>
        <w:tc>
          <w:tcPr>
            <w:tcW w:w="53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被监察、审计、财政监督等机构查出存在违规违纪行为的，造成严重负面影响的，下年度不再安排实施粮改饲项目。</w:t>
            </w:r>
          </w:p>
        </w:tc>
        <w:tc>
          <w:tcPr>
            <w:tcW w:w="6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CellMar>
            <w:top w:w="0" w:type="dxa"/>
            <w:left w:w="108" w:type="dxa"/>
            <w:bottom w:w="0" w:type="dxa"/>
            <w:right w:w="108" w:type="dxa"/>
          </w:tblCellMar>
        </w:tblPrEx>
        <w:trPr>
          <w:trHeight w:val="711" w:hRule="atLeast"/>
          <w:jc w:val="center"/>
        </w:trPr>
        <w:tc>
          <w:tcPr>
            <w:tcW w:w="284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合计</w:t>
            </w:r>
          </w:p>
        </w:tc>
        <w:tc>
          <w:tcPr>
            <w:tcW w:w="36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2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3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7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bl>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baseline"/>
        <w:outlineLvl w:val="9"/>
      </w:pPr>
      <w:r>
        <w:rPr>
          <w:rFonts w:hint="eastAsia" w:ascii="仿宋" w:hAnsi="仿宋" w:eastAsia="仿宋" w:cs="仿宋"/>
          <w:kern w:val="0"/>
          <w:szCs w:val="21"/>
        </w:rPr>
        <w:t>注：①自评依据一栏应根据评分标准详细说明指标完成情况和相应工作开展情况。</w:t>
      </w:r>
      <w:r>
        <w:rPr>
          <w:rFonts w:hint="eastAsia" w:ascii="仿宋" w:hAnsi="仿宋" w:eastAsia="仿宋" w:cs="仿宋"/>
          <w:kern w:val="0"/>
          <w:szCs w:val="21"/>
        </w:rPr>
        <w:br w:type="textWrapping"/>
      </w:r>
      <w:r>
        <w:rPr>
          <w:rFonts w:hint="eastAsia" w:ascii="仿宋" w:hAnsi="仿宋" w:eastAsia="仿宋" w:cs="仿宋"/>
          <w:kern w:val="0"/>
          <w:szCs w:val="21"/>
        </w:rPr>
        <w:t xml:space="preserve">    ②请将相关证明材料随本表一起报送自治区</w:t>
      </w:r>
      <w:r>
        <w:rPr>
          <w:rFonts w:hint="eastAsia" w:ascii="仿宋" w:hAnsi="仿宋" w:eastAsia="仿宋" w:cs="仿宋"/>
          <w:kern w:val="0"/>
          <w:szCs w:val="21"/>
          <w:lang w:eastAsia="zh-CN"/>
        </w:rPr>
        <w:t>农业农村</w:t>
      </w:r>
      <w:r>
        <w:rPr>
          <w:rFonts w:hint="eastAsia" w:ascii="仿宋" w:hAnsi="仿宋" w:eastAsia="仿宋" w:cs="仿宋"/>
          <w:kern w:val="0"/>
          <w:szCs w:val="21"/>
        </w:rPr>
        <w:t>厅，相关证明材料指为完成指标、开展工作出台的通知、办法、制度以及其他能够证明工作成效的文件。</w:t>
      </w:r>
    </w:p>
    <w:p>
      <w:pPr>
        <w:rPr>
          <w:rFonts w:hint="eastAsia"/>
        </w:rPr>
        <w:sectPr>
          <w:pgSz w:w="16840" w:h="11907" w:orient="landscape"/>
          <w:pgMar w:top="1587" w:right="1440" w:bottom="1474" w:left="1440" w:header="851" w:footer="1276" w:gutter="0"/>
          <w:pgNumType w:fmt="numberInDash"/>
          <w:cols w:space="720" w:num="1"/>
          <w:rtlGutter w:val="0"/>
          <w:docGrid w:type="linesAndChars" w:linePitch="590" w:charSpace="-1638"/>
        </w:sectPr>
      </w:pPr>
    </w:p>
    <w:p>
      <w:pPr>
        <w:autoSpaceDN w:val="0"/>
        <w:spacing w:line="580" w:lineRule="exact"/>
        <w:textAlignment w:val="top"/>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附件4</w:t>
      </w:r>
    </w:p>
    <w:p>
      <w:pPr>
        <w:jc w:val="center"/>
        <w:rPr>
          <w:rFonts w:hint="eastAsia" w:ascii="方正小标宋简体" w:hAnsi="方正小标宋简体" w:eastAsia="方正小标宋简体" w:cs="方正小标宋简体"/>
          <w:bCs/>
          <w:sz w:val="40"/>
          <w:szCs w:val="40"/>
          <w:lang w:eastAsia="zh-CN"/>
        </w:rPr>
      </w:pPr>
    </w:p>
    <w:p>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bCs/>
          <w:sz w:val="40"/>
          <w:szCs w:val="40"/>
          <w:lang w:eastAsia="zh-CN"/>
        </w:rPr>
        <w:t>20</w:t>
      </w:r>
      <w:r>
        <w:rPr>
          <w:rFonts w:hint="eastAsia" w:ascii="方正小标宋简体" w:hAnsi="方正小标宋简体" w:eastAsia="方正小标宋简体" w:cs="方正小标宋简体"/>
          <w:bCs/>
          <w:sz w:val="40"/>
          <w:szCs w:val="40"/>
          <w:lang w:val="en-US" w:eastAsia="zh-CN"/>
        </w:rPr>
        <w:t>20</w:t>
      </w:r>
      <w:r>
        <w:rPr>
          <w:rFonts w:hint="eastAsia" w:ascii="方正小标宋简体" w:hAnsi="方正小标宋简体" w:eastAsia="方正小标宋简体" w:cs="方正小标宋简体"/>
          <w:bCs/>
          <w:sz w:val="40"/>
          <w:szCs w:val="40"/>
        </w:rPr>
        <w:t>年</w:t>
      </w:r>
      <w:r>
        <w:rPr>
          <w:rFonts w:hint="eastAsia" w:ascii="方正小标宋简体" w:hAnsi="方正小标宋简体" w:eastAsia="方正小标宋简体" w:cs="方正小标宋简体"/>
          <w:bCs/>
          <w:sz w:val="40"/>
          <w:szCs w:val="40"/>
          <w:lang w:eastAsia="zh-CN"/>
        </w:rPr>
        <w:t>高素质</w:t>
      </w:r>
      <w:r>
        <w:rPr>
          <w:rFonts w:hint="eastAsia" w:ascii="方正小标宋简体" w:hAnsi="方正小标宋简体" w:eastAsia="方正小标宋简体" w:cs="方正小标宋简体"/>
          <w:bCs/>
          <w:sz w:val="40"/>
          <w:szCs w:val="40"/>
        </w:rPr>
        <w:t>农民培育</w:t>
      </w:r>
      <w:r>
        <w:rPr>
          <w:rFonts w:hint="eastAsia" w:ascii="方正小标宋简体" w:hAnsi="方正小标宋简体" w:eastAsia="方正小标宋简体" w:cs="方正小标宋简体"/>
          <w:sz w:val="40"/>
          <w:szCs w:val="48"/>
        </w:rPr>
        <w:t>项目绩效自评</w:t>
      </w:r>
      <w:r>
        <w:rPr>
          <w:rFonts w:hint="eastAsia" w:ascii="方正小标宋简体" w:hAnsi="方正小标宋简体" w:eastAsia="方正小标宋简体" w:cs="方正小标宋简体"/>
          <w:sz w:val="40"/>
          <w:szCs w:val="48"/>
          <w:lang w:eastAsia="zh-CN"/>
        </w:rPr>
        <w:t>总结</w:t>
      </w:r>
      <w:r>
        <w:rPr>
          <w:rFonts w:hint="eastAsia" w:ascii="方正小标宋简体" w:hAnsi="方正小标宋简体" w:eastAsia="方正小标宋简体" w:cs="方正小标宋简体"/>
          <w:sz w:val="40"/>
          <w:szCs w:val="48"/>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（参考提纲）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2020</w:t>
      </w:r>
      <w:r>
        <w:rPr>
          <w:rFonts w:hint="eastAsia" w:ascii="仿宋_GB2312" w:hAnsi="仿宋_GB2312" w:eastAsia="仿宋_GB2312" w:cs="仿宋_GB2312"/>
          <w:sz w:val="32"/>
          <w:szCs w:val="40"/>
        </w:rPr>
        <w:t>年度）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一、</w:t>
      </w:r>
      <w:r>
        <w:rPr>
          <w:rFonts w:hint="eastAsia" w:ascii="黑体" w:hAnsi="黑体" w:eastAsia="黑体" w:cs="黑体"/>
          <w:b w:val="0"/>
          <w:bCs w:val="0"/>
          <w:sz w:val="32"/>
          <w:szCs w:val="40"/>
          <w:lang w:eastAsia="zh-CN"/>
        </w:rPr>
        <w:t>项目</w:t>
      </w:r>
      <w:r>
        <w:rPr>
          <w:rFonts w:hint="eastAsia" w:ascii="黑体" w:hAnsi="黑体" w:eastAsia="黑体" w:cs="黑体"/>
          <w:b w:val="0"/>
          <w:bCs w:val="0"/>
          <w:sz w:val="32"/>
          <w:szCs w:val="40"/>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二、绩效</w:t>
      </w:r>
      <w:r>
        <w:rPr>
          <w:rFonts w:hint="eastAsia" w:ascii="黑体" w:hAnsi="黑体" w:eastAsia="黑体" w:cs="黑体"/>
          <w:b w:val="0"/>
          <w:bCs w:val="0"/>
          <w:sz w:val="32"/>
          <w:szCs w:val="40"/>
          <w:lang w:eastAsia="zh-CN"/>
        </w:rPr>
        <w:t>目标分解下达</w:t>
      </w:r>
      <w:r>
        <w:rPr>
          <w:rFonts w:hint="eastAsia" w:ascii="黑体" w:hAnsi="黑体" w:eastAsia="黑体" w:cs="黑体"/>
          <w:b w:val="0"/>
          <w:bCs w:val="0"/>
          <w:sz w:val="32"/>
          <w:szCs w:val="40"/>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40"/>
          <w:lang w:eastAsia="zh-CN"/>
        </w:rPr>
      </w:pPr>
      <w:r>
        <w:rPr>
          <w:rFonts w:hint="eastAsia" w:ascii="楷体_GB2312" w:hAnsi="楷体_GB2312" w:eastAsia="楷体_GB2312" w:cs="楷体_GB2312"/>
          <w:b/>
          <w:bCs/>
          <w:sz w:val="32"/>
          <w:szCs w:val="40"/>
        </w:rPr>
        <w:t>（一）</w:t>
      </w:r>
      <w:r>
        <w:rPr>
          <w:rFonts w:hint="eastAsia" w:ascii="楷体_GB2312" w:hAnsi="楷体_GB2312" w:eastAsia="楷体_GB2312" w:cs="楷体_GB2312"/>
          <w:b/>
          <w:bCs/>
          <w:sz w:val="32"/>
          <w:szCs w:val="40"/>
          <w:lang w:eastAsia="zh-CN"/>
        </w:rPr>
        <w:t>财政专项扶贫资金下达预算情况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（二）</w:t>
      </w:r>
      <w:r>
        <w:rPr>
          <w:rFonts w:hint="eastAsia" w:ascii="楷体_GB2312" w:hAnsi="楷体_GB2312" w:eastAsia="楷体_GB2312" w:cs="楷体_GB2312"/>
          <w:b/>
          <w:bCs/>
          <w:sz w:val="32"/>
          <w:szCs w:val="40"/>
          <w:lang w:eastAsia="zh-CN"/>
        </w:rPr>
        <w:t>绩效目标设定情况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rPr>
        <w:t>三、</w:t>
      </w:r>
      <w:r>
        <w:rPr>
          <w:rFonts w:hint="eastAsia" w:ascii="黑体" w:hAnsi="黑体" w:eastAsia="黑体" w:cs="黑体"/>
          <w:b w:val="0"/>
          <w:bCs w:val="0"/>
          <w:sz w:val="32"/>
          <w:szCs w:val="40"/>
          <w:lang w:eastAsia="zh-CN"/>
        </w:rPr>
        <w:t>绩效自评工作开展情况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包括自评工作开展范围、对象、时间、方式等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四、绩效目标</w:t>
      </w:r>
      <w:r>
        <w:rPr>
          <w:rFonts w:hint="eastAsia" w:ascii="黑体" w:hAnsi="黑体" w:eastAsia="黑体" w:cs="黑体"/>
          <w:b w:val="0"/>
          <w:bCs w:val="0"/>
          <w:sz w:val="32"/>
          <w:szCs w:val="40"/>
          <w:lang w:eastAsia="zh-CN"/>
        </w:rPr>
        <w:t>自评完成</w:t>
      </w:r>
      <w:r>
        <w:rPr>
          <w:rFonts w:hint="eastAsia" w:ascii="黑体" w:hAnsi="黑体" w:eastAsia="黑体" w:cs="黑体"/>
          <w:b w:val="0"/>
          <w:bCs w:val="0"/>
          <w:sz w:val="32"/>
          <w:szCs w:val="40"/>
        </w:rPr>
        <w:t>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（一）资金</w:t>
      </w:r>
      <w:r>
        <w:rPr>
          <w:rFonts w:hint="eastAsia" w:ascii="楷体_GB2312" w:hAnsi="楷体_GB2312" w:eastAsia="楷体_GB2312" w:cs="楷体_GB2312"/>
          <w:b/>
          <w:bCs/>
          <w:sz w:val="32"/>
          <w:szCs w:val="40"/>
          <w:lang w:eastAsia="zh-CN"/>
        </w:rPr>
        <w:t>投入</w:t>
      </w:r>
      <w:r>
        <w:rPr>
          <w:rFonts w:hint="eastAsia" w:ascii="楷体_GB2312" w:hAnsi="楷体_GB2312" w:eastAsia="楷体_GB2312" w:cs="楷体_GB2312"/>
          <w:b/>
          <w:bCs/>
          <w:sz w:val="32"/>
          <w:szCs w:val="40"/>
        </w:rPr>
        <w:t>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1．项目资金到位情况分析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2．项目资金执行情况分析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3．项目资金管理情况分析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（二）项目绩效指标完成情况分析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（1）项目完成数量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（2）项目完成质量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（3）项目实施进度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（4）项目成本节约情况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（1）项目实施的经济效益分析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（2）项目实施的社会效益分析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（3）项目实施的生态效益分析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（4）项目实施的可持续影响分析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3．满意度指标完成情况分析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五、绩效目标未完成原因和下一步改进措施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六、绩效自评结果拟应用和公开情况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七、绩效自评工作的经验、问题和建议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八、其他需说明的问题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附：</w:t>
      </w:r>
      <w:r>
        <w:rPr>
          <w:rFonts w:hint="eastAsia" w:ascii="仿宋_GB2312" w:hAnsi="仿宋_GB2312" w:eastAsia="仿宋_GB2312" w:cs="仿宋_GB2312"/>
          <w:sz w:val="32"/>
          <w:szCs w:val="40"/>
          <w:lang w:val="en-US" w:eastAsia="zh-CN"/>
        </w:rPr>
        <w:t>绩效目标自评表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i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i w:val="0"/>
          <w:color w:val="000000"/>
          <w:kern w:val="0"/>
          <w:sz w:val="40"/>
          <w:szCs w:val="40"/>
          <w:u w:val="none"/>
          <w:lang w:val="en-US" w:eastAsia="zh-CN" w:bidi="ar"/>
        </w:rPr>
        <w:t>绩效目标自评表</w:t>
      </w:r>
      <w:r>
        <w:rPr>
          <w:rStyle w:val="11"/>
          <w:lang w:val="en-US" w:eastAsia="zh-CN" w:bidi="ar"/>
        </w:rPr>
        <w:br w:type="textWrapping"/>
      </w:r>
      <w:r>
        <w:rPr>
          <w:rStyle w:val="11"/>
          <w:sz w:val="24"/>
          <w:szCs w:val="24"/>
          <w:lang w:val="en-US" w:eastAsia="zh-CN" w:bidi="ar"/>
        </w:rPr>
        <w:t>(2</w:t>
      </w:r>
      <w:r>
        <w:rPr>
          <w:rStyle w:val="11"/>
          <w:rFonts w:hint="eastAsia"/>
          <w:sz w:val="24"/>
          <w:szCs w:val="24"/>
          <w:lang w:val="en-US" w:eastAsia="zh-CN" w:bidi="ar"/>
        </w:rPr>
        <w:t>020</w:t>
      </w:r>
      <w:r>
        <w:rPr>
          <w:rStyle w:val="11"/>
          <w:sz w:val="24"/>
          <w:szCs w:val="24"/>
          <w:lang w:val="en-US" w:eastAsia="zh-CN" w:bidi="ar"/>
        </w:rPr>
        <w:t>年度)</w:t>
      </w:r>
    </w:p>
    <w:tbl>
      <w:tblPr>
        <w:tblStyle w:val="5"/>
        <w:tblW w:w="9610" w:type="dxa"/>
        <w:jc w:val="center"/>
        <w:shd w:val="clear" w:color="auto" w:fill="auto"/>
        <w:tblLayout w:type="fixed"/>
        <w:tblCellMar>
          <w:top w:w="0" w:type="dxa"/>
          <w:left w:w="0" w:type="dxa"/>
          <w:bottom w:w="0" w:type="dxa"/>
          <w:right w:w="0" w:type="dxa"/>
        </w:tblCellMar>
      </w:tblPr>
      <w:tblGrid>
        <w:gridCol w:w="1009"/>
        <w:gridCol w:w="960"/>
        <w:gridCol w:w="1181"/>
        <w:gridCol w:w="4"/>
        <w:gridCol w:w="1378"/>
        <w:gridCol w:w="598"/>
        <w:gridCol w:w="825"/>
        <w:gridCol w:w="362"/>
        <w:gridCol w:w="900"/>
        <w:gridCol w:w="613"/>
        <w:gridCol w:w="572"/>
        <w:gridCol w:w="1208"/>
      </w:tblGrid>
      <w:tr>
        <w:tblPrEx>
          <w:shd w:val="clear" w:color="auto" w:fill="auto"/>
          <w:tblCellMar>
            <w:top w:w="0" w:type="dxa"/>
            <w:left w:w="0" w:type="dxa"/>
            <w:bottom w:w="0" w:type="dxa"/>
            <w:right w:w="0" w:type="dxa"/>
          </w:tblCellMar>
        </w:tblPrEx>
        <w:trPr>
          <w:trHeight w:val="392"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2020年高素质农民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培育项目</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jc w:val="center"/>
        </w:trPr>
        <w:tc>
          <w:tcPr>
            <w:tcW w:w="10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原州区农业农村局</w:t>
            </w:r>
          </w:p>
        </w:tc>
        <w:tc>
          <w:tcPr>
            <w:tcW w:w="280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35" w:hRule="atLeast"/>
          <w:jc w:val="center"/>
        </w:trPr>
        <w:tc>
          <w:tcPr>
            <w:tcW w:w="1009"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145" w:type="dxa"/>
            <w:gridSpan w:val="3"/>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37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全年预算数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423" w:type="dxa"/>
            <w:gridSpan w:val="2"/>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全年执行数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262" w:type="dxa"/>
            <w:gridSpan w:val="2"/>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185" w:type="dxa"/>
            <w:gridSpan w:val="2"/>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(B/A)</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375" w:hRule="atLeast"/>
          <w:jc w:val="center"/>
        </w:trPr>
        <w:tc>
          <w:tcPr>
            <w:tcW w:w="10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214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42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1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5" w:hRule="atLeast"/>
          <w:jc w:val="center"/>
        </w:trPr>
        <w:tc>
          <w:tcPr>
            <w:tcW w:w="10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214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42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jc w:val="center"/>
        </w:trPr>
        <w:tc>
          <w:tcPr>
            <w:tcW w:w="10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214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3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p>
        </w:tc>
        <w:tc>
          <w:tcPr>
            <w:tcW w:w="14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p>
        </w:tc>
        <w:tc>
          <w:tcPr>
            <w:tcW w:w="12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jc w:val="center"/>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总体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w:t>
            </w:r>
          </w:p>
        </w:tc>
        <w:tc>
          <w:tcPr>
            <w:tcW w:w="352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5078"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年度总体目标完成情况概述</w:t>
            </w:r>
          </w:p>
        </w:tc>
      </w:tr>
      <w:tr>
        <w:tblPrEx>
          <w:tblCellMar>
            <w:top w:w="0" w:type="dxa"/>
            <w:left w:w="0" w:type="dxa"/>
            <w:bottom w:w="0" w:type="dxa"/>
            <w:right w:w="0" w:type="dxa"/>
          </w:tblCellMar>
        </w:tblPrEx>
        <w:trPr>
          <w:trHeight w:val="270"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3523" w:type="dxa"/>
            <w:gridSpan w:val="4"/>
            <w:vMerge w:val="restart"/>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5078" w:type="dxa"/>
            <w:gridSpan w:val="7"/>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3523" w:type="dxa"/>
            <w:gridSpan w:val="4"/>
            <w:vMerge w:val="continue"/>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078"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3523" w:type="dxa"/>
            <w:gridSpan w:val="4"/>
            <w:vMerge w:val="continue"/>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078"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3523" w:type="dxa"/>
            <w:gridSpan w:val="4"/>
            <w:vMerge w:val="continue"/>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078"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10" w:hRule="atLeast"/>
          <w:jc w:val="center"/>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p>
        </w:tc>
        <w:tc>
          <w:tcPr>
            <w:tcW w:w="96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185" w:type="dxa"/>
            <w:gridSpan w:val="2"/>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378" w:type="dxa"/>
            <w:tcBorders>
              <w:top w:val="single" w:color="000000"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9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187" w:type="dxa"/>
            <w:gridSpan w:val="2"/>
            <w:tcBorders>
              <w:top w:val="single" w:color="000000" w:sz="4" w:space="0"/>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513"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7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208"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未完成原因及拟采取的改进措施</w:t>
            </w:r>
          </w:p>
        </w:tc>
      </w:tr>
      <w:tr>
        <w:tblPrEx>
          <w:tblCellMar>
            <w:top w:w="0" w:type="dxa"/>
            <w:left w:w="0" w:type="dxa"/>
            <w:bottom w:w="0" w:type="dxa"/>
            <w:right w:w="0" w:type="dxa"/>
          </w:tblCellMar>
        </w:tblPrEx>
        <w:trPr>
          <w:trHeight w:val="240"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11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新型农业经营主体带头人</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single"/>
                <w:lang w:val="en-US" w:eastAsia="zh-CN"/>
              </w:rPr>
              <w:t xml:space="preserve">     </w:t>
            </w:r>
            <w:r>
              <w:rPr>
                <w:rFonts w:hint="eastAsia" w:ascii="宋体" w:hAnsi="宋体" w:eastAsia="宋体" w:cs="宋体"/>
                <w:i w:val="0"/>
                <w:color w:val="000000"/>
                <w:sz w:val="20"/>
                <w:szCs w:val="20"/>
                <w:u w:val="none"/>
                <w:lang w:val="en-US" w:eastAsia="zh-CN"/>
              </w:rPr>
              <w:t>人</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40"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8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脱贫致富</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带头人</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single"/>
                <w:lang w:val="en-US" w:eastAsia="zh-CN"/>
              </w:rPr>
              <w:t xml:space="preserve">     </w:t>
            </w:r>
            <w:r>
              <w:rPr>
                <w:rFonts w:hint="eastAsia" w:ascii="宋体" w:hAnsi="宋体" w:eastAsia="宋体" w:cs="宋体"/>
                <w:i w:val="0"/>
                <w:color w:val="000000"/>
                <w:sz w:val="20"/>
                <w:szCs w:val="20"/>
                <w:u w:val="none"/>
                <w:lang w:val="en-US" w:eastAsia="zh-CN"/>
              </w:rPr>
              <w:t>人</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10"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培训合格率</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95%以上</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培训计划</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完成率</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95%以上</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40"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培训高素质</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农民</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single"/>
                <w:lang w:val="en-US" w:eastAsia="zh-CN"/>
              </w:rPr>
              <w:t xml:space="preserve">     </w:t>
            </w:r>
            <w:r>
              <w:rPr>
                <w:rFonts w:hint="eastAsia" w:ascii="宋体" w:hAnsi="宋体" w:eastAsia="宋体" w:cs="宋体"/>
                <w:i w:val="0"/>
                <w:color w:val="000000"/>
                <w:sz w:val="20"/>
                <w:szCs w:val="20"/>
                <w:u w:val="none"/>
                <w:lang w:val="en-US" w:eastAsia="zh-CN"/>
              </w:rPr>
              <w:t>万元</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5"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(40分)</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eastAsia="zh-CN"/>
              </w:rPr>
              <w:t>提高农民应用农业先进实用技术的能力，培养造就高素质农民队伍，促进农民增收。</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提高</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65"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培训一批有文化、懂技术、善经营、会管理的高素质农民队伍，推动农业结构调整，提升乡村农业产业化水平。</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提升</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可持续影响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农民科学文化素质提高</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提高</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2"/>
                <w:szCs w:val="22"/>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00" w:hRule="atLeast"/>
          <w:jc w:val="center"/>
        </w:trPr>
        <w:tc>
          <w:tcPr>
            <w:tcW w:w="1009"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受训学员</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满意度</w:t>
            </w: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80%</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2"/>
                <w:szCs w:val="22"/>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5" w:hRule="atLeast"/>
          <w:jc w:val="center"/>
        </w:trPr>
        <w:tc>
          <w:tcPr>
            <w:tcW w:w="315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   分</w:t>
            </w:r>
          </w:p>
        </w:tc>
        <w:tc>
          <w:tcPr>
            <w:tcW w:w="138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0"/>
                <w:szCs w:val="20"/>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autoSpaceDN w:val="0"/>
        <w:spacing w:line="580" w:lineRule="exact"/>
        <w:textAlignment w:val="top"/>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附件5</w:t>
      </w:r>
    </w:p>
    <w:p>
      <w:pPr>
        <w:jc w:val="center"/>
        <w:rPr>
          <w:rFonts w:hint="eastAsia" w:ascii="宋体" w:hAnsi="宋体" w:eastAsia="宋体" w:cs="宋体"/>
          <w:b/>
          <w:bCs w:val="0"/>
          <w:color w:val="000000"/>
          <w:sz w:val="36"/>
          <w:szCs w:val="36"/>
          <w:lang w:eastAsia="zh-CN"/>
        </w:rPr>
      </w:pPr>
      <w:r>
        <w:rPr>
          <w:rFonts w:hint="eastAsia" w:ascii="宋体" w:hAnsi="宋体" w:eastAsia="宋体" w:cs="宋体"/>
          <w:b/>
          <w:bCs w:val="0"/>
          <w:color w:val="000000"/>
          <w:sz w:val="36"/>
          <w:szCs w:val="36"/>
          <w:lang w:eastAsia="zh-CN"/>
        </w:rPr>
        <w:t>新型农业经营主体带头人培育对象申报表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71"/>
        <w:gridCol w:w="423"/>
        <w:gridCol w:w="651"/>
        <w:gridCol w:w="500"/>
        <w:gridCol w:w="68"/>
        <w:gridCol w:w="342"/>
        <w:gridCol w:w="689"/>
        <w:gridCol w:w="291"/>
        <w:gridCol w:w="311"/>
        <w:gridCol w:w="117"/>
        <w:gridCol w:w="517"/>
        <w:gridCol w:w="75"/>
        <w:gridCol w:w="553"/>
        <w:gridCol w:w="136"/>
        <w:gridCol w:w="809"/>
        <w:gridCol w:w="141"/>
        <w:gridCol w:w="27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姓</w:t>
            </w:r>
            <w:r>
              <w:rPr>
                <w:rFonts w:ascii="仿宋_GB2312" w:hAnsi="仿宋" w:eastAsia="仿宋_GB2312" w:cs="仿宋_GB2312"/>
                <w:kern w:val="0"/>
              </w:rPr>
              <w:t xml:space="preserve"> </w:t>
            </w:r>
            <w:r>
              <w:rPr>
                <w:rFonts w:hint="eastAsia" w:ascii="仿宋_GB2312" w:hAnsi="仿宋" w:eastAsia="仿宋_GB2312" w:cs="仿宋_GB2312"/>
                <w:kern w:val="0"/>
              </w:rPr>
              <w:t>名</w:t>
            </w:r>
          </w:p>
        </w:tc>
        <w:tc>
          <w:tcPr>
            <w:tcW w:w="3735" w:type="dxa"/>
            <w:gridSpan w:val="8"/>
            <w:noWrap w:val="0"/>
            <w:vAlign w:val="center"/>
          </w:tcPr>
          <w:p>
            <w:pPr>
              <w:adjustRightInd w:val="0"/>
              <w:spacing w:line="240" w:lineRule="exact"/>
              <w:jc w:val="center"/>
              <w:textAlignment w:val="baseline"/>
              <w:rPr>
                <w:rFonts w:ascii="仿宋_GB2312" w:hAnsi="仿宋" w:eastAsia="仿宋_GB2312"/>
                <w:kern w:val="0"/>
              </w:rPr>
            </w:pPr>
          </w:p>
        </w:tc>
        <w:tc>
          <w:tcPr>
            <w:tcW w:w="945"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性</w:t>
            </w:r>
            <w:r>
              <w:rPr>
                <w:rFonts w:ascii="仿宋_GB2312" w:hAnsi="仿宋" w:eastAsia="仿宋_GB2312" w:cs="仿宋_GB2312"/>
                <w:kern w:val="0"/>
              </w:rPr>
              <w:t xml:space="preserve"> </w:t>
            </w:r>
            <w:r>
              <w:rPr>
                <w:rFonts w:hint="eastAsia" w:ascii="仿宋_GB2312" w:hAnsi="仿宋" w:eastAsia="仿宋_GB2312" w:cs="仿宋_GB2312"/>
                <w:kern w:val="0"/>
              </w:rPr>
              <w:t>别</w:t>
            </w:r>
          </w:p>
        </w:tc>
        <w:tc>
          <w:tcPr>
            <w:tcW w:w="1573" w:type="dxa"/>
            <w:gridSpan w:val="4"/>
            <w:noWrap w:val="0"/>
            <w:vAlign w:val="center"/>
          </w:tcPr>
          <w:p>
            <w:pPr>
              <w:adjustRightInd w:val="0"/>
              <w:spacing w:line="240" w:lineRule="exact"/>
              <w:jc w:val="center"/>
              <w:textAlignment w:val="baseline"/>
              <w:rPr>
                <w:rFonts w:ascii="仿宋_GB2312" w:hAnsi="仿宋" w:eastAsia="仿宋_GB2312"/>
                <w:kern w:val="0"/>
              </w:rPr>
            </w:pPr>
          </w:p>
        </w:tc>
        <w:tc>
          <w:tcPr>
            <w:tcW w:w="1405" w:type="dxa"/>
            <w:gridSpan w:val="3"/>
            <w:vMerge w:val="restart"/>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照片</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出生年月</w:t>
            </w:r>
          </w:p>
        </w:tc>
        <w:tc>
          <w:tcPr>
            <w:tcW w:w="3735" w:type="dxa"/>
            <w:gridSpan w:val="8"/>
            <w:noWrap w:val="0"/>
            <w:vAlign w:val="center"/>
          </w:tcPr>
          <w:p>
            <w:pPr>
              <w:adjustRightInd w:val="0"/>
              <w:spacing w:line="240" w:lineRule="exact"/>
              <w:jc w:val="center"/>
              <w:textAlignment w:val="baseline"/>
              <w:rPr>
                <w:rFonts w:ascii="仿宋_GB2312" w:hAnsi="仿宋" w:eastAsia="仿宋_GB2312"/>
                <w:kern w:val="0"/>
              </w:rPr>
            </w:pPr>
          </w:p>
        </w:tc>
        <w:tc>
          <w:tcPr>
            <w:tcW w:w="945"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民</w:t>
            </w:r>
            <w:r>
              <w:rPr>
                <w:rFonts w:ascii="仿宋_GB2312" w:hAnsi="仿宋" w:eastAsia="仿宋_GB2312" w:cs="仿宋_GB2312"/>
                <w:kern w:val="0"/>
              </w:rPr>
              <w:t xml:space="preserve"> </w:t>
            </w:r>
            <w:r>
              <w:rPr>
                <w:rFonts w:hint="eastAsia" w:ascii="仿宋_GB2312" w:hAnsi="仿宋" w:eastAsia="仿宋_GB2312" w:cs="仿宋_GB2312"/>
                <w:kern w:val="0"/>
              </w:rPr>
              <w:t>族</w:t>
            </w:r>
          </w:p>
        </w:tc>
        <w:tc>
          <w:tcPr>
            <w:tcW w:w="1573" w:type="dxa"/>
            <w:gridSpan w:val="4"/>
            <w:noWrap w:val="0"/>
            <w:vAlign w:val="center"/>
          </w:tcPr>
          <w:p>
            <w:pPr>
              <w:adjustRightInd w:val="0"/>
              <w:spacing w:line="240" w:lineRule="exact"/>
              <w:jc w:val="center"/>
              <w:textAlignment w:val="baseline"/>
              <w:rPr>
                <w:rFonts w:ascii="仿宋_GB2312" w:hAnsi="仿宋" w:eastAsia="仿宋_GB2312"/>
                <w:kern w:val="0"/>
              </w:rPr>
            </w:pPr>
          </w:p>
        </w:tc>
        <w:tc>
          <w:tcPr>
            <w:tcW w:w="1405" w:type="dxa"/>
            <w:gridSpan w:val="3"/>
            <w:vMerge w:val="continue"/>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文化程度</w:t>
            </w:r>
          </w:p>
        </w:tc>
        <w:tc>
          <w:tcPr>
            <w:tcW w:w="3735" w:type="dxa"/>
            <w:gridSpan w:val="8"/>
            <w:noWrap w:val="0"/>
            <w:vAlign w:val="center"/>
          </w:tcPr>
          <w:p>
            <w:pPr>
              <w:adjustRightInd w:val="0"/>
              <w:spacing w:line="240" w:lineRule="exact"/>
              <w:jc w:val="left"/>
              <w:textAlignment w:val="baseline"/>
              <w:rPr>
                <w:rFonts w:ascii="仿宋_GB2312" w:hAnsi="仿宋" w:eastAsia="仿宋_GB2312"/>
                <w:kern w:val="0"/>
              </w:rPr>
            </w:pPr>
            <w:r>
              <w:rPr>
                <w:rFonts w:hint="eastAsia" w:ascii="仿宋_GB2312" w:hAnsi="仿宋" w:eastAsia="仿宋_GB2312" w:cs="仿宋_GB2312"/>
                <w:kern w:val="0"/>
              </w:rPr>
              <w:t>□未上过学</w:t>
            </w:r>
            <w:r>
              <w:rPr>
                <w:rFonts w:ascii="仿宋_GB2312" w:hAnsi="仿宋" w:eastAsia="仿宋_GB2312" w:cs="仿宋_GB2312"/>
                <w:kern w:val="0"/>
              </w:rPr>
              <w:t xml:space="preserve">  </w:t>
            </w:r>
            <w:r>
              <w:rPr>
                <w:rFonts w:hint="eastAsia" w:ascii="仿宋_GB2312" w:hAnsi="仿宋" w:eastAsia="仿宋_GB2312" w:cs="仿宋_GB2312"/>
                <w:kern w:val="0"/>
              </w:rPr>
              <w:t>□小学</w:t>
            </w:r>
            <w:r>
              <w:rPr>
                <w:rFonts w:ascii="仿宋_GB2312" w:hAnsi="仿宋" w:eastAsia="仿宋_GB2312" w:cs="仿宋_GB2312"/>
                <w:kern w:val="0"/>
              </w:rPr>
              <w:t xml:space="preserve">  </w:t>
            </w:r>
            <w:r>
              <w:rPr>
                <w:rFonts w:hint="eastAsia" w:ascii="仿宋_GB2312" w:hAnsi="仿宋" w:eastAsia="仿宋_GB2312" w:cs="仿宋_GB2312"/>
                <w:kern w:val="0"/>
              </w:rPr>
              <w:t>□初中</w:t>
            </w:r>
          </w:p>
          <w:p>
            <w:pPr>
              <w:adjustRightInd w:val="0"/>
              <w:spacing w:line="240" w:lineRule="exact"/>
              <w:jc w:val="left"/>
              <w:textAlignment w:val="baseline"/>
              <w:rPr>
                <w:rFonts w:ascii="仿宋_GB2312" w:hAnsi="仿宋" w:eastAsia="仿宋_GB2312"/>
                <w:kern w:val="0"/>
              </w:rPr>
            </w:pPr>
            <w:r>
              <w:rPr>
                <w:rFonts w:hint="eastAsia" w:ascii="仿宋_GB2312" w:hAnsi="仿宋" w:eastAsia="仿宋_GB2312" w:cs="仿宋_GB2312"/>
                <w:kern w:val="0"/>
              </w:rPr>
              <w:t>□高中</w:t>
            </w:r>
            <w:r>
              <w:rPr>
                <w:rFonts w:ascii="仿宋_GB2312" w:hAnsi="仿宋" w:eastAsia="仿宋_GB2312" w:cs="仿宋_GB2312"/>
                <w:kern w:val="0"/>
              </w:rPr>
              <w:t>/</w:t>
            </w:r>
            <w:r>
              <w:rPr>
                <w:rFonts w:hint="eastAsia" w:ascii="仿宋_GB2312" w:hAnsi="仿宋" w:eastAsia="仿宋_GB2312" w:cs="仿宋_GB2312"/>
                <w:kern w:val="0"/>
              </w:rPr>
              <w:t>中专</w:t>
            </w:r>
            <w:r>
              <w:rPr>
                <w:rFonts w:ascii="仿宋_GB2312" w:hAnsi="仿宋" w:eastAsia="仿宋_GB2312" w:cs="仿宋_GB2312"/>
                <w:kern w:val="0"/>
              </w:rPr>
              <w:t xml:space="preserve"> </w:t>
            </w:r>
            <w:r>
              <w:rPr>
                <w:rFonts w:hint="eastAsia" w:ascii="仿宋_GB2312" w:hAnsi="仿宋" w:eastAsia="仿宋_GB2312" w:cs="仿宋_GB2312"/>
                <w:kern w:val="0"/>
              </w:rPr>
              <w:t>□大专</w:t>
            </w:r>
            <w:r>
              <w:rPr>
                <w:rFonts w:ascii="仿宋_GB2312" w:hAnsi="仿宋" w:eastAsia="仿宋_GB2312" w:cs="仿宋_GB2312"/>
                <w:kern w:val="0"/>
              </w:rPr>
              <w:t xml:space="preserve">  </w:t>
            </w:r>
            <w:r>
              <w:rPr>
                <w:rFonts w:hint="eastAsia" w:ascii="仿宋_GB2312" w:hAnsi="仿宋" w:eastAsia="仿宋_GB2312" w:cs="仿宋_GB2312"/>
                <w:kern w:val="0"/>
              </w:rPr>
              <w:t>□大学及以上</w:t>
            </w:r>
          </w:p>
        </w:tc>
        <w:tc>
          <w:tcPr>
            <w:tcW w:w="945"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政</w:t>
            </w:r>
            <w:r>
              <w:rPr>
                <w:rFonts w:ascii="仿宋_GB2312" w:hAnsi="仿宋" w:eastAsia="仿宋_GB2312" w:cs="仿宋_GB2312"/>
                <w:kern w:val="0"/>
              </w:rPr>
              <w:t xml:space="preserve"> </w:t>
            </w:r>
            <w:r>
              <w:rPr>
                <w:rFonts w:hint="eastAsia" w:ascii="仿宋_GB2312" w:hAnsi="仿宋" w:eastAsia="仿宋_GB2312" w:cs="仿宋_GB2312"/>
                <w:kern w:val="0"/>
              </w:rPr>
              <w:t>治</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面</w:t>
            </w:r>
            <w:r>
              <w:rPr>
                <w:rFonts w:ascii="仿宋_GB2312" w:hAnsi="仿宋" w:eastAsia="仿宋_GB2312" w:cs="仿宋_GB2312"/>
                <w:kern w:val="0"/>
              </w:rPr>
              <w:t xml:space="preserve"> </w:t>
            </w:r>
            <w:r>
              <w:rPr>
                <w:rFonts w:hint="eastAsia" w:ascii="仿宋_GB2312" w:hAnsi="仿宋" w:eastAsia="仿宋_GB2312" w:cs="仿宋_GB2312"/>
                <w:kern w:val="0"/>
              </w:rPr>
              <w:t>貌</w:t>
            </w:r>
          </w:p>
        </w:tc>
        <w:tc>
          <w:tcPr>
            <w:tcW w:w="1573" w:type="dxa"/>
            <w:gridSpan w:val="4"/>
            <w:noWrap w:val="0"/>
            <w:vAlign w:val="center"/>
          </w:tcPr>
          <w:p>
            <w:pPr>
              <w:widowControl/>
              <w:spacing w:line="240" w:lineRule="exact"/>
              <w:jc w:val="left"/>
              <w:rPr>
                <w:rFonts w:ascii="仿宋_GB2312" w:hAnsi="仿宋" w:eastAsia="仿宋_GB2312"/>
                <w:kern w:val="0"/>
              </w:rPr>
            </w:pPr>
          </w:p>
          <w:p>
            <w:pPr>
              <w:adjustRightInd w:val="0"/>
              <w:spacing w:line="240" w:lineRule="exact"/>
              <w:jc w:val="center"/>
              <w:textAlignment w:val="baseline"/>
              <w:rPr>
                <w:rFonts w:ascii="仿宋_GB2312" w:hAnsi="仿宋" w:eastAsia="仿宋_GB2312"/>
                <w:kern w:val="0"/>
              </w:rPr>
            </w:pPr>
          </w:p>
        </w:tc>
        <w:tc>
          <w:tcPr>
            <w:tcW w:w="1405" w:type="dxa"/>
            <w:gridSpan w:val="3"/>
            <w:vMerge w:val="continue"/>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身份证号</w:t>
            </w:r>
          </w:p>
        </w:tc>
        <w:tc>
          <w:tcPr>
            <w:tcW w:w="2413" w:type="dxa"/>
            <w:gridSpan w:val="5"/>
            <w:noWrap w:val="0"/>
            <w:vAlign w:val="center"/>
          </w:tcPr>
          <w:p>
            <w:pPr>
              <w:adjustRightInd w:val="0"/>
              <w:spacing w:line="240" w:lineRule="exact"/>
              <w:jc w:val="center"/>
              <w:textAlignment w:val="baseline"/>
              <w:rPr>
                <w:rFonts w:ascii="仿宋_GB2312" w:hAnsi="仿宋" w:eastAsia="仿宋_GB2312"/>
                <w:kern w:val="0"/>
              </w:rPr>
            </w:pPr>
          </w:p>
        </w:tc>
        <w:tc>
          <w:tcPr>
            <w:tcW w:w="1322"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手机号码</w:t>
            </w:r>
          </w:p>
        </w:tc>
        <w:tc>
          <w:tcPr>
            <w:tcW w:w="2518" w:type="dxa"/>
            <w:gridSpan w:val="7"/>
            <w:noWrap w:val="0"/>
            <w:vAlign w:val="center"/>
          </w:tcPr>
          <w:p>
            <w:pPr>
              <w:adjustRightInd w:val="0"/>
              <w:spacing w:line="240" w:lineRule="exact"/>
              <w:jc w:val="center"/>
              <w:textAlignment w:val="baseline"/>
              <w:rPr>
                <w:rFonts w:ascii="仿宋_GB2312" w:hAnsi="仿宋" w:eastAsia="仿宋_GB2312"/>
                <w:kern w:val="0"/>
              </w:rPr>
            </w:pPr>
          </w:p>
        </w:tc>
        <w:tc>
          <w:tcPr>
            <w:tcW w:w="1405" w:type="dxa"/>
            <w:gridSpan w:val="3"/>
            <w:vMerge w:val="continue"/>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电子邮箱</w:t>
            </w:r>
          </w:p>
        </w:tc>
        <w:tc>
          <w:tcPr>
            <w:tcW w:w="2413" w:type="dxa"/>
            <w:gridSpan w:val="5"/>
            <w:noWrap w:val="0"/>
            <w:vAlign w:val="center"/>
          </w:tcPr>
          <w:p>
            <w:pPr>
              <w:adjustRightInd w:val="0"/>
              <w:spacing w:line="240" w:lineRule="exact"/>
              <w:jc w:val="center"/>
              <w:textAlignment w:val="baseline"/>
              <w:rPr>
                <w:rFonts w:ascii="仿宋_GB2312" w:hAnsi="仿宋" w:eastAsia="仿宋_GB2312"/>
                <w:kern w:val="0"/>
              </w:rPr>
            </w:pPr>
          </w:p>
        </w:tc>
        <w:tc>
          <w:tcPr>
            <w:tcW w:w="1322" w:type="dxa"/>
            <w:gridSpan w:val="3"/>
            <w:noWrap w:val="0"/>
            <w:vAlign w:val="center"/>
          </w:tcPr>
          <w:p>
            <w:pPr>
              <w:adjustRightInd w:val="0"/>
              <w:spacing w:line="240" w:lineRule="exact"/>
              <w:jc w:val="center"/>
              <w:textAlignment w:val="baseline"/>
              <w:rPr>
                <w:rFonts w:ascii="仿宋_GB2312" w:hAnsi="仿宋" w:eastAsia="仿宋_GB2312"/>
                <w:kern w:val="0"/>
              </w:rPr>
            </w:pPr>
            <w:r>
              <w:rPr>
                <w:rFonts w:ascii="仿宋_GB2312" w:hAnsi="仿宋" w:eastAsia="仿宋_GB2312" w:cs="仿宋_GB2312"/>
                <w:kern w:val="0"/>
              </w:rPr>
              <w:t>*QQ</w:t>
            </w:r>
            <w:r>
              <w:rPr>
                <w:rFonts w:hint="eastAsia" w:ascii="仿宋_GB2312" w:hAnsi="仿宋" w:eastAsia="仿宋_GB2312" w:cs="仿宋_GB2312"/>
                <w:kern w:val="0"/>
              </w:rPr>
              <w:t>号</w:t>
            </w:r>
          </w:p>
        </w:tc>
        <w:tc>
          <w:tcPr>
            <w:tcW w:w="1573" w:type="dxa"/>
            <w:gridSpan w:val="5"/>
            <w:noWrap w:val="0"/>
            <w:vAlign w:val="center"/>
          </w:tcPr>
          <w:p>
            <w:pPr>
              <w:adjustRightInd w:val="0"/>
              <w:spacing w:line="240" w:lineRule="exact"/>
              <w:jc w:val="center"/>
              <w:textAlignment w:val="baseline"/>
              <w:rPr>
                <w:rFonts w:ascii="仿宋_GB2312" w:hAnsi="仿宋" w:eastAsia="仿宋_GB2312"/>
                <w:kern w:val="0"/>
              </w:rPr>
            </w:pPr>
          </w:p>
        </w:tc>
        <w:tc>
          <w:tcPr>
            <w:tcW w:w="945" w:type="dxa"/>
            <w:gridSpan w:val="2"/>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微信号</w:t>
            </w:r>
          </w:p>
        </w:tc>
        <w:tc>
          <w:tcPr>
            <w:tcW w:w="1405" w:type="dxa"/>
            <w:gridSpan w:val="3"/>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户籍所在地</w:t>
            </w:r>
          </w:p>
        </w:tc>
        <w:tc>
          <w:tcPr>
            <w:tcW w:w="2413" w:type="dxa"/>
            <w:gridSpan w:val="5"/>
            <w:noWrap w:val="0"/>
            <w:vAlign w:val="center"/>
          </w:tcPr>
          <w:p>
            <w:pPr>
              <w:adjustRightInd w:val="0"/>
              <w:spacing w:line="240" w:lineRule="exact"/>
              <w:jc w:val="center"/>
              <w:textAlignment w:val="baseline"/>
              <w:rPr>
                <w:rFonts w:ascii="仿宋_GB2312" w:hAnsi="仿宋" w:eastAsia="仿宋_GB2312"/>
                <w:kern w:val="0"/>
              </w:rPr>
            </w:pPr>
          </w:p>
        </w:tc>
        <w:tc>
          <w:tcPr>
            <w:tcW w:w="1322" w:type="dxa"/>
            <w:gridSpan w:val="3"/>
            <w:noWrap w:val="0"/>
            <w:vAlign w:val="center"/>
          </w:tcPr>
          <w:p>
            <w:pPr>
              <w:adjustRightInd w:val="0"/>
              <w:spacing w:line="240" w:lineRule="exact"/>
              <w:jc w:val="center"/>
              <w:textAlignment w:val="baseline"/>
              <w:rPr>
                <w:rFonts w:ascii="仿宋_GB2312" w:hAnsi="仿宋" w:eastAsia="仿宋_GB2312"/>
                <w:kern w:val="0"/>
              </w:rPr>
            </w:pPr>
            <w:r>
              <w:rPr>
                <w:rFonts w:ascii="仿宋_GB2312" w:hAnsi="仿宋" w:eastAsia="仿宋_GB2312" w:cs="仿宋_GB2312"/>
                <w:kern w:val="0"/>
              </w:rPr>
              <w:t>*</w:t>
            </w:r>
            <w:r>
              <w:rPr>
                <w:rFonts w:hint="eastAsia" w:ascii="仿宋_GB2312" w:hAnsi="仿宋" w:eastAsia="仿宋_GB2312" w:cs="仿宋_GB2312"/>
                <w:kern w:val="0"/>
              </w:rPr>
              <w:t>通讯地址</w:t>
            </w:r>
          </w:p>
        </w:tc>
        <w:tc>
          <w:tcPr>
            <w:tcW w:w="3923" w:type="dxa"/>
            <w:gridSpan w:val="10"/>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人员类别</w:t>
            </w:r>
          </w:p>
        </w:tc>
        <w:tc>
          <w:tcPr>
            <w:tcW w:w="7658" w:type="dxa"/>
            <w:gridSpan w:val="18"/>
            <w:noWrap w:val="0"/>
            <w:vAlign w:val="center"/>
          </w:tcPr>
          <w:p>
            <w:pPr>
              <w:adjustRightInd w:val="0"/>
              <w:spacing w:line="240" w:lineRule="exact"/>
              <w:textAlignment w:val="baseline"/>
              <w:rPr>
                <w:rFonts w:ascii="仿宋_GB2312" w:hAnsi="仿宋" w:eastAsia="仿宋_GB2312" w:cs="仿宋_GB2312"/>
                <w:kern w:val="0"/>
              </w:rPr>
            </w:pPr>
            <w:r>
              <w:rPr>
                <w:rFonts w:hint="eastAsia" w:ascii="仿宋_GB2312" w:hAnsi="仿宋" w:eastAsia="仿宋_GB2312" w:cs="仿宋_GB2312"/>
                <w:kern w:val="0"/>
              </w:rPr>
              <w:t>□种植大户</w:t>
            </w:r>
            <w:r>
              <w:rPr>
                <w:rFonts w:ascii="仿宋_GB2312" w:hAnsi="仿宋" w:eastAsia="仿宋_GB2312" w:cs="仿宋_GB2312"/>
                <w:kern w:val="0"/>
              </w:rPr>
              <w:t xml:space="preserve">  </w:t>
            </w:r>
            <w:r>
              <w:rPr>
                <w:rFonts w:hint="eastAsia" w:ascii="仿宋_GB2312" w:hAnsi="仿宋" w:eastAsia="仿宋_GB2312" w:cs="仿宋_GB2312"/>
                <w:kern w:val="0"/>
              </w:rPr>
              <w:t>□规模养殖场经营者</w:t>
            </w:r>
            <w:r>
              <w:rPr>
                <w:rFonts w:ascii="仿宋_GB2312" w:hAnsi="仿宋" w:eastAsia="仿宋_GB2312" w:cs="仿宋_GB2312"/>
                <w:kern w:val="0"/>
              </w:rPr>
              <w:t xml:space="preserve">  </w:t>
            </w:r>
            <w:r>
              <w:rPr>
                <w:rFonts w:hint="eastAsia" w:ascii="仿宋_GB2312" w:hAnsi="仿宋" w:eastAsia="仿宋_GB2312" w:cs="仿宋_GB2312"/>
                <w:kern w:val="0"/>
              </w:rPr>
              <w:t>□家庭农场经营者</w:t>
            </w:r>
            <w:r>
              <w:rPr>
                <w:rFonts w:ascii="仿宋_GB2312" w:hAnsi="仿宋" w:eastAsia="仿宋_GB2312" w:cs="仿宋_GB2312"/>
                <w:kern w:val="0"/>
              </w:rPr>
              <w:t xml:space="preserve">  </w:t>
            </w:r>
            <w:r>
              <w:rPr>
                <w:rFonts w:hint="eastAsia" w:ascii="仿宋_GB2312" w:hAnsi="仿宋" w:eastAsia="仿宋_GB2312" w:cs="仿宋_GB2312"/>
                <w:kern w:val="0"/>
              </w:rPr>
              <w:t>□农民合作社骨干</w:t>
            </w:r>
            <w:r>
              <w:rPr>
                <w:rFonts w:ascii="仿宋_GB2312" w:hAnsi="仿宋" w:eastAsia="仿宋_GB2312" w:cs="仿宋_GB2312"/>
                <w:kern w:val="0"/>
              </w:rPr>
              <w:t xml:space="preserve"> </w:t>
            </w:r>
          </w:p>
          <w:p>
            <w:pPr>
              <w:adjustRightInd w:val="0"/>
              <w:spacing w:line="240" w:lineRule="exact"/>
              <w:textAlignment w:val="baseline"/>
              <w:rPr>
                <w:rFonts w:hint="eastAsia" w:ascii="仿宋_GB2312" w:hAnsi="仿宋" w:eastAsia="仿宋_GB2312" w:cs="仿宋_GB2312"/>
                <w:kern w:val="0"/>
              </w:rPr>
            </w:pPr>
            <w:r>
              <w:rPr>
                <w:rFonts w:hint="eastAsia" w:ascii="仿宋_GB2312" w:hAnsi="仿宋" w:eastAsia="仿宋_GB2312" w:cs="仿宋_GB2312"/>
                <w:kern w:val="0"/>
              </w:rPr>
              <w:t>□农业企业负责人</w:t>
            </w:r>
            <w:r>
              <w:rPr>
                <w:rFonts w:ascii="仿宋_GB2312" w:hAnsi="仿宋" w:eastAsia="仿宋_GB2312" w:cs="仿宋_GB2312"/>
                <w:kern w:val="0"/>
              </w:rPr>
              <w:t xml:space="preserve">  </w:t>
            </w:r>
            <w:r>
              <w:rPr>
                <w:rFonts w:hint="eastAsia" w:ascii="仿宋_GB2312" w:hAnsi="仿宋" w:eastAsia="仿宋_GB2312" w:cs="仿宋_GB2312"/>
                <w:kern w:val="0"/>
              </w:rPr>
              <w:t xml:space="preserve">□农业社会化服务组织服务能手  </w:t>
            </w:r>
          </w:p>
          <w:p>
            <w:pPr>
              <w:adjustRightInd w:val="0"/>
              <w:spacing w:line="240" w:lineRule="exact"/>
              <w:textAlignment w:val="baseline"/>
              <w:rPr>
                <w:rFonts w:ascii="仿宋_GB2312" w:hAnsi="仿宋" w:eastAsia="仿宋_GB2312"/>
                <w:kern w:val="0"/>
                <w:u w:val="single"/>
              </w:rPr>
            </w:pPr>
            <w:r>
              <w:rPr>
                <w:rFonts w:hint="eastAsia" w:ascii="仿宋_GB2312" w:hAnsi="仿宋" w:eastAsia="仿宋_GB2312" w:cs="仿宋_GB2312"/>
                <w:kern w:val="0"/>
              </w:rPr>
              <w:t>□创业大学生  □中高职毕业生  □返乡农民工  □退伍军人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申请方式</w:t>
            </w:r>
          </w:p>
        </w:tc>
        <w:tc>
          <w:tcPr>
            <w:tcW w:w="7658" w:type="dxa"/>
            <w:gridSpan w:val="18"/>
            <w:noWrap w:val="0"/>
            <w:vAlign w:val="center"/>
          </w:tcPr>
          <w:p>
            <w:pPr>
              <w:adjustRightInd w:val="0"/>
              <w:spacing w:line="240" w:lineRule="exact"/>
              <w:textAlignment w:val="baseline"/>
              <w:rPr>
                <w:rFonts w:ascii="仿宋_GB2312" w:hAnsi="仿宋" w:eastAsia="仿宋_GB2312"/>
                <w:kern w:val="0"/>
              </w:rPr>
            </w:pPr>
            <w:r>
              <w:rPr>
                <w:rFonts w:hint="eastAsia" w:ascii="仿宋_GB2312" w:hAnsi="仿宋" w:eastAsia="仿宋_GB2312" w:cs="仿宋_GB2312"/>
                <w:kern w:val="0"/>
              </w:rPr>
              <w:t>□个人申请</w:t>
            </w:r>
            <w:r>
              <w:rPr>
                <w:rFonts w:ascii="仿宋_GB2312" w:hAnsi="仿宋" w:eastAsia="仿宋_GB2312" w:cs="仿宋_GB2312"/>
                <w:kern w:val="0"/>
              </w:rPr>
              <w:t xml:space="preserve">  </w:t>
            </w:r>
            <w:r>
              <w:rPr>
                <w:rFonts w:hint="eastAsia" w:ascii="仿宋_GB2312" w:hAnsi="仿宋" w:eastAsia="仿宋_GB2312" w:cs="仿宋_GB2312"/>
                <w:kern w:val="0"/>
              </w:rPr>
              <w:t>□农业企业和培训单位联合推荐</w:t>
            </w:r>
            <w:r>
              <w:rPr>
                <w:rFonts w:ascii="仿宋_GB2312" w:hAnsi="仿宋" w:eastAsia="仿宋_GB2312" w:cs="仿宋_GB2312"/>
                <w:kern w:val="0"/>
              </w:rPr>
              <w:t xml:space="preserve">  </w:t>
            </w:r>
            <w:r>
              <w:rPr>
                <w:rFonts w:hint="eastAsia" w:ascii="仿宋_GB2312" w:hAnsi="仿宋" w:eastAsia="仿宋_GB2312" w:cs="仿宋_GB2312"/>
                <w:kern w:val="0"/>
              </w:rPr>
              <w:t>□主管部门推荐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学习培训</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经历</w:t>
            </w:r>
          </w:p>
        </w:tc>
        <w:tc>
          <w:tcPr>
            <w:tcW w:w="7658" w:type="dxa"/>
            <w:gridSpan w:val="18"/>
            <w:noWrap w:val="0"/>
            <w:vAlign w:val="center"/>
          </w:tcPr>
          <w:p>
            <w:pPr>
              <w:adjustRightInd w:val="0"/>
              <w:spacing w:line="240" w:lineRule="exact"/>
              <w:textAlignment w:val="baseline"/>
              <w:rPr>
                <w:rFonts w:ascii="仿宋_GB2312" w:hAnsi="仿宋" w:eastAsia="仿宋_GB2312"/>
                <w:kern w:val="0"/>
              </w:rPr>
            </w:pPr>
            <w:r>
              <w:rPr>
                <w:rFonts w:hint="eastAsia" w:ascii="仿宋_GB2312" w:hAnsi="仿宋" w:eastAsia="仿宋_GB2312" w:cs="仿宋_GB2312"/>
                <w:kern w:val="0"/>
              </w:rPr>
              <w:t>是否参加过农业培训 □参加过，平均每年参加培训</w:t>
            </w:r>
            <w:r>
              <w:rPr>
                <w:rFonts w:hint="eastAsia" w:ascii="仿宋_GB2312" w:hAnsi="仿宋" w:eastAsia="仿宋_GB2312" w:cs="仿宋_GB2312"/>
                <w:kern w:val="0"/>
                <w:u w:val="single"/>
              </w:rPr>
              <w:t xml:space="preserve">     </w:t>
            </w:r>
            <w:r>
              <w:rPr>
                <w:rFonts w:hint="eastAsia" w:ascii="仿宋_GB2312" w:hAnsi="仿宋" w:eastAsia="仿宋_GB2312" w:cs="仿宋_GB2312"/>
                <w:kern w:val="0"/>
              </w:rPr>
              <w:t>次</w:t>
            </w:r>
          </w:p>
          <w:p>
            <w:pPr>
              <w:adjustRightInd w:val="0"/>
              <w:spacing w:line="240" w:lineRule="exact"/>
              <w:jc w:val="left"/>
              <w:textAlignment w:val="baseline"/>
              <w:rPr>
                <w:rFonts w:ascii="仿宋_GB2312" w:hAnsi="仿宋" w:eastAsia="仿宋_GB2312"/>
                <w:kern w:val="0"/>
              </w:rPr>
            </w:pPr>
            <w:r>
              <w:rPr>
                <w:rFonts w:hint="eastAsia" w:ascii="仿宋_GB2312" w:hAnsi="仿宋" w:eastAsia="仿宋_GB2312" w:cs="仿宋_GB2312"/>
                <w:kern w:val="0"/>
              </w:rPr>
              <w:t xml:space="preserve">                   □未参加过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41" w:type="dxa"/>
            <w:vMerge w:val="restart"/>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获取</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证书情况</w:t>
            </w:r>
          </w:p>
        </w:tc>
        <w:tc>
          <w:tcPr>
            <w:tcW w:w="7658" w:type="dxa"/>
            <w:gridSpan w:val="18"/>
            <w:noWrap w:val="0"/>
            <w:vAlign w:val="center"/>
          </w:tcPr>
          <w:p>
            <w:pPr>
              <w:adjustRightInd w:val="0"/>
              <w:spacing w:line="240" w:lineRule="exact"/>
              <w:textAlignment w:val="baseline"/>
              <w:rPr>
                <w:rFonts w:ascii="仿宋_GB2312" w:hAnsi="仿宋" w:eastAsia="仿宋_GB2312"/>
                <w:kern w:val="0"/>
              </w:rPr>
            </w:pPr>
            <w:r>
              <w:rPr>
                <w:rFonts w:hint="eastAsia" w:ascii="仿宋_GB2312" w:hAnsi="仿宋" w:eastAsia="仿宋_GB2312" w:cs="仿宋_GB2312"/>
                <w:kern w:val="0"/>
              </w:rPr>
              <w:t>□未获得证书</w:t>
            </w:r>
            <w:r>
              <w:rPr>
                <w:rFonts w:ascii="仿宋_GB2312" w:hAnsi="仿宋" w:eastAsia="仿宋_GB2312" w:cs="仿宋_GB2312"/>
                <w:kern w:val="0"/>
              </w:rPr>
              <w:t xml:space="preserve">      </w:t>
            </w:r>
            <w:r>
              <w:rPr>
                <w:rFonts w:hint="eastAsia" w:ascii="仿宋_GB2312" w:hAnsi="仿宋" w:eastAsia="仿宋_GB2312" w:cs="仿宋_GB2312"/>
                <w:kern w:val="0"/>
              </w:rPr>
              <w:t>□新型职业农民培训证书</w:t>
            </w:r>
            <w:r>
              <w:rPr>
                <w:rFonts w:ascii="仿宋_GB2312" w:hAnsi="仿宋" w:eastAsia="仿宋_GB2312" w:cs="仿宋_GB2312"/>
                <w:kern w:val="0"/>
              </w:rPr>
              <w:t xml:space="preserve">  </w:t>
            </w:r>
            <w:r>
              <w:rPr>
                <w:rFonts w:hint="eastAsia" w:ascii="仿宋_GB2312" w:hAnsi="仿宋" w:eastAsia="仿宋_GB2312" w:cs="仿宋_GB2312"/>
                <w:kern w:val="0"/>
              </w:rPr>
              <w:t>□国家职业资格证书</w:t>
            </w:r>
          </w:p>
          <w:p>
            <w:pPr>
              <w:adjustRightInd w:val="0"/>
              <w:spacing w:line="240" w:lineRule="exact"/>
              <w:textAlignment w:val="baseline"/>
              <w:rPr>
                <w:rFonts w:ascii="仿宋_GB2312" w:hAnsi="仿宋" w:eastAsia="仿宋_GB2312"/>
                <w:kern w:val="0"/>
                <w:u w:val="single"/>
              </w:rPr>
            </w:pPr>
            <w:r>
              <w:rPr>
                <w:rFonts w:hint="eastAsia" w:ascii="仿宋_GB2312" w:hAnsi="仿宋" w:eastAsia="仿宋_GB2312" w:cs="仿宋_GB2312"/>
                <w:kern w:val="0"/>
              </w:rPr>
              <w:t>□农民技术等级或技术职称（填写①</w:t>
            </w:r>
            <w:r>
              <w:rPr>
                <w:rFonts w:ascii="仿宋_GB2312" w:hAnsi="仿宋" w:eastAsia="仿宋_GB2312" w:cs="仿宋_GB2312"/>
                <w:kern w:val="0"/>
              </w:rPr>
              <w:t>/</w:t>
            </w:r>
            <w:r>
              <w:rPr>
                <w:rFonts w:hint="eastAsia" w:ascii="仿宋_GB2312" w:hAnsi="仿宋" w:eastAsia="仿宋_GB2312" w:cs="仿宋_GB2312"/>
                <w:kern w:val="0"/>
              </w:rPr>
              <w:t>②</w:t>
            </w:r>
            <w:r>
              <w:rPr>
                <w:rFonts w:ascii="仿宋_GB2312" w:hAnsi="仿宋" w:eastAsia="仿宋_GB2312" w:cs="仿宋_GB2312"/>
                <w:kern w:val="0"/>
              </w:rPr>
              <w:t>/</w:t>
            </w:r>
            <w:r>
              <w:rPr>
                <w:rFonts w:hint="eastAsia" w:ascii="仿宋_GB2312" w:hAnsi="仿宋" w:eastAsia="仿宋_GB2312" w:cs="仿宋_GB2312"/>
                <w:kern w:val="0"/>
              </w:rPr>
              <w:t>③</w:t>
            </w:r>
            <w:r>
              <w:rPr>
                <w:rFonts w:ascii="仿宋_GB2312" w:hAnsi="仿宋" w:eastAsia="仿宋_GB2312" w:cs="仿宋_GB2312"/>
                <w:kern w:val="0"/>
              </w:rPr>
              <w:t>/</w:t>
            </w:r>
            <w:r>
              <w:rPr>
                <w:rFonts w:hint="eastAsia" w:ascii="仿宋_GB2312" w:hAnsi="仿宋" w:eastAsia="仿宋_GB2312" w:cs="仿宋_GB2312"/>
                <w:kern w:val="0"/>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7658" w:type="dxa"/>
            <w:gridSpan w:val="18"/>
            <w:noWrap w:val="0"/>
            <w:vAlign w:val="center"/>
          </w:tcPr>
          <w:p>
            <w:pPr>
              <w:adjustRightInd w:val="0"/>
              <w:spacing w:line="240" w:lineRule="exact"/>
              <w:textAlignment w:val="baseline"/>
              <w:rPr>
                <w:rFonts w:ascii="仿宋_GB2312" w:hAnsi="仿宋" w:eastAsia="仿宋_GB2312"/>
                <w:kern w:val="0"/>
                <w:u w:val="single"/>
              </w:rPr>
            </w:pPr>
            <w:r>
              <w:rPr>
                <w:rFonts w:hint="eastAsia" w:ascii="仿宋_GB2312" w:hAnsi="仿宋" w:eastAsia="仿宋_GB2312" w:cs="仿宋_GB2312"/>
                <w:kern w:val="0"/>
              </w:rPr>
              <w:t>□新型职业农民证书</w:t>
            </w:r>
            <w:r>
              <w:rPr>
                <w:rFonts w:ascii="仿宋_GB2312" w:hAnsi="仿宋" w:eastAsia="仿宋_GB2312" w:cs="仿宋_GB2312"/>
                <w:kern w:val="0"/>
              </w:rPr>
              <w:t xml:space="preserve">   </w:t>
            </w:r>
            <w:r>
              <w:rPr>
                <w:rFonts w:hint="eastAsia" w:ascii="仿宋_GB2312" w:hAnsi="仿宋" w:eastAsia="仿宋_GB2312" w:cs="仿宋_GB2312"/>
                <w:kern w:val="0"/>
              </w:rPr>
              <w:t>认定等级：</w:t>
            </w:r>
            <w:r>
              <w:rPr>
                <w:rFonts w:ascii="仿宋_GB2312" w:hAnsi="仿宋" w:eastAsia="仿宋_GB2312" w:cs="仿宋_GB2312"/>
                <w:kern w:val="0"/>
              </w:rPr>
              <w:t xml:space="preserve">            </w:t>
            </w:r>
            <w:r>
              <w:rPr>
                <w:rFonts w:hint="eastAsia" w:ascii="仿宋_GB2312" w:hAnsi="仿宋" w:eastAsia="仿宋_GB2312" w:cs="仿宋_GB2312"/>
                <w:kern w:val="0"/>
              </w:rPr>
              <w:t>认定时间：      年  月  日</w:t>
            </w:r>
          </w:p>
          <w:p>
            <w:pPr>
              <w:adjustRightInd w:val="0"/>
              <w:spacing w:line="240" w:lineRule="exact"/>
              <w:textAlignment w:val="baseline"/>
              <w:rPr>
                <w:rFonts w:ascii="仿宋_GB2312" w:hAnsi="仿宋" w:eastAsia="仿宋_GB2312"/>
                <w:kern w:val="0"/>
              </w:rPr>
            </w:pPr>
            <w:r>
              <w:rPr>
                <w:rFonts w:hint="eastAsia" w:ascii="仿宋_GB2312" w:hAnsi="仿宋" w:eastAsia="仿宋_GB2312" w:cs="仿宋_GB2312"/>
                <w:kern w:val="0"/>
              </w:rPr>
              <w:t xml:space="preserve">                     认定部门：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41" w:type="dxa"/>
            <w:vMerge w:val="restart"/>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产业生产</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经营和服务</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基本情况</w:t>
            </w:r>
          </w:p>
        </w:tc>
        <w:tc>
          <w:tcPr>
            <w:tcW w:w="1194" w:type="dxa"/>
            <w:gridSpan w:val="2"/>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产业</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所在地区</w:t>
            </w:r>
          </w:p>
        </w:tc>
        <w:tc>
          <w:tcPr>
            <w:tcW w:w="6464" w:type="dxa"/>
            <w:gridSpan w:val="16"/>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u w:val="single"/>
              </w:rPr>
              <w:t xml:space="preserve">      </w:t>
            </w:r>
            <w:r>
              <w:rPr>
                <w:rFonts w:hint="eastAsia" w:ascii="仿宋_GB2312" w:hAnsi="仿宋" w:eastAsia="仿宋_GB2312" w:cs="仿宋_GB2312"/>
                <w:kern w:val="0"/>
              </w:rPr>
              <w:t>省（区、市）</w:t>
            </w:r>
            <w:r>
              <w:rPr>
                <w:rFonts w:hint="eastAsia" w:ascii="仿宋_GB2312" w:hAnsi="仿宋" w:eastAsia="仿宋_GB2312" w:cs="仿宋_GB2312"/>
                <w:kern w:val="0"/>
                <w:u w:val="single"/>
              </w:rPr>
              <w:t xml:space="preserve">      </w:t>
            </w:r>
            <w:r>
              <w:rPr>
                <w:rFonts w:hint="eastAsia" w:ascii="仿宋_GB2312" w:hAnsi="仿宋" w:eastAsia="仿宋_GB2312" w:cs="仿宋_GB2312"/>
                <w:kern w:val="0"/>
              </w:rPr>
              <w:t>市（州、盟）</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u w:val="single"/>
              </w:rPr>
              <w:t xml:space="preserve">      </w:t>
            </w:r>
            <w:r>
              <w:rPr>
                <w:rFonts w:hint="eastAsia" w:ascii="仿宋_GB2312" w:hAnsi="仿宋" w:eastAsia="仿宋_GB2312" w:cs="仿宋_GB2312"/>
                <w:kern w:val="0"/>
              </w:rPr>
              <w:t>县（市、区、旗）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7658" w:type="dxa"/>
            <w:gridSpan w:val="18"/>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主体产业：粮食作物、经济作物、畜牧养殖、水产养殖、休闲农业、其他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1194" w:type="dxa"/>
            <w:gridSpan w:val="2"/>
            <w:noWrap w:val="0"/>
            <w:vAlign w:val="center"/>
          </w:tcPr>
          <w:p>
            <w:pPr>
              <w:adjustRightInd w:val="0"/>
              <w:spacing w:line="240" w:lineRule="exact"/>
              <w:jc w:val="center"/>
              <w:textAlignment w:val="baseline"/>
              <w:rPr>
                <w:rFonts w:ascii="仿宋_GB2312" w:hAnsi="仿宋" w:eastAsia="仿宋_GB2312" w:cs="仿宋_GB2312"/>
                <w:kern w:val="0"/>
              </w:rPr>
            </w:pPr>
            <w:r>
              <w:rPr>
                <w:rFonts w:hint="eastAsia" w:ascii="仿宋_GB2312" w:hAnsi="仿宋" w:eastAsia="仿宋_GB2312" w:cs="仿宋_GB2312"/>
                <w:kern w:val="0"/>
              </w:rPr>
              <w:t>主体产业</w:t>
            </w:r>
            <w:r>
              <w:rPr>
                <w:rFonts w:ascii="仿宋_GB2312" w:hAnsi="仿宋" w:eastAsia="仿宋_GB2312" w:cs="仿宋_GB2312"/>
                <w:kern w:val="0"/>
              </w:rPr>
              <w:t>1</w:t>
            </w:r>
          </w:p>
        </w:tc>
        <w:tc>
          <w:tcPr>
            <w:tcW w:w="1151" w:type="dxa"/>
            <w:gridSpan w:val="2"/>
            <w:noWrap w:val="0"/>
            <w:vAlign w:val="center"/>
          </w:tcPr>
          <w:p>
            <w:pPr>
              <w:adjustRightInd w:val="0"/>
              <w:spacing w:line="240" w:lineRule="exact"/>
              <w:jc w:val="center"/>
              <w:textAlignment w:val="baseline"/>
              <w:rPr>
                <w:rFonts w:ascii="仿宋_GB2312" w:hAnsi="仿宋" w:eastAsia="仿宋_GB2312" w:cs="仿宋_GB2312"/>
                <w:kern w:val="0"/>
              </w:rPr>
            </w:pPr>
          </w:p>
        </w:tc>
        <w:tc>
          <w:tcPr>
            <w:tcW w:w="1818" w:type="dxa"/>
            <w:gridSpan w:val="6"/>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生产（服务）规模</w:t>
            </w:r>
          </w:p>
        </w:tc>
        <w:tc>
          <w:tcPr>
            <w:tcW w:w="1281" w:type="dxa"/>
            <w:gridSpan w:val="4"/>
            <w:noWrap w:val="0"/>
            <w:vAlign w:val="center"/>
          </w:tcPr>
          <w:p>
            <w:pPr>
              <w:adjustRightInd w:val="0"/>
              <w:spacing w:line="240" w:lineRule="exact"/>
              <w:jc w:val="center"/>
              <w:textAlignment w:val="baseline"/>
              <w:rPr>
                <w:rFonts w:ascii="仿宋_GB2312" w:hAnsi="仿宋" w:eastAsia="仿宋_GB2312"/>
                <w:kern w:val="0"/>
              </w:rPr>
            </w:pPr>
          </w:p>
        </w:tc>
        <w:tc>
          <w:tcPr>
            <w:tcW w:w="1224"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从事年限</w:t>
            </w:r>
          </w:p>
        </w:tc>
        <w:tc>
          <w:tcPr>
            <w:tcW w:w="990" w:type="dxa"/>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1194" w:type="dxa"/>
            <w:gridSpan w:val="2"/>
            <w:noWrap w:val="0"/>
            <w:vAlign w:val="center"/>
          </w:tcPr>
          <w:p>
            <w:pPr>
              <w:adjustRightInd w:val="0"/>
              <w:spacing w:line="240" w:lineRule="exact"/>
              <w:jc w:val="center"/>
              <w:textAlignment w:val="baseline"/>
              <w:rPr>
                <w:rFonts w:ascii="仿宋_GB2312" w:hAnsi="仿宋" w:eastAsia="仿宋_GB2312" w:cs="仿宋_GB2312"/>
                <w:kern w:val="0"/>
              </w:rPr>
            </w:pPr>
            <w:r>
              <w:rPr>
                <w:rFonts w:hint="eastAsia" w:ascii="仿宋_GB2312" w:hAnsi="仿宋" w:eastAsia="仿宋_GB2312" w:cs="仿宋_GB2312"/>
                <w:kern w:val="0"/>
              </w:rPr>
              <w:t>主体产业</w:t>
            </w:r>
            <w:r>
              <w:rPr>
                <w:rFonts w:ascii="仿宋_GB2312" w:hAnsi="仿宋" w:eastAsia="仿宋_GB2312" w:cs="仿宋_GB2312"/>
                <w:kern w:val="0"/>
              </w:rPr>
              <w:t>2</w:t>
            </w:r>
          </w:p>
        </w:tc>
        <w:tc>
          <w:tcPr>
            <w:tcW w:w="1151" w:type="dxa"/>
            <w:gridSpan w:val="2"/>
            <w:noWrap w:val="0"/>
            <w:vAlign w:val="center"/>
          </w:tcPr>
          <w:p>
            <w:pPr>
              <w:adjustRightInd w:val="0"/>
              <w:spacing w:line="240" w:lineRule="exact"/>
              <w:jc w:val="center"/>
              <w:textAlignment w:val="baseline"/>
              <w:rPr>
                <w:rFonts w:ascii="仿宋_GB2312" w:hAnsi="仿宋" w:eastAsia="仿宋_GB2312" w:cs="仿宋_GB2312"/>
                <w:kern w:val="0"/>
              </w:rPr>
            </w:pPr>
          </w:p>
        </w:tc>
        <w:tc>
          <w:tcPr>
            <w:tcW w:w="1818" w:type="dxa"/>
            <w:gridSpan w:val="6"/>
            <w:noWrap w:val="0"/>
            <w:vAlign w:val="center"/>
          </w:tcPr>
          <w:p>
            <w:pPr>
              <w:spacing w:line="240" w:lineRule="exact"/>
              <w:jc w:val="center"/>
            </w:pPr>
            <w:r>
              <w:rPr>
                <w:rFonts w:hint="eastAsia" w:ascii="仿宋_GB2312" w:hAnsi="仿宋" w:eastAsia="仿宋_GB2312" w:cs="仿宋_GB2312"/>
                <w:kern w:val="0"/>
              </w:rPr>
              <w:t>生产（服务）规模</w:t>
            </w:r>
          </w:p>
        </w:tc>
        <w:tc>
          <w:tcPr>
            <w:tcW w:w="1281" w:type="dxa"/>
            <w:gridSpan w:val="4"/>
            <w:noWrap w:val="0"/>
            <w:vAlign w:val="center"/>
          </w:tcPr>
          <w:p>
            <w:pPr>
              <w:adjustRightInd w:val="0"/>
              <w:spacing w:line="240" w:lineRule="exact"/>
              <w:jc w:val="center"/>
              <w:textAlignment w:val="baseline"/>
              <w:rPr>
                <w:rFonts w:ascii="仿宋_GB2312" w:hAnsi="仿宋" w:eastAsia="仿宋_GB2312"/>
                <w:kern w:val="0"/>
              </w:rPr>
            </w:pPr>
          </w:p>
        </w:tc>
        <w:tc>
          <w:tcPr>
            <w:tcW w:w="1224"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从事年限</w:t>
            </w:r>
          </w:p>
        </w:tc>
        <w:tc>
          <w:tcPr>
            <w:tcW w:w="990" w:type="dxa"/>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1194" w:type="dxa"/>
            <w:gridSpan w:val="2"/>
            <w:noWrap w:val="0"/>
            <w:vAlign w:val="center"/>
          </w:tcPr>
          <w:p>
            <w:pPr>
              <w:adjustRightInd w:val="0"/>
              <w:spacing w:line="240" w:lineRule="exact"/>
              <w:jc w:val="center"/>
              <w:textAlignment w:val="baseline"/>
              <w:rPr>
                <w:rFonts w:ascii="仿宋_GB2312" w:hAnsi="仿宋" w:eastAsia="仿宋_GB2312" w:cs="仿宋_GB2312"/>
                <w:kern w:val="0"/>
              </w:rPr>
            </w:pPr>
            <w:r>
              <w:rPr>
                <w:rFonts w:hint="eastAsia" w:ascii="仿宋_GB2312" w:hAnsi="仿宋" w:eastAsia="仿宋_GB2312" w:cs="仿宋_GB2312"/>
                <w:kern w:val="0"/>
              </w:rPr>
              <w:t>主体产业</w:t>
            </w:r>
            <w:r>
              <w:rPr>
                <w:rFonts w:ascii="仿宋_GB2312" w:hAnsi="仿宋" w:eastAsia="仿宋_GB2312" w:cs="仿宋_GB2312"/>
                <w:kern w:val="0"/>
              </w:rPr>
              <w:t>3</w:t>
            </w:r>
          </w:p>
        </w:tc>
        <w:tc>
          <w:tcPr>
            <w:tcW w:w="1151" w:type="dxa"/>
            <w:gridSpan w:val="2"/>
            <w:noWrap w:val="0"/>
            <w:vAlign w:val="center"/>
          </w:tcPr>
          <w:p>
            <w:pPr>
              <w:adjustRightInd w:val="0"/>
              <w:spacing w:line="240" w:lineRule="exact"/>
              <w:jc w:val="center"/>
              <w:textAlignment w:val="baseline"/>
              <w:rPr>
                <w:rFonts w:ascii="仿宋_GB2312" w:hAnsi="仿宋" w:eastAsia="仿宋_GB2312" w:cs="仿宋_GB2312"/>
                <w:kern w:val="0"/>
              </w:rPr>
            </w:pPr>
          </w:p>
        </w:tc>
        <w:tc>
          <w:tcPr>
            <w:tcW w:w="1818" w:type="dxa"/>
            <w:gridSpan w:val="6"/>
            <w:noWrap w:val="0"/>
            <w:vAlign w:val="center"/>
          </w:tcPr>
          <w:p>
            <w:pPr>
              <w:spacing w:line="240" w:lineRule="exact"/>
              <w:jc w:val="center"/>
            </w:pPr>
            <w:r>
              <w:rPr>
                <w:rFonts w:hint="eastAsia" w:ascii="仿宋_GB2312" w:hAnsi="仿宋" w:eastAsia="仿宋_GB2312" w:cs="仿宋_GB2312"/>
                <w:kern w:val="0"/>
              </w:rPr>
              <w:t>生产（服务）规模</w:t>
            </w:r>
          </w:p>
        </w:tc>
        <w:tc>
          <w:tcPr>
            <w:tcW w:w="1281" w:type="dxa"/>
            <w:gridSpan w:val="4"/>
            <w:noWrap w:val="0"/>
            <w:vAlign w:val="center"/>
          </w:tcPr>
          <w:p>
            <w:pPr>
              <w:adjustRightInd w:val="0"/>
              <w:spacing w:line="240" w:lineRule="exact"/>
              <w:jc w:val="center"/>
              <w:textAlignment w:val="baseline"/>
              <w:rPr>
                <w:rFonts w:ascii="仿宋_GB2312" w:hAnsi="仿宋" w:eastAsia="仿宋_GB2312"/>
                <w:kern w:val="0"/>
              </w:rPr>
            </w:pPr>
          </w:p>
        </w:tc>
        <w:tc>
          <w:tcPr>
            <w:tcW w:w="1224"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从事年限</w:t>
            </w:r>
          </w:p>
        </w:tc>
        <w:tc>
          <w:tcPr>
            <w:tcW w:w="990" w:type="dxa"/>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4163" w:type="dxa"/>
            <w:gridSpan w:val="10"/>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上年度产业收入（万元）</w:t>
            </w:r>
          </w:p>
        </w:tc>
        <w:tc>
          <w:tcPr>
            <w:tcW w:w="3495" w:type="dxa"/>
            <w:gridSpan w:val="8"/>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771" w:type="dxa"/>
            <w:vMerge w:val="restart"/>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家庭农场情况</w:t>
            </w:r>
          </w:p>
        </w:tc>
        <w:tc>
          <w:tcPr>
            <w:tcW w:w="1984" w:type="dxa"/>
            <w:gridSpan w:val="5"/>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是否登记注册</w:t>
            </w:r>
          </w:p>
        </w:tc>
        <w:tc>
          <w:tcPr>
            <w:tcW w:w="689"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□是</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□否</w:t>
            </w:r>
          </w:p>
        </w:tc>
        <w:tc>
          <w:tcPr>
            <w:tcW w:w="1311" w:type="dxa"/>
            <w:gridSpan w:val="5"/>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示范性家庭农场</w:t>
            </w:r>
          </w:p>
        </w:tc>
        <w:tc>
          <w:tcPr>
            <w:tcW w:w="2903" w:type="dxa"/>
            <w:gridSpan w:val="6"/>
            <w:noWrap w:val="0"/>
            <w:vAlign w:val="center"/>
          </w:tcPr>
          <w:p>
            <w:pPr>
              <w:adjustRightInd w:val="0"/>
              <w:spacing w:line="240" w:lineRule="exact"/>
              <w:jc w:val="left"/>
              <w:textAlignment w:val="baseline"/>
              <w:rPr>
                <w:rFonts w:ascii="仿宋_GB2312" w:hAnsi="仿宋" w:eastAsia="仿宋_GB2312"/>
                <w:kern w:val="0"/>
              </w:rPr>
            </w:pPr>
            <w:r>
              <w:rPr>
                <w:rFonts w:hint="eastAsia" w:ascii="仿宋_GB2312" w:hAnsi="仿宋" w:eastAsia="仿宋_GB2312" w:cs="仿宋_GB2312"/>
                <w:kern w:val="0"/>
              </w:rPr>
              <w:t>□是，□省级□市级□县级</w:t>
            </w:r>
          </w:p>
          <w:p>
            <w:pPr>
              <w:adjustRightInd w:val="0"/>
              <w:spacing w:line="240" w:lineRule="exact"/>
              <w:jc w:val="left"/>
              <w:textAlignment w:val="baseline"/>
              <w:rPr>
                <w:rFonts w:ascii="仿宋_GB2312" w:hAnsi="仿宋" w:eastAsia="仿宋_GB2312"/>
                <w:kern w:val="0"/>
              </w:rPr>
            </w:pPr>
            <w:r>
              <w:rPr>
                <w:rFonts w:hint="eastAsia" w:ascii="仿宋_GB2312" w:hAnsi="仿宋" w:eastAsia="仿宋_GB2312" w:cs="仿宋_GB2312"/>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77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1984" w:type="dxa"/>
            <w:gridSpan w:val="5"/>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家庭农场类型</w:t>
            </w:r>
          </w:p>
        </w:tc>
        <w:tc>
          <w:tcPr>
            <w:tcW w:w="4903" w:type="dxa"/>
            <w:gridSpan w:val="12"/>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□个体工商户</w:t>
            </w:r>
            <w:r>
              <w:rPr>
                <w:rFonts w:ascii="仿宋_GB2312" w:hAnsi="仿宋" w:eastAsia="仿宋_GB2312" w:cs="仿宋_GB2312"/>
                <w:kern w:val="0"/>
              </w:rPr>
              <w:t xml:space="preserve"> </w:t>
            </w:r>
            <w:r>
              <w:rPr>
                <w:rFonts w:hint="eastAsia" w:ascii="仿宋_GB2312" w:hAnsi="仿宋" w:eastAsia="仿宋_GB2312" w:cs="仿宋_GB2312"/>
                <w:kern w:val="0"/>
              </w:rPr>
              <w:t>□个人独资企业</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□合伙企业   □有限责任公司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77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1984" w:type="dxa"/>
            <w:gridSpan w:val="5"/>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土地经营规模（亩）</w:t>
            </w:r>
          </w:p>
        </w:tc>
        <w:tc>
          <w:tcPr>
            <w:tcW w:w="1291" w:type="dxa"/>
            <w:gridSpan w:val="3"/>
            <w:noWrap w:val="0"/>
            <w:vAlign w:val="center"/>
          </w:tcPr>
          <w:p>
            <w:pPr>
              <w:adjustRightInd w:val="0"/>
              <w:spacing w:line="240" w:lineRule="exact"/>
              <w:jc w:val="center"/>
              <w:textAlignment w:val="baseline"/>
              <w:rPr>
                <w:rFonts w:ascii="仿宋_GB2312" w:hAnsi="仿宋" w:eastAsia="仿宋_GB2312"/>
                <w:kern w:val="0"/>
              </w:rPr>
            </w:pPr>
          </w:p>
        </w:tc>
        <w:tc>
          <w:tcPr>
            <w:tcW w:w="2348" w:type="dxa"/>
            <w:gridSpan w:val="7"/>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家庭总人口</w:t>
            </w:r>
          </w:p>
        </w:tc>
        <w:tc>
          <w:tcPr>
            <w:tcW w:w="1264" w:type="dxa"/>
            <w:gridSpan w:val="2"/>
            <w:noWrap w:val="0"/>
            <w:vAlign w:val="center"/>
          </w:tcPr>
          <w:p>
            <w:pPr>
              <w:adjustRightInd w:val="0"/>
              <w:spacing w:line="240" w:lineRule="exact"/>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77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1984" w:type="dxa"/>
            <w:gridSpan w:val="5"/>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家庭从事产业人数</w:t>
            </w:r>
          </w:p>
        </w:tc>
        <w:tc>
          <w:tcPr>
            <w:tcW w:w="1291" w:type="dxa"/>
            <w:gridSpan w:val="3"/>
            <w:noWrap w:val="0"/>
            <w:vAlign w:val="center"/>
          </w:tcPr>
          <w:p>
            <w:pPr>
              <w:adjustRightInd w:val="0"/>
              <w:spacing w:line="240" w:lineRule="exact"/>
              <w:jc w:val="center"/>
              <w:textAlignment w:val="baseline"/>
              <w:rPr>
                <w:rFonts w:ascii="仿宋_GB2312" w:hAnsi="仿宋" w:eastAsia="仿宋_GB2312"/>
                <w:kern w:val="0"/>
              </w:rPr>
            </w:pPr>
          </w:p>
        </w:tc>
        <w:tc>
          <w:tcPr>
            <w:tcW w:w="2348" w:type="dxa"/>
            <w:gridSpan w:val="7"/>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上年度家庭收入（万元）</w:t>
            </w:r>
          </w:p>
        </w:tc>
        <w:tc>
          <w:tcPr>
            <w:tcW w:w="1264" w:type="dxa"/>
            <w:gridSpan w:val="2"/>
            <w:noWrap w:val="0"/>
            <w:vAlign w:val="center"/>
          </w:tcPr>
          <w:p>
            <w:pPr>
              <w:adjustRightInd w:val="0"/>
              <w:spacing w:line="240" w:lineRule="exact"/>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41" w:type="dxa"/>
            <w:vMerge w:val="restart"/>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从业</w:t>
            </w:r>
            <w:r>
              <w:rPr>
                <w:rFonts w:ascii="仿宋_GB2312" w:hAnsi="仿宋" w:eastAsia="仿宋_GB2312" w:cs="仿宋_GB2312"/>
                <w:kern w:val="0"/>
              </w:rPr>
              <w:t>/</w:t>
            </w:r>
            <w:r>
              <w:rPr>
                <w:rFonts w:hint="eastAsia" w:ascii="仿宋_GB2312" w:hAnsi="仿宋" w:eastAsia="仿宋_GB2312" w:cs="仿宋_GB2312"/>
                <w:kern w:val="0"/>
              </w:rPr>
              <w:t>服务情况</w:t>
            </w:r>
          </w:p>
        </w:tc>
        <w:tc>
          <w:tcPr>
            <w:tcW w:w="1845"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工作地点</w:t>
            </w:r>
          </w:p>
        </w:tc>
        <w:tc>
          <w:tcPr>
            <w:tcW w:w="5813" w:type="dxa"/>
            <w:gridSpan w:val="15"/>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color w:val="FF0000"/>
                <w:kern w:val="0"/>
              </w:rPr>
            </w:pPr>
          </w:p>
        </w:tc>
        <w:tc>
          <w:tcPr>
            <w:tcW w:w="1845" w:type="dxa"/>
            <w:gridSpan w:val="3"/>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从事工种</w:t>
            </w:r>
            <w:r>
              <w:rPr>
                <w:rFonts w:ascii="仿宋_GB2312" w:hAnsi="仿宋" w:eastAsia="仿宋_GB2312" w:cs="仿宋_GB2312"/>
                <w:kern w:val="0"/>
              </w:rPr>
              <w:t>/</w:t>
            </w:r>
            <w:r>
              <w:rPr>
                <w:rFonts w:hint="eastAsia" w:ascii="仿宋_GB2312" w:hAnsi="仿宋" w:eastAsia="仿宋_GB2312" w:cs="仿宋_GB2312"/>
                <w:kern w:val="0"/>
              </w:rPr>
              <w:t>岗位</w:t>
            </w:r>
          </w:p>
        </w:tc>
        <w:tc>
          <w:tcPr>
            <w:tcW w:w="2201" w:type="dxa"/>
            <w:gridSpan w:val="6"/>
            <w:noWrap w:val="0"/>
            <w:vAlign w:val="center"/>
          </w:tcPr>
          <w:p>
            <w:pPr>
              <w:widowControl/>
              <w:spacing w:line="240" w:lineRule="exact"/>
              <w:jc w:val="center"/>
              <w:rPr>
                <w:rFonts w:ascii="仿宋_GB2312" w:hAnsi="仿宋" w:eastAsia="仿宋_GB2312"/>
                <w:kern w:val="0"/>
              </w:rPr>
            </w:pPr>
          </w:p>
          <w:p>
            <w:pPr>
              <w:spacing w:line="240" w:lineRule="exact"/>
              <w:jc w:val="center"/>
              <w:rPr>
                <w:rFonts w:ascii="仿宋_GB2312" w:hAnsi="仿宋" w:eastAsia="仿宋_GB2312"/>
                <w:kern w:val="0"/>
              </w:rPr>
            </w:pPr>
          </w:p>
        </w:tc>
        <w:tc>
          <w:tcPr>
            <w:tcW w:w="2348" w:type="dxa"/>
            <w:gridSpan w:val="7"/>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从业年限</w:t>
            </w:r>
          </w:p>
        </w:tc>
        <w:tc>
          <w:tcPr>
            <w:tcW w:w="1264" w:type="dxa"/>
            <w:gridSpan w:val="2"/>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41" w:type="dxa"/>
            <w:vMerge w:val="continue"/>
            <w:noWrap w:val="0"/>
            <w:vAlign w:val="center"/>
          </w:tcPr>
          <w:p>
            <w:pPr>
              <w:adjustRightInd w:val="0"/>
              <w:spacing w:line="240" w:lineRule="exact"/>
              <w:jc w:val="center"/>
              <w:textAlignment w:val="baseline"/>
              <w:rPr>
                <w:rFonts w:ascii="仿宋_GB2312" w:hAnsi="仿宋" w:eastAsia="仿宋_GB2312"/>
                <w:kern w:val="0"/>
              </w:rPr>
            </w:pPr>
          </w:p>
        </w:tc>
        <w:tc>
          <w:tcPr>
            <w:tcW w:w="1845" w:type="dxa"/>
            <w:gridSpan w:val="3"/>
            <w:noWrap w:val="0"/>
            <w:vAlign w:val="center"/>
          </w:tcPr>
          <w:p>
            <w:pPr>
              <w:spacing w:line="240" w:lineRule="exact"/>
              <w:jc w:val="center"/>
              <w:rPr>
                <w:rFonts w:ascii="仿宋_GB2312" w:hAnsi="仿宋" w:eastAsia="仿宋_GB2312"/>
                <w:kern w:val="0"/>
              </w:rPr>
            </w:pPr>
            <w:r>
              <w:rPr>
                <w:rFonts w:hint="eastAsia" w:ascii="仿宋_GB2312" w:hAnsi="仿宋" w:eastAsia="仿宋_GB2312" w:cs="仿宋_GB2312"/>
                <w:kern w:val="0"/>
              </w:rPr>
              <w:t>服务规模</w:t>
            </w:r>
          </w:p>
        </w:tc>
        <w:tc>
          <w:tcPr>
            <w:tcW w:w="2201" w:type="dxa"/>
            <w:gridSpan w:val="6"/>
            <w:noWrap w:val="0"/>
            <w:vAlign w:val="center"/>
          </w:tcPr>
          <w:p>
            <w:pPr>
              <w:spacing w:line="240" w:lineRule="exact"/>
              <w:jc w:val="center"/>
              <w:rPr>
                <w:rFonts w:ascii="仿宋_GB2312" w:hAnsi="仿宋" w:eastAsia="仿宋_GB2312"/>
                <w:kern w:val="0"/>
              </w:rPr>
            </w:pPr>
          </w:p>
        </w:tc>
        <w:tc>
          <w:tcPr>
            <w:tcW w:w="2348" w:type="dxa"/>
            <w:gridSpan w:val="7"/>
            <w:noWrap w:val="0"/>
            <w:vAlign w:val="center"/>
          </w:tcPr>
          <w:p>
            <w:pPr>
              <w:spacing w:line="240" w:lineRule="exact"/>
              <w:jc w:val="center"/>
              <w:rPr>
                <w:rFonts w:ascii="仿宋_GB2312" w:hAnsi="仿宋" w:eastAsia="仿宋_GB2312"/>
                <w:kern w:val="0"/>
              </w:rPr>
            </w:pPr>
            <w:r>
              <w:rPr>
                <w:rFonts w:hint="eastAsia" w:ascii="仿宋_GB2312" w:hAnsi="仿宋" w:eastAsia="仿宋_GB2312" w:cs="仿宋_GB2312"/>
                <w:kern w:val="0"/>
              </w:rPr>
              <w:t>从事该工种</w:t>
            </w:r>
            <w:r>
              <w:rPr>
                <w:rFonts w:ascii="仿宋_GB2312" w:hAnsi="仿宋" w:eastAsia="仿宋_GB2312" w:cs="仿宋_GB2312"/>
                <w:kern w:val="0"/>
              </w:rPr>
              <w:t>/</w:t>
            </w:r>
            <w:r>
              <w:rPr>
                <w:rFonts w:hint="eastAsia" w:ascii="仿宋_GB2312" w:hAnsi="仿宋" w:eastAsia="仿宋_GB2312" w:cs="仿宋_GB2312"/>
                <w:kern w:val="0"/>
              </w:rPr>
              <w:t>岗位</w:t>
            </w:r>
          </w:p>
          <w:p>
            <w:pPr>
              <w:spacing w:line="240" w:lineRule="exact"/>
              <w:jc w:val="center"/>
              <w:rPr>
                <w:rFonts w:ascii="仿宋_GB2312" w:hAnsi="仿宋" w:eastAsia="仿宋_GB2312"/>
                <w:kern w:val="0"/>
              </w:rPr>
            </w:pPr>
            <w:r>
              <w:rPr>
                <w:rFonts w:hint="eastAsia" w:ascii="仿宋_GB2312" w:hAnsi="仿宋" w:eastAsia="仿宋_GB2312" w:cs="仿宋_GB2312"/>
                <w:kern w:val="0"/>
              </w:rPr>
              <w:t>年收入（万元）</w:t>
            </w:r>
          </w:p>
        </w:tc>
        <w:tc>
          <w:tcPr>
            <w:tcW w:w="1264" w:type="dxa"/>
            <w:gridSpan w:val="2"/>
            <w:noWrap w:val="0"/>
            <w:vAlign w:val="center"/>
          </w:tcPr>
          <w:p>
            <w:pPr>
              <w:adjustRightInd w:val="0"/>
              <w:spacing w:line="240" w:lineRule="exact"/>
              <w:jc w:val="center"/>
              <w:textAlignment w:val="baseline"/>
              <w:rPr>
                <w:rFonts w:ascii="仿宋_GB2312" w:hAnsi="仿宋"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41" w:type="dxa"/>
            <w:noWrap w:val="0"/>
            <w:vAlign w:val="center"/>
          </w:tcPr>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农业行政</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主管部门</w:t>
            </w:r>
          </w:p>
          <w:p>
            <w:pPr>
              <w:adjustRightInd w:val="0"/>
              <w:spacing w:line="240" w:lineRule="exact"/>
              <w:jc w:val="center"/>
              <w:textAlignment w:val="baseline"/>
              <w:rPr>
                <w:rFonts w:ascii="仿宋_GB2312" w:hAnsi="仿宋" w:eastAsia="仿宋_GB2312"/>
                <w:kern w:val="0"/>
              </w:rPr>
            </w:pPr>
            <w:r>
              <w:rPr>
                <w:rFonts w:hint="eastAsia" w:ascii="仿宋_GB2312" w:hAnsi="仿宋" w:eastAsia="仿宋_GB2312" w:cs="仿宋_GB2312"/>
                <w:kern w:val="0"/>
              </w:rPr>
              <w:t>审核意见</w:t>
            </w:r>
          </w:p>
        </w:tc>
        <w:tc>
          <w:tcPr>
            <w:tcW w:w="7658" w:type="dxa"/>
            <w:gridSpan w:val="18"/>
            <w:noWrap w:val="0"/>
            <w:vAlign w:val="center"/>
          </w:tcPr>
          <w:p>
            <w:pPr>
              <w:adjustRightInd w:val="0"/>
              <w:spacing w:line="240" w:lineRule="exact"/>
              <w:ind w:right="120"/>
              <w:textAlignment w:val="baseline"/>
              <w:rPr>
                <w:rFonts w:ascii="仿宋_GB2312" w:hAnsi="仿宋" w:eastAsia="仿宋_GB2312"/>
                <w:kern w:val="0"/>
              </w:rPr>
            </w:pPr>
          </w:p>
          <w:p>
            <w:pPr>
              <w:adjustRightInd w:val="0"/>
              <w:spacing w:line="240" w:lineRule="exact"/>
              <w:ind w:right="560" w:firstLine="5401" w:firstLineChars="2572"/>
              <w:textAlignment w:val="baseline"/>
              <w:rPr>
                <w:rFonts w:hint="eastAsia" w:ascii="仿宋_GB2312" w:hAnsi="仿宋" w:eastAsia="仿宋_GB2312" w:cs="仿宋_GB2312"/>
                <w:kern w:val="0"/>
              </w:rPr>
            </w:pPr>
          </w:p>
          <w:p>
            <w:pPr>
              <w:adjustRightInd w:val="0"/>
              <w:spacing w:line="240" w:lineRule="exact"/>
              <w:ind w:right="560" w:firstLine="5401" w:firstLineChars="2572"/>
              <w:textAlignment w:val="baseline"/>
              <w:rPr>
                <w:rFonts w:ascii="仿宋_GB2312" w:hAnsi="仿宋" w:eastAsia="仿宋_GB2312"/>
                <w:kern w:val="0"/>
              </w:rPr>
            </w:pPr>
            <w:r>
              <w:rPr>
                <w:rFonts w:hint="eastAsia" w:ascii="仿宋_GB2312" w:hAnsi="仿宋" w:eastAsia="仿宋_GB2312" w:cs="仿宋_GB2312"/>
                <w:kern w:val="0"/>
              </w:rPr>
              <w:t>（盖章）</w:t>
            </w:r>
          </w:p>
          <w:p>
            <w:pPr>
              <w:adjustRightInd w:val="0"/>
              <w:spacing w:line="240" w:lineRule="exact"/>
              <w:textAlignment w:val="baseline"/>
              <w:rPr>
                <w:rFonts w:ascii="仿宋_GB2312" w:hAnsi="仿宋" w:eastAsia="仿宋_GB2312"/>
                <w:kern w:val="0"/>
              </w:rPr>
            </w:pPr>
          </w:p>
          <w:p>
            <w:pPr>
              <w:adjustRightInd w:val="0"/>
              <w:spacing w:line="240" w:lineRule="exact"/>
              <w:ind w:right="420" w:firstLine="5560" w:firstLineChars="2648"/>
              <w:textAlignment w:val="baseline"/>
              <w:rPr>
                <w:rFonts w:ascii="仿宋_GB2312" w:hAnsi="仿宋" w:eastAsia="仿宋_GB2312"/>
                <w:kern w:val="0"/>
              </w:rPr>
            </w:pPr>
            <w:r>
              <w:rPr>
                <w:rFonts w:hint="eastAsia" w:ascii="仿宋_GB2312" w:hAnsi="仿宋" w:eastAsia="仿宋_GB2312" w:cs="仿宋_GB2312"/>
                <w:kern w:val="0"/>
              </w:rPr>
              <w:t>年</w:t>
            </w:r>
            <w:r>
              <w:rPr>
                <w:rFonts w:ascii="仿宋_GB2312" w:hAnsi="仿宋" w:eastAsia="仿宋_GB2312" w:cs="仿宋_GB2312"/>
                <w:kern w:val="0"/>
              </w:rPr>
              <w:t xml:space="preserve"> </w:t>
            </w:r>
            <w:r>
              <w:rPr>
                <w:rFonts w:hint="eastAsia" w:ascii="仿宋_GB2312" w:hAnsi="仿宋" w:eastAsia="仿宋_GB2312" w:cs="仿宋_GB2312"/>
                <w:kern w:val="0"/>
              </w:rPr>
              <w:t xml:space="preserve"> 月  日</w:t>
            </w:r>
          </w:p>
        </w:tc>
      </w:tr>
    </w:tbl>
    <w:p>
      <w:pPr>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填 表 说 明</w:t>
      </w:r>
    </w:p>
    <w:p>
      <w:pPr>
        <w:spacing w:line="560" w:lineRule="exact"/>
        <w:rPr>
          <w:rFonts w:ascii="仿宋_GB2312" w:hAnsi="仿宋" w:eastAsia="仿宋_GB2312"/>
          <w:sz w:val="32"/>
          <w:szCs w:val="32"/>
        </w:rPr>
      </w:pPr>
      <w:r>
        <w:rPr>
          <w:rFonts w:hint="eastAsia" w:ascii="仿宋_GB2312" w:hAnsi="仿宋" w:eastAsia="仿宋_GB2312" w:cs="仿宋_GB2312"/>
          <w:sz w:val="30"/>
          <w:szCs w:val="30"/>
        </w:rPr>
        <w:t xml:space="preserve">   </w:t>
      </w: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1.</w:t>
      </w:r>
      <w:r>
        <w:rPr>
          <w:rFonts w:hint="eastAsia" w:ascii="仿宋_GB2312" w:hAnsi="仿宋" w:eastAsia="仿宋_GB2312" w:cs="仿宋_GB2312"/>
          <w:sz w:val="32"/>
          <w:szCs w:val="32"/>
        </w:rPr>
        <w:t>信息采集表由新型农业经营主体带头人按个人实际情况填写。</w:t>
      </w:r>
    </w:p>
    <w:p>
      <w:pPr>
        <w:adjustRightInd w:val="0"/>
        <w:spacing w:line="560" w:lineRule="exact"/>
        <w:ind w:firstLine="640" w:firstLineChars="200"/>
        <w:textAlignment w:val="baseline"/>
        <w:rPr>
          <w:rFonts w:ascii="仿宋_GB2312" w:hAnsi="仿宋" w:eastAsia="仿宋_GB2312"/>
          <w:kern w:val="0"/>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标注</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的为选填项。</w:t>
      </w:r>
    </w:p>
    <w:p>
      <w:pPr>
        <w:adjustRightInd w:val="0"/>
        <w:spacing w:line="560" w:lineRule="exact"/>
        <w:ind w:firstLine="640" w:firstLineChars="200"/>
        <w:textAlignment w:val="baseline"/>
        <w:rPr>
          <w:rFonts w:ascii="仿宋_GB2312" w:hAnsi="仿宋" w:eastAsia="仿宋_GB2312"/>
          <w:kern w:val="0"/>
          <w:sz w:val="32"/>
          <w:szCs w:val="32"/>
        </w:rPr>
      </w:pPr>
      <w:r>
        <w:rPr>
          <w:rFonts w:ascii="仿宋_GB2312" w:hAnsi="仿宋" w:eastAsia="仿宋_GB2312" w:cs="仿宋_GB2312"/>
          <w:sz w:val="32"/>
          <w:szCs w:val="32"/>
        </w:rPr>
        <w:t>3.</w:t>
      </w:r>
      <w:r>
        <w:rPr>
          <w:rFonts w:hint="eastAsia" w:ascii="仿宋_GB2312" w:hAnsi="仿宋" w:eastAsia="仿宋_GB2312" w:cs="仿宋_GB2312"/>
          <w:kern w:val="0"/>
          <w:sz w:val="32"/>
          <w:szCs w:val="32"/>
        </w:rPr>
        <w:t>农民技术等级或技术职称的填写类别如下，①农民高级技师；②农民技师；③农民助理技师；④农民技术员。</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“产业生产经营和服务基本情况”最多可选择本人从事的</w:t>
      </w:r>
      <w:r>
        <w:rPr>
          <w:rFonts w:ascii="仿宋_GB2312" w:hAnsi="仿宋" w:eastAsia="仿宋_GB2312" w:cs="仿宋_GB2312"/>
          <w:sz w:val="32"/>
          <w:szCs w:val="32"/>
        </w:rPr>
        <w:t>3</w:t>
      </w:r>
      <w:r>
        <w:rPr>
          <w:rFonts w:hint="eastAsia" w:ascii="仿宋_GB2312" w:hAnsi="仿宋" w:eastAsia="仿宋_GB2312" w:cs="仿宋_GB2312"/>
          <w:sz w:val="32"/>
          <w:szCs w:val="32"/>
        </w:rPr>
        <w:t>项主体产业进行填写，生产（服务）规模和从业年限与产业类型对应填写。生产（服务）规模请标明单位，如种植类产业请填写</w:t>
      </w:r>
      <w:r>
        <w:rPr>
          <w:rFonts w:ascii="仿宋_GB2312" w:hAnsi="仿宋" w:eastAsia="仿宋_GB2312" w:cs="仿宋_GB2312"/>
          <w:sz w:val="32"/>
          <w:szCs w:val="32"/>
        </w:rPr>
        <w:t>**</w:t>
      </w:r>
      <w:r>
        <w:rPr>
          <w:rFonts w:hint="eastAsia" w:ascii="仿宋_GB2312" w:hAnsi="仿宋" w:eastAsia="仿宋_GB2312" w:cs="仿宋_GB2312"/>
          <w:sz w:val="32"/>
          <w:szCs w:val="32"/>
        </w:rPr>
        <w:t>亩，养殖类产业请填写</w:t>
      </w:r>
      <w:r>
        <w:rPr>
          <w:rFonts w:ascii="仿宋_GB2312" w:hAnsi="仿宋" w:eastAsia="仿宋_GB2312" w:cs="仿宋_GB2312"/>
          <w:sz w:val="32"/>
          <w:szCs w:val="32"/>
        </w:rPr>
        <w:t>**</w:t>
      </w:r>
      <w:r>
        <w:rPr>
          <w:rFonts w:hint="eastAsia" w:ascii="仿宋_GB2312" w:hAnsi="仿宋" w:eastAsia="仿宋_GB2312" w:cs="仿宋_GB2312"/>
          <w:sz w:val="32"/>
          <w:szCs w:val="32"/>
        </w:rPr>
        <w:t>头</w:t>
      </w:r>
      <w:r>
        <w:rPr>
          <w:rFonts w:ascii="仿宋_GB2312" w:hAnsi="仿宋" w:eastAsia="仿宋_GB2312" w:cs="仿宋_GB2312"/>
          <w:sz w:val="32"/>
          <w:szCs w:val="32"/>
        </w:rPr>
        <w:t>/</w:t>
      </w:r>
      <w:r>
        <w:rPr>
          <w:rFonts w:hint="eastAsia" w:ascii="仿宋_GB2312" w:hAnsi="仿宋" w:eastAsia="仿宋_GB2312" w:cs="仿宋_GB2312"/>
          <w:sz w:val="32"/>
          <w:szCs w:val="32"/>
        </w:rPr>
        <w:t>只</w:t>
      </w:r>
      <w:r>
        <w:rPr>
          <w:rFonts w:ascii="仿宋_GB2312" w:hAnsi="仿宋" w:eastAsia="仿宋_GB2312" w:cs="仿宋_GB2312"/>
          <w:sz w:val="32"/>
          <w:szCs w:val="32"/>
        </w:rPr>
        <w:t>/</w:t>
      </w:r>
      <w:r>
        <w:rPr>
          <w:rFonts w:hint="eastAsia" w:ascii="仿宋_GB2312" w:hAnsi="仿宋" w:eastAsia="仿宋_GB2312" w:cs="仿宋_GB2312"/>
          <w:sz w:val="32"/>
          <w:szCs w:val="32"/>
        </w:rPr>
        <w:t>尾</w:t>
      </w:r>
      <w:r>
        <w:rPr>
          <w:rFonts w:ascii="仿宋_GB2312" w:hAnsi="仿宋" w:eastAsia="仿宋_GB2312" w:cs="仿宋_GB2312"/>
          <w:sz w:val="32"/>
          <w:szCs w:val="32"/>
        </w:rPr>
        <w:t>/</w:t>
      </w:r>
      <w:r>
        <w:rPr>
          <w:rFonts w:hint="eastAsia" w:ascii="仿宋_GB2312" w:hAnsi="仿宋" w:eastAsia="仿宋_GB2312" w:cs="仿宋_GB2312"/>
          <w:sz w:val="32"/>
          <w:szCs w:val="32"/>
        </w:rPr>
        <w:t>羽</w:t>
      </w:r>
      <w:r>
        <w:rPr>
          <w:rFonts w:ascii="仿宋_GB2312" w:hAnsi="仿宋" w:eastAsia="仿宋_GB2312" w:cs="仿宋_GB2312"/>
          <w:sz w:val="32"/>
          <w:szCs w:val="32"/>
        </w:rPr>
        <w:t>/</w:t>
      </w:r>
      <w:r>
        <w:rPr>
          <w:rFonts w:hint="eastAsia" w:ascii="仿宋_GB2312" w:hAnsi="仿宋" w:eastAsia="仿宋_GB2312" w:cs="仿宋_GB2312"/>
          <w:sz w:val="32"/>
          <w:szCs w:val="32"/>
        </w:rPr>
        <w:t>箱，或</w:t>
      </w:r>
      <w:r>
        <w:rPr>
          <w:rFonts w:ascii="仿宋_GB2312" w:hAnsi="仿宋" w:eastAsia="仿宋_GB2312" w:cs="仿宋_GB2312"/>
          <w:sz w:val="32"/>
          <w:szCs w:val="32"/>
        </w:rPr>
        <w:t>**</w:t>
      </w:r>
      <w:r>
        <w:rPr>
          <w:rFonts w:hint="eastAsia" w:ascii="仿宋_GB2312" w:hAnsi="仿宋" w:eastAsia="仿宋_GB2312" w:cs="仿宋_GB2312"/>
          <w:sz w:val="32"/>
          <w:szCs w:val="32"/>
        </w:rPr>
        <w:t>公顷等。</w:t>
      </w:r>
    </w:p>
    <w:p>
      <w:pPr>
        <w:adjustRightInd w:val="0"/>
        <w:spacing w:line="560" w:lineRule="exact"/>
        <w:textAlignment w:val="baseline"/>
        <w:rPr>
          <w:rFonts w:ascii="仿宋_GB2312" w:hAnsi="仿宋" w:eastAsia="仿宋_GB2312"/>
          <w:sz w:val="32"/>
          <w:szCs w:val="32"/>
        </w:rPr>
      </w:pPr>
      <w:r>
        <w:rPr>
          <w:rFonts w:hint="eastAsia" w:ascii="仿宋_GB2312" w:hAnsi="仿宋" w:eastAsia="仿宋_GB2312" w:cs="仿宋_GB2312"/>
          <w:kern w:val="0"/>
          <w:sz w:val="32"/>
          <w:szCs w:val="32"/>
        </w:rPr>
        <w:t xml:space="preserve">    </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w:t>
      </w:r>
      <w:r>
        <w:rPr>
          <w:rFonts w:hint="eastAsia" w:ascii="仿宋_GB2312" w:hAnsi="仿宋" w:eastAsia="仿宋_GB2312" w:cs="仿宋_GB2312"/>
          <w:sz w:val="32"/>
          <w:szCs w:val="32"/>
        </w:rPr>
        <w:t>主体产业”请填写具体产业名称：</w:t>
      </w:r>
    </w:p>
    <w:p>
      <w:pPr>
        <w:adjustRightInd w:val="0"/>
        <w:spacing w:line="560" w:lineRule="exact"/>
        <w:textAlignment w:val="baseline"/>
        <w:rPr>
          <w:rFonts w:ascii="仿宋_GB2312" w:hAnsi="仿宋" w:eastAsia="仿宋_GB2312"/>
          <w:kern w:val="0"/>
          <w:sz w:val="32"/>
          <w:szCs w:val="32"/>
        </w:rPr>
      </w:pP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1</w:t>
      </w:r>
      <w:r>
        <w:rPr>
          <w:rFonts w:hint="eastAsia" w:ascii="仿宋_GB2312" w:hAnsi="仿宋" w:eastAsia="仿宋_GB2312" w:cs="仿宋_GB2312"/>
          <w:sz w:val="32"/>
          <w:szCs w:val="32"/>
        </w:rPr>
        <w:t>）</w:t>
      </w:r>
      <w:r>
        <w:rPr>
          <w:rFonts w:hint="eastAsia" w:ascii="仿宋_GB2312" w:hAnsi="仿宋" w:eastAsia="仿宋_GB2312" w:cs="仿宋_GB2312"/>
          <w:kern w:val="0"/>
          <w:sz w:val="32"/>
          <w:szCs w:val="32"/>
        </w:rPr>
        <w:t>粮食作物包括：玉米、水稻、小麦、马铃薯、甘薯、木薯、大豆、谷子、高粱、大麦、青稞、荞麦、燕麦、其他粮食作物；</w:t>
      </w:r>
    </w:p>
    <w:p>
      <w:pPr>
        <w:adjustRightInd w:val="0"/>
        <w:spacing w:line="560" w:lineRule="exact"/>
        <w:textAlignment w:val="baseline"/>
        <w:rPr>
          <w:rFonts w:ascii="仿宋_GB2312" w:hAnsi="仿宋" w:eastAsia="仿宋_GB2312"/>
          <w:kern w:val="0"/>
          <w:sz w:val="32"/>
          <w:szCs w:val="32"/>
        </w:rPr>
      </w:pPr>
      <w:r>
        <w:rPr>
          <w:rFonts w:hint="eastAsia" w:ascii="仿宋_GB2312" w:hAnsi="仿宋" w:eastAsia="仿宋_GB2312" w:cs="仿宋_GB2312"/>
          <w:kern w:val="0"/>
          <w:sz w:val="32"/>
          <w:szCs w:val="32"/>
        </w:rPr>
        <w:t xml:space="preserve">    （</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经济作物包括：棉花、甘蔗、甜菜、蚕桑、烟草、麻类、牧草、油菜、花生、芝麻、向日葵、胡麻、设施蔬菜、露地蔬菜、城郊蔬菜、西甜瓜、食用菌、苹果、柑橘、梨、葡萄、香蕉、桃、荔枝、龙眼、核桃、板栗、枣、鲜切花、盆栽植物、观赏苗木、茶叶、人参种植、枸杞种植、其他经济作物；</w:t>
      </w:r>
    </w:p>
    <w:p>
      <w:pPr>
        <w:adjustRightInd w:val="0"/>
        <w:spacing w:line="560" w:lineRule="exact"/>
        <w:textAlignment w:val="baseline"/>
        <w:rPr>
          <w:rFonts w:ascii="仿宋_GB2312" w:hAnsi="仿宋" w:eastAsia="仿宋_GB2312"/>
          <w:kern w:val="0"/>
          <w:sz w:val="32"/>
          <w:szCs w:val="32"/>
        </w:rPr>
      </w:pPr>
      <w:r>
        <w:rPr>
          <w:rFonts w:hint="eastAsia" w:ascii="仿宋_GB2312" w:hAnsi="仿宋" w:eastAsia="仿宋_GB2312" w:cs="仿宋_GB2312"/>
          <w:kern w:val="0"/>
          <w:sz w:val="32"/>
          <w:szCs w:val="32"/>
        </w:rPr>
        <w:t xml:space="preserve">    （</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）畜牧养殖包括：肉牛、奶牛、生猪、肉羊、绒毛用羊、其他家畜、肉鸡、蛋鸡、肉鸭、蛋鸭、鹅、其他家禽、蜜蜂、兔、肉鸽、鹌鹑、貂、其他特种动物；</w:t>
      </w:r>
    </w:p>
    <w:p>
      <w:pPr>
        <w:adjustRightInd w:val="0"/>
        <w:spacing w:line="560" w:lineRule="exact"/>
        <w:textAlignment w:val="baseline"/>
        <w:rPr>
          <w:rFonts w:ascii="仿宋_GB2312" w:hAnsi="仿宋" w:eastAsia="仿宋_GB2312"/>
          <w:kern w:val="0"/>
          <w:sz w:val="32"/>
          <w:szCs w:val="32"/>
        </w:rPr>
      </w:pPr>
      <w:r>
        <w:rPr>
          <w:rFonts w:hint="eastAsia" w:ascii="仿宋_GB2312" w:hAnsi="仿宋" w:eastAsia="仿宋_GB2312" w:cs="仿宋_GB2312"/>
          <w:kern w:val="0"/>
          <w:sz w:val="32"/>
          <w:szCs w:val="32"/>
        </w:rPr>
        <w:t xml:space="preserve">    （</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水产养殖包括：淡水池塘养鱼、淡水池塘养虾、淡水池塘养蟹、淡水网箱、稻田养鱼、甲鱼、其他淡水养殖动物、海水池塘养鱼、海水池塘养虾、海水池塘养蟹、海水深水网箱养殖、海带、紫菜、海参、贝类、其他海水养殖动物；</w:t>
      </w:r>
    </w:p>
    <w:p>
      <w:pPr>
        <w:adjustRightInd w:val="0"/>
        <w:spacing w:line="560" w:lineRule="exact"/>
        <w:textAlignment w:val="baseline"/>
        <w:rPr>
          <w:rFonts w:ascii="仿宋_GB2312" w:hAnsi="仿宋" w:eastAsia="仿宋_GB2312"/>
          <w:kern w:val="0"/>
          <w:sz w:val="32"/>
          <w:szCs w:val="32"/>
        </w:rPr>
      </w:pPr>
      <w:r>
        <w:rPr>
          <w:rFonts w:hint="eastAsia" w:ascii="仿宋_GB2312" w:hAnsi="仿宋" w:eastAsia="仿宋_GB2312" w:cs="仿宋_GB2312"/>
          <w:kern w:val="0"/>
          <w:sz w:val="32"/>
          <w:szCs w:val="32"/>
        </w:rPr>
        <w:t xml:space="preserve">    </w:t>
      </w:r>
      <w:r>
        <w:rPr>
          <w:rFonts w:ascii="仿宋_GB2312" w:hAnsi="仿宋" w:eastAsia="仿宋_GB2312" w:cs="仿宋_GB2312"/>
          <w:kern w:val="0"/>
          <w:sz w:val="32"/>
          <w:szCs w:val="32"/>
        </w:rPr>
        <w:t>6.</w:t>
      </w:r>
      <w:r>
        <w:rPr>
          <w:rFonts w:hint="eastAsia" w:ascii="仿宋_GB2312" w:hAnsi="仿宋" w:eastAsia="仿宋_GB2312" w:cs="仿宋_GB2312"/>
          <w:kern w:val="0"/>
          <w:sz w:val="32"/>
          <w:szCs w:val="32"/>
        </w:rPr>
        <w:t>“家庭农场情况”一栏只需培育对象人员类别为家庭农场经营者的人员填写。</w:t>
      </w:r>
    </w:p>
    <w:p>
      <w:pPr>
        <w:spacing w:line="560" w:lineRule="exact"/>
        <w:ind w:firstLine="640" w:firstLineChars="200"/>
        <w:rPr>
          <w:rFonts w:ascii="仿宋_GB2312" w:hAnsi="仿宋_GB2312" w:eastAsia="仿宋_GB2312"/>
          <w:sz w:val="32"/>
          <w:szCs w:val="32"/>
        </w:rPr>
      </w:pPr>
      <w:r>
        <w:rPr>
          <w:rFonts w:ascii="仿宋_GB2312" w:hAnsi="仿宋" w:eastAsia="仿宋_GB2312" w:cs="仿宋_GB2312"/>
          <w:kern w:val="0"/>
          <w:sz w:val="32"/>
          <w:szCs w:val="32"/>
        </w:rPr>
        <w:t>7.</w:t>
      </w:r>
      <w:r>
        <w:rPr>
          <w:rFonts w:hint="eastAsia" w:ascii="仿宋_GB2312" w:hAnsi="仿宋" w:eastAsia="仿宋_GB2312" w:cs="仿宋_GB2312"/>
          <w:kern w:val="0"/>
          <w:sz w:val="32"/>
          <w:szCs w:val="32"/>
        </w:rPr>
        <w:t>“从业</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服务情况”一栏只需培育对象人员类别为农业社会化服务组织服务能手的人员填写，该类人员不用填写“产业生产经营和服务基本情况”。农业社会化服务组织服务能手指在为各类农业生产经营主体提供产前、产中、产后服务的机构和组织中，带头学用新技术，熟练掌握服务技能，在农业服务领域发挥示范带头作用的相关人员。从事的工种</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岗位按下列种类进行填写。</w:t>
      </w:r>
    </w:p>
    <w:p>
      <w:pPr>
        <w:spacing w:line="560" w:lineRule="exact"/>
        <w:rPr>
          <w:rFonts w:ascii="仿宋_GB2312" w:hAnsi="仿宋_GB2312" w:eastAsia="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）种植服务：肥料配方员、种子经销员、农药经销员、农作物病虫防治员、农作物种子繁育员、其他种植服务；</w:t>
      </w:r>
    </w:p>
    <w:p>
      <w:pPr>
        <w:spacing w:line="560" w:lineRule="exact"/>
        <w:rPr>
          <w:rFonts w:ascii="仿宋_GB2312" w:hAnsi="仿宋_GB2312" w:eastAsia="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）畜牧服务：村级动物防疫员、兽药经销员、饲料检验化验员、其他畜牧服务；</w:t>
      </w:r>
    </w:p>
    <w:p>
      <w:pPr>
        <w:spacing w:line="560" w:lineRule="exact"/>
        <w:rPr>
          <w:rFonts w:ascii="仿宋_GB2312" w:hAnsi="仿宋_GB2312" w:eastAsia="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）渔业服务：水产养殖病害防治员、水产技术指导员、其他渔业服务；</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）农业机械服务：农业机械操作人员、农业机械维修人员、农机营销员、农机技术指导员、农机服务经纪人、其他农业机械服务；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）其他：农村经纪人、农村信息员、村级资产管理员、村级奶站管理员、土地承包纠纷调解仲裁员、测土配方施肥员、沼气生产工、沼气物管员、农村传统手工业人员、农家旅游服务员。</w:t>
      </w:r>
    </w:p>
    <w:p>
      <w:pPr>
        <w:spacing w:line="560" w:lineRule="exact"/>
        <w:rPr>
          <w:rFonts w:hint="eastAsia" w:ascii="仿宋_GB2312" w:hAnsi="仿宋_GB2312" w:eastAsia="仿宋_GB2312" w:cs="仿宋_GB2312"/>
          <w:sz w:val="32"/>
          <w:szCs w:val="32"/>
        </w:rPr>
        <w:sectPr>
          <w:pgSz w:w="11906" w:h="16838"/>
          <w:pgMar w:top="1440" w:right="1474" w:bottom="1440" w:left="1587" w:header="851" w:footer="992" w:gutter="0"/>
          <w:pgNumType w:fmt="numberInDash"/>
          <w:cols w:space="720" w:num="1"/>
          <w:rtlGutter w:val="0"/>
          <w:docGrid w:type="lines" w:linePitch="312" w:charSpace="-1638"/>
        </w:sectPr>
      </w:pPr>
    </w:p>
    <w:p>
      <w:pPr>
        <w:kinsoku/>
        <w:autoSpaceDE/>
        <w:autoSpaceDN w:val="0"/>
        <w:snapToGrid w:val="0"/>
        <w:spacing w:line="5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6</w:t>
      </w:r>
    </w:p>
    <w:p>
      <w:pPr>
        <w:jc w:val="center"/>
        <w:rPr>
          <w:rFonts w:hint="eastAsia" w:ascii="宋体" w:hAnsi="宋体" w:eastAsia="宋体" w:cs="宋体"/>
          <w:bCs/>
          <w:color w:val="000000"/>
          <w:sz w:val="36"/>
          <w:szCs w:val="36"/>
        </w:rPr>
      </w:pPr>
      <w:r>
        <w:rPr>
          <w:rFonts w:hint="eastAsia" w:ascii="宋体" w:hAnsi="宋体" w:eastAsia="宋体" w:cs="宋体"/>
          <w:b/>
          <w:bCs w:val="0"/>
          <w:color w:val="000000"/>
          <w:sz w:val="36"/>
          <w:szCs w:val="36"/>
          <w:lang w:eastAsia="zh-CN"/>
        </w:rPr>
        <w:t>高素质农民（</w:t>
      </w:r>
      <w:r>
        <w:rPr>
          <w:rFonts w:hint="eastAsia" w:ascii="宋体" w:hAnsi="宋体" w:eastAsia="宋体" w:cs="宋体"/>
          <w:b/>
          <w:bCs w:val="0"/>
          <w:color w:val="000000"/>
          <w:sz w:val="36"/>
          <w:szCs w:val="36"/>
        </w:rPr>
        <w:t>生产经营型</w:t>
      </w:r>
      <w:r>
        <w:rPr>
          <w:rFonts w:hint="eastAsia" w:ascii="宋体" w:hAnsi="宋体" w:eastAsia="宋体" w:cs="宋体"/>
          <w:b/>
          <w:bCs w:val="0"/>
          <w:color w:val="000000"/>
          <w:sz w:val="36"/>
          <w:szCs w:val="36"/>
          <w:lang w:eastAsia="zh-CN"/>
        </w:rPr>
        <w:t>）</w:t>
      </w:r>
      <w:r>
        <w:rPr>
          <w:rFonts w:hint="eastAsia" w:ascii="宋体" w:hAnsi="宋体" w:eastAsia="宋体" w:cs="宋体"/>
          <w:b/>
          <w:bCs w:val="0"/>
          <w:color w:val="000000"/>
          <w:sz w:val="36"/>
          <w:szCs w:val="36"/>
        </w:rPr>
        <w:t>认定信息采集表</w:t>
      </w:r>
    </w:p>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填表日期</w:t>
      </w:r>
      <w:r>
        <w:rPr>
          <w:rFonts w:hint="eastAsia" w:ascii="仿宋_GB2312" w:hAnsi="仿宋_GB2312" w:eastAsia="仿宋_GB2312" w:cs="仿宋_GB2312"/>
          <w:bCs/>
          <w:color w:val="000000"/>
          <w:szCs w:val="21"/>
          <w:lang w:eastAsia="zh-CN"/>
        </w:rPr>
        <w:t>：</w:t>
      </w:r>
      <w:r>
        <w:rPr>
          <w:rFonts w:hint="eastAsia" w:ascii="仿宋_GB2312" w:hAnsi="仿宋_GB2312" w:eastAsia="仿宋_GB2312" w:cs="仿宋_GB2312"/>
          <w:bCs/>
          <w:color w:val="000000"/>
          <w:szCs w:val="21"/>
        </w:rPr>
        <w:t>________年____月____日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60"/>
        <w:gridCol w:w="1230"/>
        <w:gridCol w:w="416"/>
        <w:gridCol w:w="235"/>
        <w:gridCol w:w="758"/>
        <w:gridCol w:w="106"/>
        <w:gridCol w:w="745"/>
        <w:gridCol w:w="230"/>
        <w:gridCol w:w="885"/>
        <w:gridCol w:w="555"/>
        <w:gridCol w:w="75"/>
        <w:gridCol w:w="40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姓名</w:t>
            </w:r>
          </w:p>
        </w:tc>
        <w:tc>
          <w:tcPr>
            <w:tcW w:w="31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6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性别</w:t>
            </w: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481"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照片</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出生年月</w:t>
            </w:r>
          </w:p>
        </w:tc>
        <w:tc>
          <w:tcPr>
            <w:tcW w:w="31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6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民族</w:t>
            </w: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481"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文化程度</w:t>
            </w:r>
          </w:p>
        </w:tc>
        <w:tc>
          <w:tcPr>
            <w:tcW w:w="6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□小学及以下</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□初中</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sym w:font="Wingdings 2" w:char="00A3"/>
            </w:r>
            <w:r>
              <w:rPr>
                <w:rFonts w:hint="eastAsia" w:ascii="仿宋_GB2312" w:hAnsi="仿宋_GB2312" w:eastAsia="仿宋_GB2312" w:cs="仿宋_GB2312"/>
                <w:bCs/>
                <w:color w:val="000000"/>
                <w:szCs w:val="21"/>
              </w:rPr>
              <w:t>高中</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□中专</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□大专</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□大学及以上</w:t>
            </w:r>
          </w:p>
        </w:tc>
        <w:tc>
          <w:tcPr>
            <w:tcW w:w="1481"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专业</w:t>
            </w:r>
          </w:p>
        </w:tc>
        <w:tc>
          <w:tcPr>
            <w:tcW w:w="31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6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政治面貌</w:t>
            </w: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481"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身份证号</w:t>
            </w:r>
          </w:p>
        </w:tc>
        <w:tc>
          <w:tcPr>
            <w:tcW w:w="6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481"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手机号码</w:t>
            </w:r>
          </w:p>
        </w:tc>
        <w:tc>
          <w:tcPr>
            <w:tcW w:w="31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6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电子邮箱</w:t>
            </w:r>
          </w:p>
        </w:tc>
        <w:tc>
          <w:tcPr>
            <w:tcW w:w="31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QQ号</w:t>
            </w:r>
          </w:p>
        </w:tc>
        <w:tc>
          <w:tcPr>
            <w:tcW w:w="31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6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微信号</w:t>
            </w:r>
          </w:p>
        </w:tc>
        <w:tc>
          <w:tcPr>
            <w:tcW w:w="31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家庭人口</w:t>
            </w:r>
          </w:p>
        </w:tc>
        <w:tc>
          <w:tcPr>
            <w:tcW w:w="31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6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户籍所在地</w:t>
            </w:r>
          </w:p>
        </w:tc>
        <w:tc>
          <w:tcPr>
            <w:tcW w:w="31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通讯地址</w:t>
            </w:r>
          </w:p>
        </w:tc>
        <w:tc>
          <w:tcPr>
            <w:tcW w:w="790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人员类别</w:t>
            </w:r>
          </w:p>
        </w:tc>
        <w:tc>
          <w:tcPr>
            <w:tcW w:w="790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□专业大户     □家庭农场主     □农民合作社带头人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专业学习</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培训经历</w:t>
            </w:r>
          </w:p>
        </w:tc>
        <w:tc>
          <w:tcPr>
            <w:tcW w:w="790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是否参加过</w:t>
            </w:r>
            <w:r>
              <w:rPr>
                <w:rFonts w:hint="eastAsia" w:ascii="仿宋_GB2312" w:hAnsi="仿宋_GB2312" w:eastAsia="仿宋_GB2312" w:cs="仿宋_GB2312"/>
                <w:bCs/>
                <w:color w:val="000000"/>
                <w:szCs w:val="21"/>
                <w:lang w:eastAsia="zh-CN"/>
              </w:rPr>
              <w:t>高素质</w:t>
            </w:r>
            <w:r>
              <w:rPr>
                <w:rFonts w:hint="eastAsia" w:ascii="仿宋_GB2312" w:hAnsi="仿宋_GB2312" w:eastAsia="仿宋_GB2312" w:cs="仿宋_GB2312"/>
                <w:bCs/>
                <w:color w:val="000000"/>
                <w:szCs w:val="21"/>
              </w:rPr>
              <w:t>农民培训 □是 □否，参加其它农业培训</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bCs/>
                <w:color w:val="000000"/>
                <w:szCs w:val="21"/>
                <w:u w:val="single"/>
                <w:lang w:val="en-US" w:eastAsia="zh-CN"/>
              </w:rPr>
              <w:t xml:space="preserve">    </w:t>
            </w:r>
            <w:r>
              <w:rPr>
                <w:rFonts w:hint="eastAsia" w:ascii="仿宋_GB2312" w:hAnsi="仿宋_GB2312" w:eastAsia="仿宋_GB2312" w:cs="仿宋_GB2312"/>
                <w:bCs/>
                <w:color w:val="000000"/>
                <w:szCs w:val="21"/>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获得</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证书情况</w:t>
            </w:r>
          </w:p>
        </w:tc>
        <w:tc>
          <w:tcPr>
            <w:tcW w:w="790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□农民技术职称 </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bCs/>
                <w:color w:val="000000"/>
                <w:szCs w:val="21"/>
              </w:rPr>
              <w:t xml:space="preserve">级   </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rPr>
              <w:t>国家职业资格证书  职业（</w:t>
            </w:r>
            <w:r>
              <w:rPr>
                <w:rFonts w:hint="eastAsia" w:ascii="仿宋_GB2312" w:hAnsi="仿宋_GB2312" w:eastAsia="仿宋_GB2312" w:cs="仿宋_GB2312"/>
                <w:bCs/>
                <w:color w:val="000000"/>
                <w:szCs w:val="21"/>
              </w:rPr>
              <w:t>工种）名称：</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bCs/>
                <w:color w:val="000000"/>
                <w:szCs w:val="21"/>
                <w:u w:val="single"/>
                <w:lang w:val="en-US" w:eastAsia="zh-CN"/>
              </w:rPr>
              <w:t xml:space="preserve">       </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bCs/>
                <w:color w:val="000000"/>
                <w:szCs w:val="21"/>
              </w:rPr>
              <w:t xml:space="preserve"> 等级：</w:t>
            </w:r>
            <w:r>
              <w:rPr>
                <w:rFonts w:hint="eastAsia" w:ascii="仿宋_GB2312" w:hAnsi="仿宋_GB2312" w:eastAsia="仿宋_GB2312" w:cs="仿宋_GB2312"/>
                <w:bCs/>
                <w:color w:val="000000"/>
                <w:szCs w:val="21"/>
                <w:u w:val="single"/>
              </w:rPr>
              <w:t xml:space="preserve">          </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Cs/>
                <w:color w:val="000000"/>
                <w:szCs w:val="21"/>
                <w:u w:val="single"/>
              </w:rPr>
            </w:pP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szCs w:val="21"/>
                <w:lang w:eastAsia="zh-CN"/>
              </w:rPr>
              <w:t>高素质（</w:t>
            </w:r>
            <w:r>
              <w:rPr>
                <w:rFonts w:hint="eastAsia" w:ascii="仿宋_GB2312" w:hAnsi="仿宋_GB2312" w:eastAsia="仿宋_GB2312" w:cs="仿宋_GB2312"/>
                <w:bCs/>
                <w:color w:val="000000"/>
                <w:szCs w:val="21"/>
              </w:rPr>
              <w:t>新型职业</w:t>
            </w:r>
            <w:r>
              <w:rPr>
                <w:rFonts w:hint="eastAsia" w:ascii="仿宋_GB2312" w:hAnsi="仿宋_GB2312" w:eastAsia="仿宋_GB2312" w:cs="仿宋_GB2312"/>
                <w:bCs/>
                <w:color w:val="000000"/>
                <w:szCs w:val="21"/>
                <w:lang w:eastAsia="zh-CN"/>
              </w:rPr>
              <w:t>）</w:t>
            </w:r>
            <w:r>
              <w:rPr>
                <w:rFonts w:hint="eastAsia" w:ascii="仿宋_GB2312" w:hAnsi="仿宋_GB2312" w:eastAsia="仿宋_GB2312" w:cs="仿宋_GB2312"/>
                <w:bCs/>
                <w:color w:val="000000"/>
                <w:szCs w:val="21"/>
              </w:rPr>
              <w:t xml:space="preserve">农民培训证书     □绿色证书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产业生产经营基本情况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szCs w:val="21"/>
              </w:rPr>
              <w:t>产业所在地</w:t>
            </w:r>
          </w:p>
        </w:tc>
        <w:tc>
          <w:tcPr>
            <w:tcW w:w="664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省（区、市）</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color w:val="000000"/>
                <w:szCs w:val="21"/>
              </w:rPr>
              <w:t>市（州、盟）</w:t>
            </w:r>
            <w:r>
              <w:rPr>
                <w:rFonts w:hint="eastAsia" w:ascii="仿宋_GB2312" w:hAnsi="仿宋_GB2312" w:eastAsia="仿宋_GB2312" w:cs="仿宋_GB2312"/>
                <w:bCs/>
                <w:color w:val="000000"/>
                <w:szCs w:val="21"/>
                <w:u w:val="single"/>
              </w:rPr>
              <w:t xml:space="preserve">      </w:t>
            </w:r>
            <w:r>
              <w:rPr>
                <w:rFonts w:hint="eastAsia" w:ascii="仿宋_GB2312" w:hAnsi="仿宋_GB2312" w:eastAsia="仿宋_GB2312" w:cs="仿宋_GB2312"/>
                <w:color w:val="000000"/>
                <w:szCs w:val="21"/>
              </w:rPr>
              <w:t>县（市、区、旗）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24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u w:val="single"/>
              </w:rPr>
            </w:pPr>
            <w:r>
              <w:rPr>
                <w:rFonts w:hint="eastAsia" w:ascii="仿宋_GB2312" w:hAnsi="仿宋_GB2312" w:eastAsia="仿宋_GB2312" w:cs="仿宋_GB2312"/>
                <w:bCs/>
                <w:color w:val="000000"/>
                <w:szCs w:val="21"/>
              </w:rPr>
              <w:t>家庭从事产业人数</w:t>
            </w:r>
          </w:p>
        </w:tc>
        <w:tc>
          <w:tcPr>
            <w:tcW w:w="249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u w:val="single"/>
                <w:lang w:eastAsia="zh-CN"/>
              </w:rPr>
            </w:pPr>
            <w:r>
              <w:rPr>
                <w:rFonts w:hint="eastAsia" w:ascii="仿宋_GB2312" w:hAnsi="仿宋_GB2312" w:eastAsia="仿宋_GB2312" w:cs="仿宋_GB2312"/>
                <w:bCs/>
                <w:color w:val="000000"/>
                <w:szCs w:val="21"/>
                <w:u w:val="single"/>
                <w:lang w:val="en-US" w:eastAsia="zh-CN"/>
              </w:rPr>
              <w:t xml:space="preserve">           </w:t>
            </w:r>
            <w:r>
              <w:rPr>
                <w:rFonts w:hint="eastAsia" w:ascii="仿宋_GB2312" w:hAnsi="仿宋_GB2312" w:eastAsia="仿宋_GB2312" w:cs="仿宋_GB2312"/>
                <w:bCs/>
                <w:color w:val="000000"/>
                <w:szCs w:val="21"/>
                <w:u w:val="none"/>
                <w:lang w:eastAsia="zh-CN"/>
              </w:rPr>
              <w:t>人</w:t>
            </w:r>
          </w:p>
        </w:tc>
        <w:tc>
          <w:tcPr>
            <w:tcW w:w="15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带动农民数量</w:t>
            </w: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u w:val="single"/>
                <w:lang w:val="en-US" w:eastAsia="zh-CN"/>
              </w:rPr>
              <w:t xml:space="preserve">       </w:t>
            </w:r>
            <w:r>
              <w:rPr>
                <w:rFonts w:hint="eastAsia" w:ascii="仿宋_GB2312" w:hAnsi="仿宋_GB2312" w:eastAsia="仿宋_GB2312" w:cs="仿宋_GB2312"/>
                <w:color w:val="000000"/>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地区类型</w:t>
            </w:r>
          </w:p>
        </w:tc>
        <w:tc>
          <w:tcPr>
            <w:tcW w:w="263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609" w:firstLineChars="300"/>
              <w:jc w:val="both"/>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□平原</w:t>
            </w: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 □丘陵</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609" w:firstLineChars="300"/>
              <w:jc w:val="both"/>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□山区</w:t>
            </w:r>
          </w:p>
        </w:tc>
        <w:tc>
          <w:tcPr>
            <w:tcW w:w="10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经济区域</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类型</w:t>
            </w:r>
          </w:p>
        </w:tc>
        <w:tc>
          <w:tcPr>
            <w:tcW w:w="29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203" w:firstLineChars="100"/>
              <w:jc w:val="both"/>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□农区 </w:t>
            </w:r>
            <w:r>
              <w:rPr>
                <w:rFonts w:hint="eastAsia" w:ascii="仿宋_GB2312" w:hAnsi="仿宋_GB2312" w:eastAsia="仿宋_GB2312" w:cs="仿宋_GB2312"/>
                <w:bCs/>
                <w:color w:val="000000"/>
                <w:szCs w:val="21"/>
              </w:rPr>
              <w:sym w:font="Wingdings 2" w:char="00A3"/>
            </w:r>
            <w:r>
              <w:rPr>
                <w:rFonts w:hint="eastAsia" w:ascii="仿宋_GB2312" w:hAnsi="仿宋_GB2312" w:eastAsia="仿宋_GB2312" w:cs="仿宋_GB2312"/>
                <w:bCs/>
                <w:color w:val="000000"/>
                <w:szCs w:val="21"/>
              </w:rPr>
              <w:t>林区 □牧区</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203" w:firstLineChars="100"/>
              <w:jc w:val="both"/>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□渔区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790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
                <w:bCs w:val="0"/>
                <w:color w:val="000000"/>
                <w:spacing w:val="-16"/>
                <w:szCs w:val="21"/>
              </w:rPr>
              <w:t>主体产业：</w:t>
            </w:r>
            <w:r>
              <w:rPr>
                <w:rFonts w:hint="eastAsia" w:ascii="仿宋_GB2312" w:hAnsi="仿宋_GB2312" w:eastAsia="仿宋_GB2312" w:cs="仿宋_GB2312"/>
                <w:bCs/>
                <w:color w:val="000000"/>
                <w:szCs w:val="21"/>
              </w:rPr>
              <w:t>粮油作物、果树、蔬菜、畜牧养殖、水产养殖、休闲农业、农产品加工、其他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主体产业1</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Cs/>
                <w:color w:val="000000"/>
                <w:szCs w:val="21"/>
              </w:rPr>
            </w:pPr>
          </w:p>
        </w:tc>
        <w:tc>
          <w:tcPr>
            <w:tcW w:w="10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产业规模</w:t>
            </w: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从事年限</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u w:val="single"/>
                <w:lang w:val="en-US" w:eastAsia="zh-CN"/>
              </w:rPr>
              <w:t xml:space="preserve">    </w:t>
            </w:r>
            <w:r>
              <w:rPr>
                <w:rFonts w:hint="eastAsia" w:ascii="仿宋_GB2312" w:hAnsi="仿宋_GB2312" w:eastAsia="仿宋_GB2312" w:cs="仿宋_GB2312"/>
                <w:bCs/>
                <w:color w:val="000000"/>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主体产业2</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bCs/>
                <w:color w:val="000000"/>
                <w:szCs w:val="21"/>
              </w:rPr>
            </w:pPr>
          </w:p>
        </w:tc>
        <w:tc>
          <w:tcPr>
            <w:tcW w:w="10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产业规模</w:t>
            </w: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从事年限</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u w:val="single"/>
                <w:lang w:val="en-US" w:eastAsia="zh-CN"/>
              </w:rPr>
              <w:t xml:space="preserve">    </w:t>
            </w:r>
            <w:r>
              <w:rPr>
                <w:rFonts w:hint="eastAsia" w:ascii="仿宋_GB2312" w:hAnsi="仿宋_GB2312" w:eastAsia="仿宋_GB2312" w:cs="仿宋_GB2312"/>
                <w:bCs/>
                <w:color w:val="000000"/>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_GB2312" w:hAnsi="仿宋_GB2312" w:eastAsia="仿宋_GB2312" w:cs="仿宋_GB2312"/>
                <w:bCs/>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主体产业3</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0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产业规模</w:t>
            </w: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从事年限</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u w:val="single"/>
                <w:lang w:val="en-US" w:eastAsia="zh-CN"/>
              </w:rPr>
              <w:t xml:space="preserve">    </w:t>
            </w:r>
            <w:r>
              <w:rPr>
                <w:rFonts w:hint="eastAsia" w:ascii="仿宋_GB2312" w:hAnsi="仿宋_GB2312" w:eastAsia="仿宋_GB2312" w:cs="仿宋_GB2312"/>
                <w:bCs/>
                <w:color w:val="000000"/>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_GB2312" w:hAnsi="仿宋_GB2312" w:eastAsia="仿宋_GB2312" w:cs="仿宋_GB2312"/>
                <w:bCs/>
                <w:color w:val="000000"/>
                <w:szCs w:val="21"/>
              </w:rPr>
            </w:pP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上年度产业收入（万元）</w:t>
            </w:r>
          </w:p>
        </w:tc>
        <w:tc>
          <w:tcPr>
            <w:tcW w:w="10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28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上年度家庭收入（万元）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认定时间</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认定等级</w:t>
            </w:r>
          </w:p>
        </w:tc>
        <w:tc>
          <w:tcPr>
            <w:tcW w:w="31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认定部门</w:t>
            </w:r>
          </w:p>
        </w:tc>
        <w:tc>
          <w:tcPr>
            <w:tcW w:w="790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农业</w:t>
            </w:r>
            <w:r>
              <w:rPr>
                <w:rFonts w:hint="eastAsia" w:ascii="仿宋_GB2312" w:hAnsi="仿宋_GB2312" w:eastAsia="仿宋_GB2312" w:cs="仿宋_GB2312"/>
                <w:bCs/>
                <w:color w:val="000000"/>
                <w:szCs w:val="21"/>
                <w:lang w:eastAsia="zh-CN"/>
              </w:rPr>
              <w:t>农村</w:t>
            </w:r>
            <w:r>
              <w:rPr>
                <w:rFonts w:hint="eastAsia" w:ascii="仿宋_GB2312" w:hAnsi="仿宋_GB2312" w:eastAsia="仿宋_GB2312" w:cs="仿宋_GB2312"/>
                <w:bCs/>
                <w:color w:val="000000"/>
                <w:szCs w:val="21"/>
              </w:rPr>
              <w:t>行政主管部门审核意见</w:t>
            </w:r>
          </w:p>
        </w:tc>
        <w:tc>
          <w:tcPr>
            <w:tcW w:w="790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right"/>
              <w:textAlignment w:val="auto"/>
              <w:outlineLvl w:val="9"/>
              <w:rPr>
                <w:rFonts w:hint="eastAsia" w:ascii="仿宋_GB2312" w:hAnsi="仿宋_GB2312" w:eastAsia="仿宋_GB2312" w:cs="仿宋_GB2312"/>
                <w:bCs/>
                <w:color w:val="000000"/>
                <w:szCs w:val="21"/>
              </w:rPr>
            </w:pP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right"/>
              <w:textAlignment w:val="auto"/>
              <w:outlineLvl w:val="9"/>
              <w:rPr>
                <w:rFonts w:hint="eastAsia" w:ascii="仿宋_GB2312" w:hAnsi="仿宋_GB2312" w:eastAsia="仿宋_GB2312" w:cs="仿宋_GB2312"/>
                <w:bCs/>
                <w:color w:val="000000"/>
                <w:szCs w:val="21"/>
              </w:rPr>
            </w:pP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right"/>
              <w:textAlignment w:val="auto"/>
              <w:outlineLvl w:val="9"/>
              <w:rPr>
                <w:rFonts w:hint="eastAsia" w:ascii="仿宋_GB2312" w:hAnsi="仿宋_GB2312" w:eastAsia="仿宋_GB2312" w:cs="仿宋_GB2312"/>
                <w:bCs/>
                <w:color w:val="000000"/>
                <w:szCs w:val="21"/>
              </w:rPr>
            </w:pP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lang w:val="en-US" w:eastAsia="zh-CN"/>
              </w:rPr>
              <w:t xml:space="preserve">                                                          </w:t>
            </w:r>
            <w:r>
              <w:rPr>
                <w:rFonts w:hint="eastAsia" w:ascii="仿宋_GB2312" w:hAnsi="仿宋_GB2312" w:eastAsia="仿宋_GB2312" w:cs="仿宋_GB2312"/>
                <w:bCs/>
                <w:color w:val="000000"/>
                <w:szCs w:val="21"/>
              </w:rPr>
              <w:t xml:space="preserve">（盖章）     </w:t>
            </w:r>
          </w:p>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right"/>
              <w:textAlignment w:val="auto"/>
              <w:outlineLvl w:val="9"/>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_GB2312" w:hAnsi="仿宋_GB2312" w:eastAsia="仿宋_GB2312" w:cs="仿宋_GB2312"/>
          <w:b/>
          <w:bCs/>
          <w:color w:val="000000"/>
          <w:sz w:val="40"/>
          <w:szCs w:val="40"/>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_GB2312" w:hAnsi="仿宋_GB2312" w:eastAsia="仿宋_GB2312" w:cs="仿宋_GB2312"/>
          <w:b/>
          <w:bCs/>
          <w:color w:val="000000"/>
          <w:sz w:val="40"/>
          <w:szCs w:val="40"/>
        </w:rPr>
      </w:pPr>
      <w:r>
        <w:rPr>
          <w:rFonts w:hint="eastAsia" w:ascii="仿宋_GB2312" w:hAnsi="仿宋_GB2312" w:eastAsia="仿宋_GB2312" w:cs="仿宋_GB2312"/>
          <w:b/>
          <w:bCs/>
          <w:color w:val="000000"/>
          <w:sz w:val="40"/>
          <w:szCs w:val="40"/>
        </w:rPr>
        <w:t>填表说明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70" w:firstLineChars="15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1.信息采集表由生产经营型职业农民在初次认定和每次复核时，按个人实际情况填写。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6"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2.中专、大专、大学及以上文化程度请填写专业。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6"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3.获取证书情况可多选。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6"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4.专业学习培训经历可在空白处添加相关内容，字数不超过300字。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6"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5.主体产业共分为八类：粮油作物、果树、蔬菜、畜牧养殖、水产养殖、休闲农业、农产品加工、其他。可选择1-3项填写，产业规模和年限对应所选主体产业分别填写。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6"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6.上年度产业收入和上年度家庭收入，初次填写为认定年度上一年的收入，之后填写为审核年度上一年的收入。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26"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7.认定时间、认定等级和认定部门由认定部门填写，认定时间请填写具体的年、月、日，认定部门请填写部门全称。</w:t>
      </w:r>
    </w:p>
    <w:p>
      <w:pPr>
        <w:autoSpaceDN w:val="0"/>
        <w:spacing w:line="580" w:lineRule="exact"/>
        <w:textAlignment w:val="top"/>
        <w:rPr>
          <w:rFonts w:hint="eastAsia" w:ascii="仿宋_GB2312" w:hAnsi="仿宋_GB2312" w:eastAsia="仿宋_GB2312" w:cs="仿宋_GB2312"/>
          <w:bCs/>
          <w:color w:val="000000"/>
          <w:sz w:val="28"/>
          <w:szCs w:val="28"/>
          <w:lang w:val="en-US" w:eastAsia="zh-CN"/>
        </w:rPr>
        <w:sectPr>
          <w:pgSz w:w="11907" w:h="16840"/>
          <w:pgMar w:top="1440" w:right="1474" w:bottom="1440" w:left="1587" w:header="851" w:footer="1276" w:gutter="0"/>
          <w:pgNumType w:fmt="numberInDash"/>
          <w:cols w:space="720" w:num="1"/>
          <w:rtlGutter w:val="0"/>
          <w:docGrid w:type="linesAndChars" w:linePitch="590" w:charSpace="-1638"/>
        </w:sectPr>
      </w:pPr>
      <w:r>
        <w:rPr>
          <w:rFonts w:hint="eastAsia" w:ascii="仿宋_GB2312" w:hAnsi="仿宋_GB2312" w:eastAsia="仿宋_GB2312" w:cs="仿宋_GB2312"/>
          <w:color w:val="000000"/>
          <w:sz w:val="32"/>
          <w:szCs w:val="32"/>
        </w:rPr>
        <w:br w:type="page"/>
      </w:r>
    </w:p>
    <w:tbl>
      <w:tblPr>
        <w:tblStyle w:val="5"/>
        <w:tblW w:w="9345" w:type="dxa"/>
        <w:jc w:val="center"/>
        <w:tblLayout w:type="fixed"/>
        <w:tblCellMar>
          <w:top w:w="0" w:type="dxa"/>
          <w:left w:w="0" w:type="dxa"/>
          <w:bottom w:w="0" w:type="dxa"/>
          <w:right w:w="0" w:type="dxa"/>
        </w:tblCellMar>
      </w:tblPr>
      <w:tblGrid>
        <w:gridCol w:w="930"/>
        <w:gridCol w:w="1425"/>
        <w:gridCol w:w="823"/>
        <w:gridCol w:w="962"/>
        <w:gridCol w:w="875"/>
        <w:gridCol w:w="1005"/>
        <w:gridCol w:w="795"/>
        <w:gridCol w:w="870"/>
        <w:gridCol w:w="1660"/>
      </w:tblGrid>
      <w:tr>
        <w:tblPrEx>
          <w:tblCellMar>
            <w:top w:w="0" w:type="dxa"/>
            <w:left w:w="0" w:type="dxa"/>
            <w:bottom w:w="0" w:type="dxa"/>
            <w:right w:w="0" w:type="dxa"/>
          </w:tblCellMar>
        </w:tblPrEx>
        <w:trPr>
          <w:trHeight w:val="460" w:hRule="atLeast"/>
          <w:jc w:val="center"/>
        </w:trPr>
        <w:tc>
          <w:tcPr>
            <w:tcW w:w="2355" w:type="dxa"/>
            <w:gridSpan w:val="2"/>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附件7-表1</w:t>
            </w:r>
          </w:p>
        </w:tc>
        <w:tc>
          <w:tcPr>
            <w:tcW w:w="823"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b/>
                <w:i w:val="0"/>
                <w:color w:val="000000"/>
                <w:sz w:val="32"/>
                <w:szCs w:val="32"/>
                <w:u w:val="none"/>
              </w:rPr>
            </w:pPr>
          </w:p>
        </w:tc>
        <w:tc>
          <w:tcPr>
            <w:tcW w:w="962"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b/>
                <w:i w:val="0"/>
                <w:color w:val="000000"/>
                <w:sz w:val="32"/>
                <w:szCs w:val="32"/>
                <w:u w:val="none"/>
              </w:rPr>
            </w:pPr>
          </w:p>
        </w:tc>
        <w:tc>
          <w:tcPr>
            <w:tcW w:w="87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b/>
                <w:i w:val="0"/>
                <w:color w:val="000000"/>
                <w:sz w:val="32"/>
                <w:szCs w:val="32"/>
                <w:u w:val="none"/>
              </w:rPr>
            </w:pPr>
          </w:p>
        </w:tc>
        <w:tc>
          <w:tcPr>
            <w:tcW w:w="100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b/>
                <w:i w:val="0"/>
                <w:color w:val="000000"/>
                <w:sz w:val="32"/>
                <w:szCs w:val="32"/>
                <w:u w:val="none"/>
              </w:rPr>
            </w:pPr>
          </w:p>
        </w:tc>
        <w:tc>
          <w:tcPr>
            <w:tcW w:w="79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b/>
                <w:i w:val="0"/>
                <w:color w:val="000000"/>
                <w:sz w:val="32"/>
                <w:szCs w:val="32"/>
                <w:u w:val="none"/>
              </w:rPr>
            </w:pPr>
          </w:p>
        </w:tc>
        <w:tc>
          <w:tcPr>
            <w:tcW w:w="87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b/>
                <w:i w:val="0"/>
                <w:color w:val="000000"/>
                <w:sz w:val="32"/>
                <w:szCs w:val="32"/>
                <w:u w:val="none"/>
              </w:rPr>
            </w:pPr>
          </w:p>
        </w:tc>
        <w:tc>
          <w:tcPr>
            <w:tcW w:w="166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b/>
                <w:i w:val="0"/>
                <w:color w:val="000000"/>
                <w:sz w:val="32"/>
                <w:szCs w:val="32"/>
                <w:u w:val="none"/>
              </w:rPr>
            </w:pPr>
          </w:p>
        </w:tc>
      </w:tr>
      <w:tr>
        <w:tblPrEx>
          <w:tblCellMar>
            <w:top w:w="0" w:type="dxa"/>
            <w:left w:w="0" w:type="dxa"/>
            <w:bottom w:w="0" w:type="dxa"/>
            <w:right w:w="0" w:type="dxa"/>
          </w:tblCellMar>
        </w:tblPrEx>
        <w:trPr>
          <w:trHeight w:val="645" w:hRule="atLeast"/>
          <w:jc w:val="center"/>
        </w:trPr>
        <w:tc>
          <w:tcPr>
            <w:tcW w:w="9345" w:type="dxa"/>
            <w:gridSpan w:val="9"/>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原州区2020年高素质农民培育项目教师聘用表</w:t>
            </w:r>
          </w:p>
        </w:tc>
      </w:tr>
      <w:tr>
        <w:tblPrEx>
          <w:tblCellMar>
            <w:top w:w="0" w:type="dxa"/>
            <w:left w:w="0" w:type="dxa"/>
            <w:bottom w:w="0" w:type="dxa"/>
            <w:right w:w="0" w:type="dxa"/>
          </w:tblCellMar>
        </w:tblPrEx>
        <w:trPr>
          <w:trHeight w:val="405" w:hRule="atLeast"/>
          <w:jc w:val="center"/>
        </w:trPr>
        <w:tc>
          <w:tcPr>
            <w:tcW w:w="93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c>
          <w:tcPr>
            <w:tcW w:w="142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c>
          <w:tcPr>
            <w:tcW w:w="823"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c>
          <w:tcPr>
            <w:tcW w:w="962"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c>
          <w:tcPr>
            <w:tcW w:w="87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c>
          <w:tcPr>
            <w:tcW w:w="100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c>
          <w:tcPr>
            <w:tcW w:w="79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c>
          <w:tcPr>
            <w:tcW w:w="87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c>
          <w:tcPr>
            <w:tcW w:w="166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i w:val="0"/>
                <w:color w:val="000000"/>
                <w:sz w:val="32"/>
                <w:szCs w:val="32"/>
                <w:u w:val="none"/>
              </w:rPr>
            </w:pPr>
          </w:p>
        </w:tc>
      </w:tr>
      <w:tr>
        <w:tblPrEx>
          <w:tblCellMar>
            <w:top w:w="0" w:type="dxa"/>
            <w:left w:w="0" w:type="dxa"/>
            <w:bottom w:w="0" w:type="dxa"/>
            <w:right w:w="0" w:type="dxa"/>
          </w:tblCellMar>
        </w:tblPrEx>
        <w:trPr>
          <w:trHeight w:val="765" w:hRule="atLeast"/>
          <w:jc w:val="center"/>
        </w:trPr>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性别</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年龄</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民族</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16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贴照片处</w:t>
            </w:r>
          </w:p>
        </w:tc>
      </w:tr>
      <w:tr>
        <w:tblPrEx>
          <w:tblCellMar>
            <w:top w:w="0" w:type="dxa"/>
            <w:left w:w="0" w:type="dxa"/>
            <w:bottom w:w="0" w:type="dxa"/>
            <w:right w:w="0" w:type="dxa"/>
          </w:tblCellMar>
        </w:tblPrEx>
        <w:trPr>
          <w:trHeight w:val="765" w:hRule="atLeast"/>
          <w:jc w:val="center"/>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  程度</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面貌</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职称</w:t>
            </w:r>
          </w:p>
        </w:tc>
        <w:tc>
          <w:tcPr>
            <w:tcW w:w="2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16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855" w:hRule="atLeast"/>
          <w:jc w:val="center"/>
        </w:trPr>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毕业时间、院校及专业</w:t>
            </w:r>
          </w:p>
        </w:tc>
        <w:tc>
          <w:tcPr>
            <w:tcW w:w="53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2"/>
                <w:szCs w:val="22"/>
                <w:u w:val="none"/>
              </w:rPr>
            </w:pPr>
          </w:p>
        </w:tc>
        <w:tc>
          <w:tcPr>
            <w:tcW w:w="16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765" w:hRule="atLeast"/>
          <w:jc w:val="center"/>
        </w:trPr>
        <w:tc>
          <w:tcPr>
            <w:tcW w:w="23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参加工作时间</w:t>
            </w:r>
          </w:p>
        </w:tc>
        <w:tc>
          <w:tcPr>
            <w:tcW w:w="17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18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身份证号</w:t>
            </w:r>
          </w:p>
        </w:tc>
        <w:tc>
          <w:tcPr>
            <w:tcW w:w="332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765" w:hRule="atLeast"/>
          <w:jc w:val="center"/>
        </w:trPr>
        <w:tc>
          <w:tcPr>
            <w:tcW w:w="23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工作单位</w:t>
            </w:r>
          </w:p>
        </w:tc>
        <w:tc>
          <w:tcPr>
            <w:tcW w:w="699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679" w:hRule="atLeast"/>
          <w:jc w:val="center"/>
        </w:trPr>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本 人 工 作 简 历</w:t>
            </w:r>
          </w:p>
        </w:tc>
        <w:tc>
          <w:tcPr>
            <w:tcW w:w="8415" w:type="dxa"/>
            <w:gridSpan w:val="8"/>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2970" w:hRule="atLeast"/>
          <w:jc w:val="center"/>
        </w:trPr>
        <w:tc>
          <w:tcPr>
            <w:tcW w:w="93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聘 用 单 位 意 见</w:t>
            </w:r>
          </w:p>
        </w:tc>
        <w:tc>
          <w:tcPr>
            <w:tcW w:w="8415" w:type="dxa"/>
            <w:gridSpan w:val="8"/>
            <w:tcBorders>
              <w:top w:val="single" w:color="000000" w:sz="4" w:space="0"/>
              <w:left w:val="single" w:color="000000" w:sz="4" w:space="0"/>
              <w:bottom w:val="nil"/>
              <w:right w:val="single" w:color="000000" w:sz="4" w:space="0"/>
            </w:tcBorders>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val="en-US" w:eastAsia="zh-CN"/>
              </w:rPr>
              <w:t xml:space="preserve">                              </w:t>
            </w:r>
            <w:r>
              <w:rPr>
                <w:rFonts w:hint="eastAsia" w:ascii="仿宋_GB2312" w:hAnsi="宋体" w:eastAsia="仿宋_GB2312" w:cs="仿宋_GB2312"/>
                <w:i w:val="0"/>
                <w:color w:val="000000"/>
                <w:sz w:val="24"/>
                <w:szCs w:val="24"/>
                <w:u w:val="none"/>
                <w:lang w:eastAsia="zh-CN"/>
              </w:rPr>
              <w:t>（盖章）</w:t>
            </w:r>
          </w:p>
        </w:tc>
      </w:tr>
      <w:tr>
        <w:tblPrEx>
          <w:tblCellMar>
            <w:top w:w="0" w:type="dxa"/>
            <w:left w:w="0" w:type="dxa"/>
            <w:bottom w:w="0" w:type="dxa"/>
            <w:right w:w="0" w:type="dxa"/>
          </w:tblCellMar>
        </w:tblPrEx>
        <w:trPr>
          <w:trHeight w:val="757" w:hRule="atLeast"/>
          <w:jc w:val="center"/>
        </w:trPr>
        <w:tc>
          <w:tcPr>
            <w:tcW w:w="93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1425" w:type="dxa"/>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823" w:type="dxa"/>
            <w:tcBorders>
              <w:top w:val="nil"/>
              <w:left w:val="nil"/>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962" w:type="dxa"/>
            <w:tcBorders>
              <w:top w:val="nil"/>
              <w:left w:val="nil"/>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875" w:type="dxa"/>
            <w:tcBorders>
              <w:top w:val="nil"/>
              <w:left w:val="nil"/>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005" w:type="dxa"/>
            <w:tcBorders>
              <w:top w:val="nil"/>
              <w:left w:val="nil"/>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332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年　　月　　日</w:t>
            </w:r>
          </w:p>
        </w:tc>
      </w:tr>
    </w:tbl>
    <w:p>
      <w:pPr>
        <w:autoSpaceDN w:val="0"/>
        <w:spacing w:line="580" w:lineRule="exact"/>
        <w:textAlignment w:val="top"/>
        <w:rPr>
          <w:rFonts w:hint="eastAsia" w:ascii="仿宋_GB2312" w:hAnsi="仿宋_GB2312" w:eastAsia="仿宋_GB2312" w:cs="仿宋_GB2312"/>
          <w:bCs/>
          <w:color w:val="000000"/>
          <w:sz w:val="28"/>
          <w:szCs w:val="28"/>
          <w:lang w:val="en-US" w:eastAsia="zh-CN"/>
        </w:rPr>
      </w:pPr>
    </w:p>
    <w:tbl>
      <w:tblPr>
        <w:tblStyle w:val="5"/>
        <w:tblW w:w="9240" w:type="dxa"/>
        <w:jc w:val="center"/>
        <w:tblLayout w:type="fixed"/>
        <w:tblCellMar>
          <w:top w:w="0" w:type="dxa"/>
          <w:left w:w="0" w:type="dxa"/>
          <w:bottom w:w="0" w:type="dxa"/>
          <w:right w:w="0" w:type="dxa"/>
        </w:tblCellMar>
      </w:tblPr>
      <w:tblGrid>
        <w:gridCol w:w="1602"/>
        <w:gridCol w:w="6089"/>
        <w:gridCol w:w="1549"/>
      </w:tblGrid>
      <w:tr>
        <w:tblPrEx>
          <w:tblCellMar>
            <w:top w:w="0" w:type="dxa"/>
            <w:left w:w="0" w:type="dxa"/>
            <w:bottom w:w="0" w:type="dxa"/>
            <w:right w:w="0" w:type="dxa"/>
          </w:tblCellMar>
        </w:tblPrEx>
        <w:trPr>
          <w:trHeight w:val="452" w:hRule="atLeast"/>
          <w:jc w:val="center"/>
        </w:trPr>
        <w:tc>
          <w:tcPr>
            <w:tcW w:w="1602" w:type="dxa"/>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附件7-表2</w:t>
            </w:r>
          </w:p>
        </w:tc>
        <w:tc>
          <w:tcPr>
            <w:tcW w:w="6089"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549"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5" w:hRule="atLeast"/>
          <w:jc w:val="center"/>
        </w:trPr>
        <w:tc>
          <w:tcPr>
            <w:tcW w:w="9240" w:type="dxa"/>
            <w:gridSpan w:val="3"/>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原州区2020年高素质农民培育项目课程安排表</w:t>
            </w:r>
          </w:p>
        </w:tc>
      </w:tr>
      <w:tr>
        <w:tblPrEx>
          <w:tblCellMar>
            <w:top w:w="0" w:type="dxa"/>
            <w:left w:w="0" w:type="dxa"/>
            <w:bottom w:w="0" w:type="dxa"/>
            <w:right w:w="0" w:type="dxa"/>
          </w:tblCellMar>
        </w:tblPrEx>
        <w:trPr>
          <w:trHeight w:val="548" w:hRule="atLeast"/>
          <w:jc w:val="center"/>
        </w:trPr>
        <w:tc>
          <w:tcPr>
            <w:tcW w:w="9240" w:type="dxa"/>
            <w:gridSpan w:val="3"/>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培训机构：</w:t>
            </w:r>
          </w:p>
        </w:tc>
      </w:tr>
      <w:tr>
        <w:tblPrEx>
          <w:tblCellMar>
            <w:top w:w="0" w:type="dxa"/>
            <w:left w:w="0" w:type="dxa"/>
            <w:bottom w:w="0" w:type="dxa"/>
            <w:right w:w="0" w:type="dxa"/>
          </w:tblCellMar>
        </w:tblPrEx>
        <w:trPr>
          <w:trHeight w:val="533" w:hRule="atLeast"/>
          <w:jc w:val="center"/>
        </w:trPr>
        <w:tc>
          <w:tcPr>
            <w:tcW w:w="924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培训专业：                             培训时间：      年   月  日至  月  日</w:t>
            </w:r>
          </w:p>
        </w:tc>
      </w:tr>
      <w:tr>
        <w:tblPrEx>
          <w:tblCellMar>
            <w:top w:w="0" w:type="dxa"/>
            <w:left w:w="0" w:type="dxa"/>
            <w:bottom w:w="0" w:type="dxa"/>
            <w:right w:w="0" w:type="dxa"/>
          </w:tblCellMar>
        </w:tblPrEx>
        <w:trPr>
          <w:trHeight w:val="719" w:hRule="atLeast"/>
          <w:jc w:val="center"/>
        </w:trPr>
        <w:tc>
          <w:tcPr>
            <w:tcW w:w="924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i w:val="0"/>
                <w:color w:val="000000"/>
                <w:sz w:val="24"/>
                <w:szCs w:val="24"/>
                <w:u w:val="none"/>
              </w:rPr>
            </w:pPr>
            <w:r>
              <w:rPr>
                <w:rFonts w:hint="eastAsia" w:ascii="黑体" w:hAnsi="黑体" w:eastAsia="黑体" w:cs="黑体"/>
                <w:b w:val="0"/>
                <w:bCs/>
                <w:i w:val="0"/>
                <w:color w:val="000000"/>
                <w:kern w:val="0"/>
                <w:sz w:val="28"/>
                <w:szCs w:val="28"/>
                <w:u w:val="none"/>
                <w:lang w:val="en-US" w:eastAsia="zh-CN" w:bidi="ar"/>
              </w:rPr>
              <w:t>理论课授课时间及内容</w:t>
            </w:r>
          </w:p>
        </w:tc>
      </w:tr>
      <w:tr>
        <w:tblPrEx>
          <w:tblCellMar>
            <w:top w:w="0" w:type="dxa"/>
            <w:left w:w="0" w:type="dxa"/>
            <w:bottom w:w="0" w:type="dxa"/>
            <w:right w:w="0" w:type="dxa"/>
          </w:tblCellMar>
        </w:tblPrEx>
        <w:trPr>
          <w:trHeight w:val="533" w:hRule="atLeast"/>
          <w:jc w:val="center"/>
        </w:trPr>
        <w:tc>
          <w:tcPr>
            <w:tcW w:w="160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b/>
                <w:bCs/>
                <w:i w:val="0"/>
                <w:color w:val="000000"/>
                <w:sz w:val="24"/>
                <w:szCs w:val="24"/>
                <w:u w:val="none"/>
                <w:lang w:eastAsia="zh-CN"/>
              </w:rPr>
            </w:pPr>
            <w:r>
              <w:rPr>
                <w:rFonts w:hint="eastAsia" w:ascii="仿宋_GB2312" w:hAnsi="宋体" w:eastAsia="仿宋_GB2312" w:cs="仿宋_GB2312"/>
                <w:b/>
                <w:bCs/>
                <w:i w:val="0"/>
                <w:color w:val="000000"/>
                <w:sz w:val="24"/>
                <w:szCs w:val="24"/>
                <w:u w:val="none"/>
                <w:lang w:eastAsia="zh-CN"/>
              </w:rPr>
              <w:t>授课时间</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b/>
                <w:bCs/>
                <w:i w:val="0"/>
                <w:color w:val="000000"/>
                <w:sz w:val="24"/>
                <w:szCs w:val="24"/>
                <w:u w:val="none"/>
                <w:lang w:eastAsia="zh-CN"/>
              </w:rPr>
            </w:pPr>
            <w:r>
              <w:rPr>
                <w:rFonts w:hint="eastAsia" w:ascii="仿宋_GB2312" w:hAnsi="仿宋_GB2312" w:eastAsia="仿宋_GB2312" w:cs="仿宋_GB2312"/>
                <w:i w:val="0"/>
                <w:color w:val="000000"/>
                <w:kern w:val="0"/>
                <w:sz w:val="22"/>
                <w:szCs w:val="22"/>
                <w:u w:val="none"/>
                <w:lang w:val="en-US" w:eastAsia="zh-CN" w:bidi="ar"/>
              </w:rPr>
              <w:t>月/日</w:t>
            </w:r>
          </w:p>
        </w:tc>
        <w:tc>
          <w:tcPr>
            <w:tcW w:w="608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b/>
                <w:bCs/>
                <w:i w:val="0"/>
                <w:color w:val="000000"/>
                <w:sz w:val="24"/>
                <w:szCs w:val="24"/>
                <w:u w:val="none"/>
                <w:lang w:eastAsia="zh-CN"/>
              </w:rPr>
            </w:pPr>
            <w:r>
              <w:rPr>
                <w:rFonts w:hint="eastAsia" w:ascii="仿宋_GB2312" w:hAnsi="宋体" w:eastAsia="仿宋_GB2312" w:cs="仿宋_GB2312"/>
                <w:b/>
                <w:bCs/>
                <w:i w:val="0"/>
                <w:color w:val="000000"/>
                <w:sz w:val="24"/>
                <w:szCs w:val="24"/>
                <w:u w:val="none"/>
                <w:lang w:eastAsia="zh-CN"/>
              </w:rPr>
              <w:t>理论教学主要内容</w:t>
            </w:r>
          </w:p>
        </w:tc>
        <w:tc>
          <w:tcPr>
            <w:tcW w:w="15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授课教师</w:t>
            </w:r>
          </w:p>
        </w:tc>
      </w:tr>
      <w:tr>
        <w:tblPrEx>
          <w:tblCellMar>
            <w:top w:w="0" w:type="dxa"/>
            <w:left w:w="0" w:type="dxa"/>
            <w:bottom w:w="0" w:type="dxa"/>
            <w:right w:w="0" w:type="dxa"/>
          </w:tblCellMar>
        </w:tblPrEx>
        <w:trPr>
          <w:trHeight w:val="533" w:hRule="atLeast"/>
          <w:jc w:val="center"/>
        </w:trPr>
        <w:tc>
          <w:tcPr>
            <w:tcW w:w="160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608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宋体" w:eastAsia="仿宋_GB2312" w:cs="仿宋_GB2312"/>
                <w:i w:val="0"/>
                <w:color w:val="000000"/>
                <w:sz w:val="24"/>
                <w:szCs w:val="24"/>
                <w:u w:val="none"/>
              </w:rPr>
            </w:pPr>
          </w:p>
        </w:tc>
        <w:tc>
          <w:tcPr>
            <w:tcW w:w="15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719" w:hRule="atLeast"/>
          <w:jc w:val="center"/>
        </w:trPr>
        <w:tc>
          <w:tcPr>
            <w:tcW w:w="92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i w:val="0"/>
                <w:color w:val="000000"/>
                <w:sz w:val="24"/>
                <w:szCs w:val="24"/>
                <w:u w:val="none"/>
              </w:rPr>
            </w:pPr>
            <w:r>
              <w:rPr>
                <w:rFonts w:hint="eastAsia" w:ascii="黑体" w:hAnsi="黑体" w:eastAsia="黑体" w:cs="黑体"/>
                <w:b w:val="0"/>
                <w:bCs/>
                <w:i w:val="0"/>
                <w:color w:val="000000"/>
                <w:kern w:val="0"/>
                <w:sz w:val="28"/>
                <w:szCs w:val="28"/>
                <w:u w:val="none"/>
                <w:lang w:val="en-US" w:eastAsia="zh-CN" w:bidi="ar"/>
              </w:rPr>
              <w:t>实操课授课时间及内容</w:t>
            </w:r>
          </w:p>
        </w:tc>
      </w:tr>
      <w:tr>
        <w:tblPrEx>
          <w:tblCellMar>
            <w:top w:w="0" w:type="dxa"/>
            <w:left w:w="0" w:type="dxa"/>
            <w:bottom w:w="0" w:type="dxa"/>
            <w:right w:w="0" w:type="dxa"/>
          </w:tblCellMar>
        </w:tblPrEx>
        <w:trPr>
          <w:trHeight w:val="649" w:hRule="atLeast"/>
          <w:jc w:val="center"/>
        </w:trPr>
        <w:tc>
          <w:tcPr>
            <w:tcW w:w="160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授课时间</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月/日</w:t>
            </w:r>
          </w:p>
        </w:tc>
        <w:tc>
          <w:tcPr>
            <w:tcW w:w="608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实操实训主要内容</w:t>
            </w:r>
          </w:p>
        </w:tc>
        <w:tc>
          <w:tcPr>
            <w:tcW w:w="1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授课教师</w:t>
            </w: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33"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2" w:hRule="atLeast"/>
          <w:jc w:val="center"/>
        </w:trPr>
        <w:tc>
          <w:tcPr>
            <w:tcW w:w="1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6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r>
    </w:tbl>
    <w:p>
      <w:pPr>
        <w:autoSpaceDN w:val="0"/>
        <w:spacing w:line="580" w:lineRule="exact"/>
        <w:textAlignment w:val="top"/>
        <w:rPr>
          <w:rFonts w:hint="eastAsia" w:ascii="仿宋_GB2312" w:hAnsi="仿宋_GB2312" w:eastAsia="仿宋_GB2312" w:cs="仿宋_GB2312"/>
          <w:bCs/>
          <w:color w:val="000000"/>
          <w:sz w:val="28"/>
          <w:szCs w:val="28"/>
          <w:lang w:val="en-US" w:eastAsia="zh-CN"/>
        </w:rPr>
        <w:sectPr>
          <w:footerReference r:id="rId4" w:type="default"/>
          <w:pgSz w:w="11907" w:h="16840"/>
          <w:pgMar w:top="1440" w:right="1474" w:bottom="1440" w:left="1587" w:header="851" w:footer="1276" w:gutter="0"/>
          <w:pgNumType w:fmt="numberInDash"/>
          <w:cols w:space="720" w:num="1"/>
          <w:rtlGutter w:val="0"/>
          <w:docGrid w:type="linesAndChars" w:linePitch="590" w:charSpace="-1638"/>
        </w:sectPr>
      </w:pPr>
    </w:p>
    <w:tbl>
      <w:tblPr>
        <w:tblStyle w:val="5"/>
        <w:tblW w:w="14080" w:type="dxa"/>
        <w:jc w:val="center"/>
        <w:tblLayout w:type="fixed"/>
        <w:tblCellMar>
          <w:top w:w="0" w:type="dxa"/>
          <w:left w:w="0" w:type="dxa"/>
          <w:bottom w:w="0" w:type="dxa"/>
          <w:right w:w="0" w:type="dxa"/>
        </w:tblCellMar>
      </w:tblPr>
      <w:tblGrid>
        <w:gridCol w:w="583"/>
        <w:gridCol w:w="1335"/>
        <w:gridCol w:w="735"/>
        <w:gridCol w:w="1260"/>
        <w:gridCol w:w="2475"/>
        <w:gridCol w:w="3765"/>
        <w:gridCol w:w="2145"/>
        <w:gridCol w:w="1782"/>
      </w:tblGrid>
      <w:tr>
        <w:tblPrEx>
          <w:tblCellMar>
            <w:top w:w="0" w:type="dxa"/>
            <w:left w:w="0" w:type="dxa"/>
            <w:bottom w:w="0" w:type="dxa"/>
            <w:right w:w="0" w:type="dxa"/>
          </w:tblCellMar>
        </w:tblPrEx>
        <w:trPr>
          <w:trHeight w:val="458" w:hRule="atLeast"/>
          <w:jc w:val="center"/>
        </w:trPr>
        <w:tc>
          <w:tcPr>
            <w:tcW w:w="1918"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附件7-表3</w:t>
            </w:r>
          </w:p>
        </w:tc>
        <w:tc>
          <w:tcPr>
            <w:tcW w:w="73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7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6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4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28" w:hRule="atLeast"/>
          <w:jc w:val="center"/>
        </w:trPr>
        <w:tc>
          <w:tcPr>
            <w:tcW w:w="14080"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原州区2020年高素质农民培育项目学员台账                                                    </w:t>
            </w:r>
          </w:p>
        </w:tc>
      </w:tr>
      <w:tr>
        <w:tblPrEx>
          <w:tblCellMar>
            <w:top w:w="0" w:type="dxa"/>
            <w:left w:w="0" w:type="dxa"/>
            <w:bottom w:w="0" w:type="dxa"/>
            <w:right w:w="0" w:type="dxa"/>
          </w:tblCellMar>
        </w:tblPrEx>
        <w:trPr>
          <w:trHeight w:val="518" w:hRule="atLeast"/>
          <w:jc w:val="center"/>
        </w:trPr>
        <w:tc>
          <w:tcPr>
            <w:tcW w:w="14080" w:type="dxa"/>
            <w:gridSpan w:val="8"/>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培训机构：（盖章）                                   培训专业：                              培训时间：      年   月   日至  月  日</w:t>
            </w:r>
          </w:p>
        </w:tc>
      </w:tr>
      <w:tr>
        <w:tblPrEx>
          <w:tblCellMar>
            <w:top w:w="0" w:type="dxa"/>
            <w:left w:w="0" w:type="dxa"/>
            <w:bottom w:w="0" w:type="dxa"/>
            <w:right w:w="0" w:type="dxa"/>
          </w:tblCellMar>
        </w:tblPrEx>
        <w:trPr>
          <w:trHeight w:val="830"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姓  名</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性别</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文化程度</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身份证号</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家庭详细住址</w:t>
            </w:r>
          </w:p>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（现住址）</w:t>
            </w: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联系电话</w:t>
            </w:r>
          </w:p>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（常用电话）</w:t>
            </w: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line="32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学员签字</w:t>
            </w: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r>
        <w:tblPrEx>
          <w:tblCellMar>
            <w:top w:w="0" w:type="dxa"/>
            <w:left w:w="0" w:type="dxa"/>
            <w:bottom w:w="0" w:type="dxa"/>
            <w:right w:w="0" w:type="dxa"/>
          </w:tblCellMar>
        </w:tblPrEx>
        <w:trPr>
          <w:trHeight w:val="427"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2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c>
          <w:tcPr>
            <w:tcW w:w="1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bidi w:val="0"/>
              <w:adjustRightInd/>
              <w:snapToGrid/>
              <w:spacing w:line="320" w:lineRule="exact"/>
              <w:jc w:val="center"/>
              <w:rPr>
                <w:rFonts w:hint="eastAsia" w:ascii="仿宋_GB2312" w:hAnsi="宋体" w:eastAsia="仿宋_GB2312" w:cs="仿宋_GB2312"/>
                <w:i w:val="0"/>
                <w:color w:val="000000"/>
                <w:sz w:val="32"/>
                <w:szCs w:val="32"/>
                <w:u w:val="none"/>
              </w:rPr>
            </w:pPr>
          </w:p>
        </w:tc>
      </w:tr>
    </w:tbl>
    <w:p>
      <w:pPr>
        <w:keepNext w:val="0"/>
        <w:keepLines w:val="0"/>
        <w:pageBreakBefore w:val="0"/>
        <w:kinsoku/>
        <w:wordWrap/>
        <w:overflowPunct/>
        <w:topLinePunct w:val="0"/>
        <w:autoSpaceDE/>
        <w:autoSpaceDN w:val="0"/>
        <w:bidi w:val="0"/>
        <w:adjustRightInd/>
        <w:snapToGrid/>
        <w:spacing w:line="320" w:lineRule="exact"/>
        <w:textAlignment w:val="top"/>
        <w:rPr>
          <w:rFonts w:hint="eastAsia" w:ascii="仿宋_GB2312" w:hAnsi="仿宋_GB2312" w:eastAsia="仿宋_GB2312" w:cs="仿宋_GB2312"/>
          <w:bCs/>
          <w:color w:val="000000"/>
          <w:sz w:val="28"/>
          <w:szCs w:val="28"/>
          <w:lang w:val="en-US" w:eastAsia="zh-CN"/>
        </w:rPr>
        <w:sectPr>
          <w:pgSz w:w="16840" w:h="11907" w:orient="landscape"/>
          <w:pgMar w:top="1587" w:right="1440" w:bottom="1474" w:left="1440" w:header="851" w:footer="1276" w:gutter="0"/>
          <w:pgNumType w:fmt="numberInDash"/>
          <w:cols w:space="720" w:num="1"/>
          <w:rtlGutter w:val="0"/>
          <w:docGrid w:type="linesAndChars" w:linePitch="590" w:charSpace="-1638"/>
        </w:sectPr>
      </w:pPr>
    </w:p>
    <w:tbl>
      <w:tblPr>
        <w:tblStyle w:val="5"/>
        <w:tblW w:w="9748" w:type="dxa"/>
        <w:jc w:val="center"/>
        <w:tblLayout w:type="fixed"/>
        <w:tblCellMar>
          <w:top w:w="0" w:type="dxa"/>
          <w:left w:w="0" w:type="dxa"/>
          <w:bottom w:w="0" w:type="dxa"/>
          <w:right w:w="0" w:type="dxa"/>
        </w:tblCellMar>
      </w:tblPr>
      <w:tblGrid>
        <w:gridCol w:w="1410"/>
        <w:gridCol w:w="1275"/>
        <w:gridCol w:w="750"/>
        <w:gridCol w:w="765"/>
        <w:gridCol w:w="1080"/>
        <w:gridCol w:w="930"/>
        <w:gridCol w:w="1080"/>
        <w:gridCol w:w="1091"/>
        <w:gridCol w:w="1367"/>
      </w:tblGrid>
      <w:tr>
        <w:tblPrEx>
          <w:tblCellMar>
            <w:top w:w="0" w:type="dxa"/>
            <w:left w:w="0" w:type="dxa"/>
            <w:bottom w:w="0" w:type="dxa"/>
            <w:right w:w="0" w:type="dxa"/>
          </w:tblCellMar>
        </w:tblPrEx>
        <w:trPr>
          <w:trHeight w:val="455" w:hRule="atLeast"/>
          <w:jc w:val="center"/>
        </w:trPr>
        <w:tc>
          <w:tcPr>
            <w:tcW w:w="1410" w:type="dxa"/>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附件7-表4</w:t>
            </w:r>
          </w:p>
        </w:tc>
        <w:tc>
          <w:tcPr>
            <w:tcW w:w="127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75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76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93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091"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67"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5" w:hRule="atLeast"/>
          <w:jc w:val="center"/>
        </w:trPr>
        <w:tc>
          <w:tcPr>
            <w:tcW w:w="9748" w:type="dxa"/>
            <w:gridSpan w:val="9"/>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原州区2020年高素质农民培育项目学员登记卡</w:t>
            </w:r>
          </w:p>
        </w:tc>
      </w:tr>
      <w:tr>
        <w:tblPrEx>
          <w:tblCellMar>
            <w:top w:w="0" w:type="dxa"/>
            <w:left w:w="0" w:type="dxa"/>
            <w:bottom w:w="0" w:type="dxa"/>
            <w:right w:w="0" w:type="dxa"/>
          </w:tblCellMar>
        </w:tblPrEx>
        <w:trPr>
          <w:trHeight w:val="404" w:hRule="atLeast"/>
          <w:jc w:val="center"/>
        </w:trPr>
        <w:tc>
          <w:tcPr>
            <w:tcW w:w="9748" w:type="dxa"/>
            <w:gridSpan w:val="9"/>
            <w:tcBorders>
              <w:top w:val="nil"/>
              <w:left w:val="nil"/>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培训机构：              培训专业：                 开班时间：    年   月   日</w:t>
            </w:r>
          </w:p>
        </w:tc>
      </w:tr>
      <w:tr>
        <w:tblPrEx>
          <w:tblCellMar>
            <w:top w:w="0" w:type="dxa"/>
            <w:left w:w="0" w:type="dxa"/>
            <w:bottom w:w="0" w:type="dxa"/>
            <w:right w:w="0" w:type="dxa"/>
          </w:tblCellMar>
        </w:tblPrEx>
        <w:trPr>
          <w:trHeight w:val="645"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姓  名</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性 别</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出生年月</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   族</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3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相片</w:t>
            </w:r>
          </w:p>
        </w:tc>
      </w:tr>
      <w:tr>
        <w:tblPrEx>
          <w:tblCellMar>
            <w:top w:w="0" w:type="dxa"/>
            <w:left w:w="0" w:type="dxa"/>
            <w:bottom w:w="0" w:type="dxa"/>
            <w:right w:w="0" w:type="dxa"/>
          </w:tblCellMar>
        </w:tblPrEx>
        <w:trPr>
          <w:trHeight w:val="615"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住  址</w:t>
            </w:r>
          </w:p>
        </w:tc>
        <w:tc>
          <w:tcPr>
            <w:tcW w:w="48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文化程度</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r>
      <w:tr>
        <w:tblPrEx>
          <w:tblCellMar>
            <w:top w:w="0" w:type="dxa"/>
            <w:left w:w="0" w:type="dxa"/>
            <w:bottom w:w="0" w:type="dxa"/>
            <w:right w:w="0" w:type="dxa"/>
          </w:tblCellMar>
        </w:tblPrEx>
        <w:trPr>
          <w:trHeight w:val="645" w:hRule="atLeast"/>
          <w:jc w:val="center"/>
        </w:trPr>
        <w:tc>
          <w:tcPr>
            <w:tcW w:w="26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联系电话</w:t>
            </w:r>
          </w:p>
        </w:tc>
        <w:tc>
          <w:tcPr>
            <w:tcW w:w="569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r>
      <w:tr>
        <w:tblPrEx>
          <w:tblCellMar>
            <w:top w:w="0" w:type="dxa"/>
            <w:left w:w="0" w:type="dxa"/>
            <w:bottom w:w="0" w:type="dxa"/>
            <w:right w:w="0" w:type="dxa"/>
          </w:tblCellMar>
        </w:tblPrEx>
        <w:trPr>
          <w:trHeight w:val="402" w:hRule="atLeast"/>
          <w:jc w:val="center"/>
        </w:trPr>
        <w:tc>
          <w:tcPr>
            <w:tcW w:w="141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培训时间   月/日-月/日</w:t>
            </w:r>
          </w:p>
        </w:tc>
        <w:tc>
          <w:tcPr>
            <w:tcW w:w="3870" w:type="dxa"/>
            <w:gridSpan w:val="4"/>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培训内容</w:t>
            </w:r>
          </w:p>
        </w:tc>
        <w:tc>
          <w:tcPr>
            <w:tcW w:w="3101" w:type="dxa"/>
            <w:gridSpan w:val="3"/>
            <w:vMerge w:val="restart"/>
            <w:tcBorders>
              <w:top w:val="single" w:color="000000" w:sz="4" w:space="0"/>
              <w:left w:val="single" w:color="000000" w:sz="4" w:space="0"/>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参加学习课时</w:t>
            </w:r>
          </w:p>
        </w:tc>
        <w:tc>
          <w:tcPr>
            <w:tcW w:w="13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考试考核</w:t>
            </w:r>
          </w:p>
        </w:tc>
      </w:tr>
      <w:tr>
        <w:tblPrEx>
          <w:tblCellMar>
            <w:top w:w="0" w:type="dxa"/>
            <w:left w:w="0" w:type="dxa"/>
            <w:bottom w:w="0" w:type="dxa"/>
            <w:right w:w="0" w:type="dxa"/>
          </w:tblCellMar>
        </w:tblPrEx>
        <w:trPr>
          <w:trHeight w:val="360" w:hRule="atLeast"/>
          <w:jc w:val="center"/>
        </w:trPr>
        <w:tc>
          <w:tcPr>
            <w:tcW w:w="141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870" w:type="dxa"/>
            <w:gridSpan w:val="4"/>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101" w:type="dxa"/>
            <w:gridSpan w:val="3"/>
            <w:vMerge w:val="continue"/>
            <w:tcBorders>
              <w:top w:val="single" w:color="000000" w:sz="4" w:space="0"/>
              <w:left w:val="single" w:color="000000" w:sz="4" w:space="0"/>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r>
      <w:tr>
        <w:tblPrEx>
          <w:tblCellMar>
            <w:top w:w="0" w:type="dxa"/>
            <w:left w:w="0" w:type="dxa"/>
            <w:bottom w:w="0" w:type="dxa"/>
            <w:right w:w="0" w:type="dxa"/>
          </w:tblCellMar>
        </w:tblPrEx>
        <w:trPr>
          <w:trHeight w:val="542"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8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9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理论课</w:t>
            </w:r>
          </w:p>
        </w:tc>
        <w:tc>
          <w:tcPr>
            <w:tcW w:w="2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13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82"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8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2171"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67"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8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2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97"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8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9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实践课</w:t>
            </w:r>
          </w:p>
        </w:tc>
        <w:tc>
          <w:tcPr>
            <w:tcW w:w="2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07"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8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2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57"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8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2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92" w:hRule="atLeast"/>
          <w:jc w:val="center"/>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38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2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454" w:hRule="atLeast"/>
          <w:jc w:val="center"/>
        </w:trPr>
        <w:tc>
          <w:tcPr>
            <w:tcW w:w="9748" w:type="dxa"/>
            <w:gridSpan w:val="9"/>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培训机构意见：</w:t>
            </w:r>
          </w:p>
        </w:tc>
      </w:tr>
      <w:tr>
        <w:tblPrEx>
          <w:tblCellMar>
            <w:top w:w="0" w:type="dxa"/>
            <w:left w:w="0" w:type="dxa"/>
            <w:bottom w:w="0" w:type="dxa"/>
            <w:right w:w="0" w:type="dxa"/>
          </w:tblCellMar>
        </w:tblPrEx>
        <w:trPr>
          <w:trHeight w:val="1234" w:hRule="atLeast"/>
          <w:jc w:val="center"/>
        </w:trPr>
        <w:tc>
          <w:tcPr>
            <w:tcW w:w="9748" w:type="dxa"/>
            <w:gridSpan w:val="9"/>
            <w:tcBorders>
              <w:top w:val="nil"/>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72"/>
                <w:szCs w:val="72"/>
                <w:u w:val="none"/>
              </w:rPr>
            </w:pPr>
          </w:p>
        </w:tc>
      </w:tr>
      <w:tr>
        <w:tblPrEx>
          <w:tblCellMar>
            <w:top w:w="0" w:type="dxa"/>
            <w:left w:w="0" w:type="dxa"/>
            <w:bottom w:w="0" w:type="dxa"/>
            <w:right w:w="0" w:type="dxa"/>
          </w:tblCellMar>
        </w:tblPrEx>
        <w:trPr>
          <w:trHeight w:val="475" w:hRule="atLeast"/>
          <w:jc w:val="center"/>
        </w:trPr>
        <w:tc>
          <w:tcPr>
            <w:tcW w:w="9748" w:type="dxa"/>
            <w:gridSpan w:val="9"/>
            <w:tcBorders>
              <w:top w:val="nil"/>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2160" w:firstLineChars="1000"/>
              <w:jc w:val="both"/>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    负责人签字：                     公章         年   月   日</w:t>
            </w:r>
          </w:p>
        </w:tc>
      </w:tr>
      <w:tr>
        <w:tblPrEx>
          <w:tblCellMar>
            <w:top w:w="0" w:type="dxa"/>
            <w:left w:w="0" w:type="dxa"/>
            <w:bottom w:w="0" w:type="dxa"/>
            <w:right w:w="0" w:type="dxa"/>
          </w:tblCellMar>
        </w:tblPrEx>
        <w:trPr>
          <w:trHeight w:val="435" w:hRule="atLeast"/>
          <w:jc w:val="center"/>
        </w:trPr>
        <w:tc>
          <w:tcPr>
            <w:tcW w:w="9748" w:type="dxa"/>
            <w:gridSpan w:val="9"/>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原州区农业农村局意见：</w:t>
            </w:r>
          </w:p>
        </w:tc>
      </w:tr>
      <w:tr>
        <w:tblPrEx>
          <w:tblCellMar>
            <w:top w:w="0" w:type="dxa"/>
            <w:left w:w="0" w:type="dxa"/>
            <w:bottom w:w="0" w:type="dxa"/>
            <w:right w:w="0" w:type="dxa"/>
          </w:tblCellMar>
        </w:tblPrEx>
        <w:trPr>
          <w:trHeight w:val="1519" w:hRule="atLeast"/>
          <w:jc w:val="center"/>
        </w:trPr>
        <w:tc>
          <w:tcPr>
            <w:tcW w:w="9748" w:type="dxa"/>
            <w:gridSpan w:val="9"/>
            <w:tcBorders>
              <w:top w:val="nil"/>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72"/>
                <w:szCs w:val="72"/>
                <w:u w:val="none"/>
              </w:rPr>
            </w:pPr>
          </w:p>
        </w:tc>
      </w:tr>
      <w:tr>
        <w:tblPrEx>
          <w:tblCellMar>
            <w:top w:w="0" w:type="dxa"/>
            <w:left w:w="0" w:type="dxa"/>
            <w:bottom w:w="0" w:type="dxa"/>
            <w:right w:w="0" w:type="dxa"/>
          </w:tblCellMar>
        </w:tblPrEx>
        <w:trPr>
          <w:trHeight w:val="345" w:hRule="atLeast"/>
          <w:jc w:val="center"/>
        </w:trPr>
        <w:tc>
          <w:tcPr>
            <w:tcW w:w="9748" w:type="dxa"/>
            <w:gridSpan w:val="9"/>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                 负责人签字：                    公章         年   月   日</w:t>
            </w:r>
          </w:p>
        </w:tc>
      </w:tr>
      <w:tr>
        <w:tblPrEx>
          <w:tblCellMar>
            <w:top w:w="0" w:type="dxa"/>
            <w:left w:w="0" w:type="dxa"/>
            <w:bottom w:w="0" w:type="dxa"/>
            <w:right w:w="0" w:type="dxa"/>
          </w:tblCellMar>
        </w:tblPrEx>
        <w:trPr>
          <w:trHeight w:val="135" w:hRule="atLeast"/>
          <w:jc w:val="center"/>
        </w:trPr>
        <w:tc>
          <w:tcPr>
            <w:tcW w:w="9748" w:type="dxa"/>
            <w:gridSpan w:val="9"/>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jc w:val="center"/>
        </w:trPr>
        <w:tc>
          <w:tcPr>
            <w:tcW w:w="9748" w:type="dxa"/>
            <w:gridSpan w:val="9"/>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bl>
    <w:p>
      <w:pPr>
        <w:keepNext w:val="0"/>
        <w:keepLines w:val="0"/>
        <w:pageBreakBefore w:val="0"/>
        <w:kinsoku/>
        <w:wordWrap/>
        <w:overflowPunct/>
        <w:topLinePunct w:val="0"/>
        <w:autoSpaceDE/>
        <w:autoSpaceDN w:val="0"/>
        <w:bidi w:val="0"/>
        <w:adjustRightInd/>
        <w:snapToGrid/>
        <w:spacing w:line="320" w:lineRule="exact"/>
        <w:textAlignment w:val="top"/>
        <w:rPr>
          <w:rFonts w:hint="eastAsia" w:ascii="仿宋_GB2312" w:hAnsi="仿宋_GB2312" w:eastAsia="仿宋_GB2312" w:cs="仿宋_GB2312"/>
          <w:bCs/>
          <w:color w:val="000000"/>
          <w:sz w:val="28"/>
          <w:szCs w:val="28"/>
          <w:lang w:val="en-US" w:eastAsia="zh-CN"/>
        </w:rPr>
        <w:sectPr>
          <w:pgSz w:w="11907" w:h="16840"/>
          <w:pgMar w:top="1440" w:right="1474" w:bottom="1440" w:left="1587" w:header="851" w:footer="1276" w:gutter="0"/>
          <w:pgNumType w:fmt="numberInDash"/>
          <w:cols w:space="720" w:num="1"/>
          <w:rtlGutter w:val="0"/>
          <w:docGrid w:type="linesAndChars" w:linePitch="590" w:charSpace="-877"/>
        </w:sectPr>
      </w:pPr>
    </w:p>
    <w:tbl>
      <w:tblPr>
        <w:tblStyle w:val="5"/>
        <w:tblW w:w="0" w:type="auto"/>
        <w:jc w:val="center"/>
        <w:tblLayout w:type="fixed"/>
        <w:tblCellMar>
          <w:top w:w="0" w:type="dxa"/>
          <w:left w:w="0" w:type="dxa"/>
          <w:bottom w:w="0" w:type="dxa"/>
          <w:right w:w="0" w:type="dxa"/>
        </w:tblCellMar>
      </w:tblPr>
      <w:tblGrid>
        <w:gridCol w:w="1288"/>
        <w:gridCol w:w="1375"/>
        <w:gridCol w:w="1375"/>
        <w:gridCol w:w="1376"/>
        <w:gridCol w:w="1374"/>
        <w:gridCol w:w="1375"/>
        <w:gridCol w:w="1376"/>
        <w:gridCol w:w="1375"/>
        <w:gridCol w:w="1374"/>
        <w:gridCol w:w="1376"/>
        <w:gridCol w:w="1297"/>
      </w:tblGrid>
      <w:tr>
        <w:tblPrEx>
          <w:tblCellMar>
            <w:top w:w="0" w:type="dxa"/>
            <w:left w:w="0" w:type="dxa"/>
            <w:bottom w:w="0" w:type="dxa"/>
            <w:right w:w="0" w:type="dxa"/>
          </w:tblCellMar>
        </w:tblPrEx>
        <w:trPr>
          <w:trHeight w:val="417" w:hRule="atLeast"/>
          <w:jc w:val="center"/>
        </w:trPr>
        <w:tc>
          <w:tcPr>
            <w:tcW w:w="1288" w:type="dxa"/>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附件7-表5</w:t>
            </w:r>
          </w:p>
        </w:tc>
        <w:tc>
          <w:tcPr>
            <w:tcW w:w="137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7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76"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74"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7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76"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75"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74"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376"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1297"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37" w:hRule="atLeast"/>
          <w:jc w:val="center"/>
        </w:trPr>
        <w:tc>
          <w:tcPr>
            <w:tcW w:w="14961" w:type="dxa"/>
            <w:gridSpan w:val="11"/>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原州区2020年高素质农民培育项目学员签到册</w:t>
            </w:r>
          </w:p>
        </w:tc>
      </w:tr>
      <w:tr>
        <w:tblPrEx>
          <w:tblCellMar>
            <w:top w:w="0" w:type="dxa"/>
            <w:left w:w="0" w:type="dxa"/>
            <w:bottom w:w="0" w:type="dxa"/>
            <w:right w:w="0" w:type="dxa"/>
          </w:tblCellMar>
        </w:tblPrEx>
        <w:trPr>
          <w:trHeight w:val="417" w:hRule="atLeast"/>
          <w:jc w:val="center"/>
        </w:trPr>
        <w:tc>
          <w:tcPr>
            <w:tcW w:w="14961" w:type="dxa"/>
            <w:gridSpan w:val="11"/>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培训机构（盖章）：                       培训地点：              培训专业：            培训时间：      年  月  日至  月  日</w:t>
            </w:r>
          </w:p>
        </w:tc>
      </w:tr>
      <w:tr>
        <w:tblPrEx>
          <w:tblCellMar>
            <w:top w:w="0" w:type="dxa"/>
            <w:left w:w="0" w:type="dxa"/>
            <w:bottom w:w="0" w:type="dxa"/>
            <w:right w:w="0" w:type="dxa"/>
          </w:tblCellMar>
        </w:tblPrEx>
        <w:trPr>
          <w:trHeight w:val="438"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学员姓名</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月   日</w:t>
            </w: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1" w:hRule="atLeast"/>
          <w:jc w:val="center"/>
        </w:trPr>
        <w:tc>
          <w:tcPr>
            <w:tcW w:w="1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000000"/>
                <w:sz w:val="24"/>
                <w:szCs w:val="24"/>
                <w:u w:val="none"/>
              </w:rPr>
            </w:pPr>
          </w:p>
        </w:tc>
      </w:tr>
    </w:tbl>
    <w:p>
      <w:pPr>
        <w:keepNext w:val="0"/>
        <w:keepLines w:val="0"/>
        <w:pageBreakBefore w:val="0"/>
        <w:kinsoku/>
        <w:wordWrap/>
        <w:overflowPunct/>
        <w:topLinePunct w:val="0"/>
        <w:autoSpaceDE/>
        <w:autoSpaceDN w:val="0"/>
        <w:bidi w:val="0"/>
        <w:adjustRightInd/>
        <w:snapToGrid/>
        <w:spacing w:line="320" w:lineRule="exact"/>
        <w:textAlignment w:val="top"/>
        <w:rPr>
          <w:rFonts w:hint="eastAsia" w:ascii="仿宋_GB2312" w:hAnsi="仿宋_GB2312" w:eastAsia="仿宋_GB2312" w:cs="仿宋_GB2312"/>
          <w:bCs/>
          <w:color w:val="000000"/>
          <w:sz w:val="28"/>
          <w:szCs w:val="28"/>
          <w:lang w:val="en-US" w:eastAsia="zh-CN"/>
        </w:rPr>
        <w:sectPr>
          <w:pgSz w:w="16840" w:h="11907" w:orient="landscape"/>
          <w:pgMar w:top="1587" w:right="1440" w:bottom="1474" w:left="1440" w:header="851" w:footer="1276" w:gutter="0"/>
          <w:pgNumType w:fmt="numberInDash"/>
          <w:cols w:space="720" w:num="1"/>
          <w:rtlGutter w:val="0"/>
          <w:docGrid w:type="linesAndChars" w:linePitch="590" w:charSpace="-877"/>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附件7-表6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原州区2020年高素质农民培育项目学员满意度测评表</w:t>
      </w:r>
    </w:p>
    <w:tbl>
      <w:tblPr>
        <w:tblStyle w:val="5"/>
        <w:tblpPr w:leftFromText="180" w:rightFromText="180" w:vertAnchor="text" w:horzAnchor="page" w:tblpXSpec="center" w:tblpY="373"/>
        <w:tblOverlap w:val="never"/>
        <w:tblW w:w="9499" w:type="dxa"/>
        <w:jc w:val="center"/>
        <w:tblLayout w:type="fixed"/>
        <w:tblCellMar>
          <w:top w:w="0" w:type="dxa"/>
          <w:left w:w="108" w:type="dxa"/>
          <w:bottom w:w="0" w:type="dxa"/>
          <w:right w:w="108" w:type="dxa"/>
        </w:tblCellMar>
      </w:tblPr>
      <w:tblGrid>
        <w:gridCol w:w="1125"/>
        <w:gridCol w:w="3253"/>
        <w:gridCol w:w="1533"/>
        <w:gridCol w:w="1327"/>
        <w:gridCol w:w="1185"/>
        <w:gridCol w:w="1076"/>
      </w:tblGrid>
      <w:tr>
        <w:tblPrEx>
          <w:tblCellMar>
            <w:top w:w="0" w:type="dxa"/>
            <w:left w:w="108" w:type="dxa"/>
            <w:bottom w:w="0" w:type="dxa"/>
            <w:right w:w="108" w:type="dxa"/>
          </w:tblCellMar>
        </w:tblPrEx>
        <w:trPr>
          <w:trHeight w:val="613" w:hRule="atLeast"/>
          <w:jc w:val="center"/>
        </w:trPr>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评价  项目</w:t>
            </w:r>
          </w:p>
        </w:tc>
        <w:tc>
          <w:tcPr>
            <w:tcW w:w="4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评价内容</w:t>
            </w:r>
          </w:p>
        </w:tc>
        <w:tc>
          <w:tcPr>
            <w:tcW w:w="358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评价结果</w:t>
            </w:r>
          </w:p>
        </w:tc>
      </w:tr>
      <w:tr>
        <w:tblPrEx>
          <w:tblCellMar>
            <w:top w:w="0" w:type="dxa"/>
            <w:left w:w="108" w:type="dxa"/>
            <w:bottom w:w="0" w:type="dxa"/>
            <w:right w:w="108" w:type="dxa"/>
          </w:tblCellMar>
        </w:tblPrEx>
        <w:trPr>
          <w:trHeight w:val="745" w:hRule="atLeast"/>
          <w:jc w:val="center"/>
        </w:trPr>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eastAsia="仿宋_GB2312"/>
                <w:b/>
                <w:bCs/>
                <w:spacing w:val="-4"/>
                <w:sz w:val="24"/>
                <w:szCs w:val="24"/>
              </w:rPr>
            </w:pPr>
          </w:p>
        </w:tc>
        <w:tc>
          <w:tcPr>
            <w:tcW w:w="325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spacing w:val="-4"/>
                <w:sz w:val="24"/>
                <w:szCs w:val="24"/>
              </w:rPr>
            </w:pPr>
            <w:r>
              <w:rPr>
                <w:rFonts w:hint="eastAsia" w:ascii="仿宋_GB2312" w:eastAsia="仿宋_GB2312"/>
                <w:spacing w:val="-4"/>
                <w:sz w:val="24"/>
                <w:szCs w:val="24"/>
              </w:rPr>
              <w:t>授课项目</w:t>
            </w:r>
          </w:p>
        </w:tc>
        <w:tc>
          <w:tcPr>
            <w:tcW w:w="15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spacing w:val="-4"/>
                <w:sz w:val="24"/>
                <w:szCs w:val="24"/>
              </w:rPr>
            </w:pPr>
            <w:r>
              <w:rPr>
                <w:rFonts w:hint="eastAsia" w:ascii="仿宋_GB2312" w:eastAsia="仿宋_GB2312"/>
                <w:spacing w:val="-4"/>
                <w:sz w:val="24"/>
                <w:szCs w:val="24"/>
              </w:rPr>
              <w:t>授课人</w:t>
            </w:r>
          </w:p>
        </w:tc>
        <w:tc>
          <w:tcPr>
            <w:tcW w:w="13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eastAsia="仿宋_GB2312"/>
                <w:spacing w:val="-4"/>
                <w:sz w:val="24"/>
                <w:szCs w:val="24"/>
                <w:lang w:eastAsia="zh-CN"/>
              </w:rPr>
            </w:pPr>
            <w:r>
              <w:rPr>
                <w:rFonts w:hint="eastAsia" w:ascii="仿宋_GB2312" w:eastAsia="仿宋_GB2312"/>
                <w:spacing w:val="-4"/>
                <w:sz w:val="24"/>
                <w:szCs w:val="24"/>
                <w:lang w:eastAsia="zh-CN"/>
              </w:rPr>
              <w:t>非常满意</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eastAsia="仿宋_GB2312"/>
                <w:spacing w:val="-4"/>
                <w:sz w:val="24"/>
                <w:szCs w:val="24"/>
                <w:lang w:eastAsia="zh-CN"/>
              </w:rPr>
            </w:pPr>
            <w:r>
              <w:rPr>
                <w:rFonts w:hint="eastAsia" w:ascii="仿宋_GB2312" w:eastAsia="仿宋_GB2312"/>
                <w:spacing w:val="-4"/>
                <w:sz w:val="24"/>
                <w:szCs w:val="24"/>
                <w:lang w:eastAsia="zh-CN"/>
              </w:rPr>
              <w:t>满意</w:t>
            </w:r>
          </w:p>
        </w:tc>
        <w:tc>
          <w:tcPr>
            <w:tcW w:w="10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eastAsia="仿宋_GB2312"/>
                <w:spacing w:val="-4"/>
                <w:sz w:val="24"/>
                <w:szCs w:val="24"/>
                <w:lang w:eastAsia="zh-CN"/>
              </w:rPr>
            </w:pPr>
            <w:r>
              <w:rPr>
                <w:rFonts w:hint="eastAsia" w:ascii="仿宋_GB2312" w:eastAsia="仿宋_GB2312"/>
                <w:spacing w:val="-4"/>
                <w:sz w:val="24"/>
                <w:szCs w:val="24"/>
                <w:lang w:eastAsia="zh-CN"/>
              </w:rPr>
              <w:t>不满意</w:t>
            </w:r>
          </w:p>
        </w:tc>
      </w:tr>
      <w:tr>
        <w:tblPrEx>
          <w:tblCellMar>
            <w:top w:w="0" w:type="dxa"/>
            <w:left w:w="108" w:type="dxa"/>
            <w:bottom w:w="0" w:type="dxa"/>
            <w:right w:w="108" w:type="dxa"/>
          </w:tblCellMar>
        </w:tblPrEx>
        <w:trPr>
          <w:trHeight w:val="526" w:hRule="atLeast"/>
          <w:jc w:val="center"/>
        </w:trPr>
        <w:tc>
          <w:tcPr>
            <w:tcW w:w="11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eastAsia="仿宋_GB2312"/>
                <w:b/>
                <w:bCs/>
                <w:spacing w:val="-4"/>
                <w:sz w:val="24"/>
                <w:szCs w:val="24"/>
              </w:rPr>
            </w:pPr>
            <w:r>
              <w:rPr>
                <w:rFonts w:hint="eastAsia" w:ascii="仿宋_GB2312" w:eastAsia="仿宋_GB2312"/>
                <w:b/>
                <w:bCs/>
                <w:spacing w:val="-4"/>
                <w:sz w:val="24"/>
                <w:szCs w:val="24"/>
              </w:rPr>
              <w:t>资</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eastAsia="仿宋_GB2312"/>
                <w:b/>
                <w:bCs/>
                <w:spacing w:val="-4"/>
                <w:sz w:val="24"/>
                <w:szCs w:val="24"/>
              </w:rPr>
            </w:pPr>
            <w:r>
              <w:rPr>
                <w:rFonts w:hint="eastAsia" w:ascii="仿宋_GB2312" w:eastAsia="仿宋_GB2312"/>
                <w:b/>
                <w:bCs/>
                <w:spacing w:val="-4"/>
                <w:sz w:val="24"/>
                <w:szCs w:val="24"/>
              </w:rPr>
              <w:t>评</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价</w:t>
            </w:r>
          </w:p>
        </w:tc>
        <w:tc>
          <w:tcPr>
            <w:tcW w:w="325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53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27"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eastAsia="仿宋_GB2312"/>
                <w:b/>
                <w:bCs/>
                <w:spacing w:val="-4"/>
                <w:sz w:val="24"/>
                <w:szCs w:val="24"/>
              </w:rPr>
            </w:pPr>
          </w:p>
        </w:tc>
        <w:tc>
          <w:tcPr>
            <w:tcW w:w="325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53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27"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eastAsia="仿宋_GB2312"/>
                <w:b/>
                <w:bCs/>
                <w:spacing w:val="-4"/>
                <w:sz w:val="24"/>
                <w:szCs w:val="24"/>
              </w:rPr>
            </w:pPr>
          </w:p>
        </w:tc>
        <w:tc>
          <w:tcPr>
            <w:tcW w:w="325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53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26"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eastAsia="仿宋_GB2312"/>
                <w:b/>
                <w:bCs/>
                <w:spacing w:val="-4"/>
                <w:sz w:val="24"/>
                <w:szCs w:val="24"/>
              </w:rPr>
            </w:pPr>
          </w:p>
        </w:tc>
        <w:tc>
          <w:tcPr>
            <w:tcW w:w="325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53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27"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eastAsia="仿宋_GB2312"/>
                <w:b/>
                <w:bCs/>
                <w:spacing w:val="-4"/>
                <w:sz w:val="24"/>
                <w:szCs w:val="24"/>
              </w:rPr>
            </w:pPr>
          </w:p>
        </w:tc>
        <w:tc>
          <w:tcPr>
            <w:tcW w:w="325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53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27"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eastAsia="仿宋_GB2312"/>
                <w:b/>
                <w:bCs/>
                <w:spacing w:val="-4"/>
                <w:sz w:val="24"/>
                <w:szCs w:val="24"/>
              </w:rPr>
            </w:pPr>
          </w:p>
        </w:tc>
        <w:tc>
          <w:tcPr>
            <w:tcW w:w="325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53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27" w:hRule="atLeast"/>
          <w:jc w:val="center"/>
        </w:trPr>
        <w:tc>
          <w:tcPr>
            <w:tcW w:w="11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b/>
                <w:bCs/>
                <w:spacing w:val="-4"/>
                <w:sz w:val="24"/>
                <w:szCs w:val="24"/>
              </w:rPr>
            </w:pPr>
            <w:r>
              <w:rPr>
                <w:rFonts w:hint="eastAsia" w:ascii="仿宋_GB2312" w:eastAsia="仿宋_GB2312"/>
                <w:b/>
                <w:bCs/>
                <w:spacing w:val="-4"/>
                <w:sz w:val="24"/>
                <w:szCs w:val="24"/>
              </w:rPr>
              <w:t>学</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b/>
                <w:bCs/>
                <w:spacing w:val="-4"/>
                <w:sz w:val="24"/>
                <w:szCs w:val="24"/>
                <w:lang w:eastAsia="zh-CN"/>
              </w:rPr>
            </w:pPr>
            <w:r>
              <w:rPr>
                <w:rFonts w:hint="eastAsia" w:ascii="仿宋_GB2312" w:eastAsia="仿宋_GB2312"/>
                <w:b/>
                <w:bCs/>
                <w:spacing w:val="-4"/>
                <w:sz w:val="24"/>
                <w:szCs w:val="24"/>
                <w:lang w:eastAsia="zh-CN"/>
              </w:rPr>
              <w:t>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b/>
                <w:bCs/>
                <w:spacing w:val="-4"/>
                <w:sz w:val="24"/>
                <w:szCs w:val="24"/>
                <w:lang w:eastAsia="zh-CN"/>
              </w:rPr>
            </w:pPr>
            <w:r>
              <w:rPr>
                <w:rFonts w:hint="eastAsia" w:ascii="仿宋_GB2312" w:eastAsia="仿宋_GB2312"/>
                <w:b/>
                <w:bCs/>
                <w:spacing w:val="-4"/>
                <w:sz w:val="24"/>
                <w:szCs w:val="24"/>
                <w:lang w:eastAsia="zh-CN"/>
              </w:rPr>
              <w:t>果</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b/>
                <w:bCs/>
                <w:spacing w:val="-4"/>
                <w:sz w:val="24"/>
                <w:szCs w:val="24"/>
              </w:rPr>
            </w:pPr>
            <w:r>
              <w:rPr>
                <w:rFonts w:hint="eastAsia" w:ascii="仿宋_GB2312" w:eastAsia="仿宋_GB2312"/>
                <w:b/>
                <w:bCs/>
                <w:spacing w:val="-4"/>
                <w:sz w:val="24"/>
                <w:szCs w:val="24"/>
              </w:rPr>
              <w:t>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价</w:t>
            </w:r>
          </w:p>
        </w:tc>
        <w:tc>
          <w:tcPr>
            <w:tcW w:w="4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spacing w:val="-4"/>
                <w:sz w:val="24"/>
                <w:szCs w:val="24"/>
              </w:rPr>
            </w:pPr>
            <w:r>
              <w:rPr>
                <w:rFonts w:hint="eastAsia" w:ascii="仿宋_GB2312" w:eastAsia="仿宋_GB2312"/>
                <w:spacing w:val="-4"/>
                <w:sz w:val="24"/>
                <w:szCs w:val="24"/>
              </w:rPr>
              <w:t>教学内容</w:t>
            </w: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26"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eastAsia="仿宋_GB2312"/>
                <w:b/>
                <w:bCs/>
                <w:spacing w:val="-4"/>
                <w:sz w:val="24"/>
                <w:szCs w:val="24"/>
              </w:rPr>
            </w:pPr>
          </w:p>
        </w:tc>
        <w:tc>
          <w:tcPr>
            <w:tcW w:w="4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spacing w:val="-4"/>
                <w:sz w:val="24"/>
                <w:szCs w:val="24"/>
              </w:rPr>
            </w:pPr>
            <w:r>
              <w:rPr>
                <w:rFonts w:hint="eastAsia" w:ascii="仿宋_GB2312" w:eastAsia="仿宋_GB2312"/>
                <w:spacing w:val="-4"/>
                <w:sz w:val="24"/>
                <w:szCs w:val="24"/>
              </w:rPr>
              <w:t>教学水平</w:t>
            </w: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27"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eastAsia="仿宋_GB2312"/>
                <w:b/>
                <w:bCs/>
                <w:spacing w:val="-4"/>
                <w:sz w:val="24"/>
                <w:szCs w:val="24"/>
              </w:rPr>
            </w:pPr>
          </w:p>
        </w:tc>
        <w:tc>
          <w:tcPr>
            <w:tcW w:w="4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spacing w:val="-4"/>
                <w:sz w:val="24"/>
                <w:szCs w:val="24"/>
              </w:rPr>
            </w:pPr>
            <w:r>
              <w:rPr>
                <w:rFonts w:hint="eastAsia" w:ascii="仿宋_GB2312" w:eastAsia="仿宋_GB2312"/>
                <w:spacing w:val="-4"/>
                <w:sz w:val="24"/>
                <w:szCs w:val="24"/>
              </w:rPr>
              <w:t>教学模式</w:t>
            </w: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81" w:hRule="atLeast"/>
          <w:jc w:val="center"/>
        </w:trPr>
        <w:tc>
          <w:tcPr>
            <w:tcW w:w="11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b/>
                <w:bCs/>
                <w:spacing w:val="-4"/>
                <w:sz w:val="24"/>
                <w:szCs w:val="24"/>
              </w:rPr>
            </w:pPr>
            <w:r>
              <w:rPr>
                <w:rFonts w:hint="eastAsia" w:ascii="仿宋_GB2312" w:eastAsia="仿宋_GB2312"/>
                <w:b/>
                <w:bCs/>
                <w:spacing w:val="-4"/>
                <w:sz w:val="24"/>
                <w:szCs w:val="24"/>
              </w:rPr>
              <w:t>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b/>
                <w:bCs/>
                <w:spacing w:val="-4"/>
                <w:sz w:val="24"/>
                <w:szCs w:val="24"/>
              </w:rPr>
            </w:pPr>
            <w:r>
              <w:rPr>
                <w:rFonts w:hint="eastAsia" w:ascii="仿宋_GB2312" w:eastAsia="仿宋_GB2312"/>
                <w:b/>
                <w:bCs/>
                <w:spacing w:val="-4"/>
                <w:sz w:val="24"/>
                <w:szCs w:val="24"/>
              </w:rPr>
              <w:t>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b/>
                <w:bCs/>
                <w:spacing w:val="-4"/>
                <w:sz w:val="24"/>
                <w:szCs w:val="24"/>
              </w:rPr>
            </w:pPr>
            <w:r>
              <w:rPr>
                <w:rFonts w:hint="eastAsia" w:ascii="仿宋_GB2312" w:eastAsia="仿宋_GB2312"/>
                <w:b/>
                <w:bCs/>
                <w:spacing w:val="-4"/>
                <w:sz w:val="24"/>
                <w:szCs w:val="24"/>
              </w:rPr>
              <w:t>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eastAsia="仿宋_GB2312"/>
                <w:b/>
                <w:bCs/>
                <w:spacing w:val="-4"/>
                <w:sz w:val="24"/>
                <w:szCs w:val="24"/>
              </w:rPr>
            </w:pPr>
            <w:r>
              <w:rPr>
                <w:rFonts w:hint="eastAsia" w:ascii="仿宋_GB2312" w:eastAsia="仿宋_GB2312"/>
                <w:b/>
                <w:bCs/>
                <w:spacing w:val="-4"/>
                <w:sz w:val="24"/>
                <w:szCs w:val="24"/>
              </w:rPr>
              <w:t>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价</w:t>
            </w:r>
          </w:p>
        </w:tc>
        <w:tc>
          <w:tcPr>
            <w:tcW w:w="4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spacing w:val="-4"/>
                <w:sz w:val="24"/>
                <w:szCs w:val="24"/>
              </w:rPr>
            </w:pPr>
            <w:r>
              <w:rPr>
                <w:rFonts w:hint="eastAsia" w:ascii="仿宋_GB2312" w:eastAsia="仿宋_GB2312"/>
                <w:spacing w:val="-4"/>
                <w:sz w:val="24"/>
                <w:szCs w:val="24"/>
              </w:rPr>
              <w:t>组织管理</w:t>
            </w: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64"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eastAsia="仿宋_GB2312"/>
                <w:b/>
                <w:bCs/>
                <w:spacing w:val="-4"/>
                <w:sz w:val="24"/>
                <w:szCs w:val="24"/>
              </w:rPr>
            </w:pPr>
          </w:p>
        </w:tc>
        <w:tc>
          <w:tcPr>
            <w:tcW w:w="4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spacing w:val="-4"/>
                <w:sz w:val="24"/>
                <w:szCs w:val="24"/>
              </w:rPr>
            </w:pPr>
            <w:r>
              <w:rPr>
                <w:rFonts w:hint="eastAsia" w:ascii="仿宋_GB2312" w:eastAsia="仿宋_GB2312"/>
                <w:spacing w:val="-4"/>
                <w:sz w:val="24"/>
                <w:szCs w:val="24"/>
              </w:rPr>
              <w:t>后勤保障</w:t>
            </w: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547" w:hRule="atLeast"/>
          <w:jc w:val="center"/>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eastAsia="仿宋_GB2312"/>
                <w:b/>
                <w:bCs/>
                <w:spacing w:val="-4"/>
                <w:sz w:val="24"/>
                <w:szCs w:val="24"/>
              </w:rPr>
            </w:pPr>
          </w:p>
        </w:tc>
        <w:tc>
          <w:tcPr>
            <w:tcW w:w="4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spacing w:val="-4"/>
                <w:sz w:val="24"/>
                <w:szCs w:val="24"/>
              </w:rPr>
            </w:pPr>
            <w:r>
              <w:rPr>
                <w:rFonts w:hint="eastAsia" w:ascii="仿宋_GB2312" w:eastAsia="仿宋_GB2312"/>
                <w:spacing w:val="-4"/>
                <w:sz w:val="24"/>
                <w:szCs w:val="24"/>
              </w:rPr>
              <w:t>服务水平</w:t>
            </w:r>
          </w:p>
        </w:tc>
        <w:tc>
          <w:tcPr>
            <w:tcW w:w="13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18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c>
          <w:tcPr>
            <w:tcW w:w="10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1165" w:hRule="atLeast"/>
          <w:jc w:val="center"/>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eastAsia="仿宋_GB2312"/>
                <w:b/>
                <w:bCs/>
                <w:spacing w:val="-4"/>
                <w:sz w:val="24"/>
                <w:szCs w:val="24"/>
                <w:lang w:eastAsia="zh-CN"/>
              </w:rPr>
            </w:pPr>
            <w:r>
              <w:rPr>
                <w:rFonts w:hint="eastAsia" w:ascii="仿宋_GB2312" w:eastAsia="仿宋_GB2312"/>
                <w:b/>
                <w:bCs/>
                <w:spacing w:val="-4"/>
                <w:sz w:val="24"/>
                <w:szCs w:val="24"/>
                <w:lang w:eastAsia="zh-CN"/>
              </w:rPr>
              <w:t>总体</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eastAsia="仿宋_GB2312"/>
                <w:spacing w:val="-4"/>
                <w:sz w:val="24"/>
                <w:szCs w:val="24"/>
              </w:rPr>
            </w:pPr>
            <w:r>
              <w:rPr>
                <w:rFonts w:hint="eastAsia" w:ascii="仿宋_GB2312" w:eastAsia="仿宋_GB2312"/>
                <w:b/>
                <w:bCs/>
                <w:spacing w:val="-4"/>
                <w:sz w:val="24"/>
                <w:szCs w:val="24"/>
                <w:lang w:eastAsia="zh-CN"/>
              </w:rPr>
              <w:t>评价</w:t>
            </w:r>
          </w:p>
        </w:tc>
        <w:tc>
          <w:tcPr>
            <w:tcW w:w="8374" w:type="dxa"/>
            <w:gridSpan w:val="5"/>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r>
        <w:tblPrEx>
          <w:tblCellMar>
            <w:top w:w="0" w:type="dxa"/>
            <w:left w:w="108" w:type="dxa"/>
            <w:bottom w:w="0" w:type="dxa"/>
            <w:right w:w="108" w:type="dxa"/>
          </w:tblCellMar>
        </w:tblPrEx>
        <w:trPr>
          <w:trHeight w:val="1771" w:hRule="atLeast"/>
          <w:jc w:val="center"/>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eastAsia="仿宋_GB2312"/>
                <w:b/>
                <w:bCs/>
                <w:spacing w:val="-4"/>
                <w:sz w:val="24"/>
                <w:szCs w:val="24"/>
              </w:rPr>
            </w:pPr>
            <w:r>
              <w:rPr>
                <w:rFonts w:hint="eastAsia" w:ascii="仿宋_GB2312" w:eastAsia="仿宋_GB2312"/>
                <w:b/>
                <w:bCs/>
                <w:spacing w:val="-4"/>
                <w:sz w:val="24"/>
                <w:szCs w:val="24"/>
              </w:rPr>
              <w:t>意见与    建议</w:t>
            </w:r>
          </w:p>
        </w:tc>
        <w:tc>
          <w:tcPr>
            <w:tcW w:w="8374"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pacing w:val="-4"/>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760" w:firstLineChars="1700"/>
        <w:textAlignment w:val="auto"/>
        <w:rPr>
          <w:rFonts w:hint="eastAsia" w:ascii="仿宋_GB2312" w:hAnsi="宋体" w:eastAsia="仿宋_GB2312" w:cs="仿宋_GB2312"/>
          <w:i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4760" w:firstLineChars="1700"/>
        <w:textAlignment w:val="auto"/>
        <w:rPr>
          <w:rFonts w:hint="eastAsia" w:ascii="仿宋_GB2312" w:hAnsi="仿宋_GB2312" w:eastAsia="仿宋_GB2312" w:cs="仿宋_GB2312"/>
          <w:sz w:val="40"/>
          <w:szCs w:val="40"/>
        </w:rPr>
      </w:pPr>
      <w:r>
        <w:rPr>
          <w:rFonts w:hint="eastAsia" w:ascii="仿宋_GB2312" w:hAnsi="宋体" w:eastAsia="仿宋_GB2312" w:cs="仿宋_GB2312"/>
          <w:i w:val="0"/>
          <w:color w:val="000000"/>
          <w:kern w:val="0"/>
          <w:sz w:val="28"/>
          <w:szCs w:val="28"/>
          <w:u w:val="none"/>
          <w:lang w:val="en-US" w:eastAsia="zh-CN" w:bidi="ar"/>
        </w:rPr>
        <w:t>评价学员签名：</w:t>
      </w:r>
    </w:p>
    <w:sectPr>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026"/>
        <w:tab w:val="clear" w:pos="4153"/>
      </w:tabs>
      <w:ind w:right="360" w:firstLine="360"/>
      <w:rPr>
        <w:sz w:val="28"/>
        <w:szCs w:val="28"/>
      </w:rPr>
    </w:pPr>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align>top</wp:align>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height:144pt;width:144pt;mso-position-horizontal:inside;mso-position-horizontal-relative:margin;mso-position-vertical:top;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9frjDpAEAAD4DAAAOAAAAAAAA&#10;AAEAIAAAAB8BAABkcnMvZTJvRG9jLnhtbFBLBQYAAAAABgAGAFkBAAA1BQAAAAA=&#10;">
              <v:fill on="f" focussize="0,0"/>
              <v:stroke on="f"/>
              <v:imagedata o:title=""/>
              <o:lock v:ext="edit" aspectratio="f"/>
              <v:textbox inset="0mm,0mm,0mm,0mm" style="mso-fit-shape-to-text:t;">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4686300</wp:posOffset>
              </wp:positionH>
              <wp:positionV relativeFrom="paragraph">
                <wp:posOffset>250190</wp:posOffset>
              </wp:positionV>
              <wp:extent cx="601345" cy="220345"/>
              <wp:effectExtent l="0" t="0" r="0" b="0"/>
              <wp:wrapNone/>
              <wp:docPr id="5" name="矩形 5"/>
              <wp:cNvGraphicFramePr/>
              <a:graphic xmlns:a="http://schemas.openxmlformats.org/drawingml/2006/main">
                <a:graphicData uri="http://schemas.microsoft.com/office/word/2010/wordprocessingShape">
                  <wps:wsp>
                    <wps:cNvSpPr/>
                    <wps:spPr>
                      <a:xfrm>
                        <a:off x="0" y="0"/>
                        <a:ext cx="601345" cy="220345"/>
                      </a:xfrm>
                      <a:prstGeom prst="rect">
                        <a:avLst/>
                      </a:prstGeom>
                      <a:noFill/>
                      <a:ln>
                        <a:noFill/>
                      </a:ln>
                    </wps:spPr>
                    <wps:txbx>
                      <w:txbxContent>
                        <w:p>
                          <w:pPr>
                            <w:rPr>
                              <w:rFonts w:hint="eastAsia"/>
                              <w:szCs w:val="28"/>
                            </w:rPr>
                          </w:pPr>
                        </w:p>
                      </w:txbxContent>
                    </wps:txbx>
                    <wps:bodyPr lIns="0" tIns="0" rIns="0" bIns="0" upright="0"/>
                  </wps:wsp>
                </a:graphicData>
              </a:graphic>
            </wp:anchor>
          </w:drawing>
        </mc:Choice>
        <mc:Fallback>
          <w:pict>
            <v:rect id="_x0000_s1026" o:spid="_x0000_s1026" o:spt="1" style="position:absolute;left:0pt;margin-left:369pt;margin-top:19.7pt;height:17.35pt;width:47.35pt;mso-position-horizontal-relative:margin;z-index:251663360;mso-width-relative:page;mso-height-relative:page;" filled="f" stroked="f" coordsize="21600,21600" o:gfxdata="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&#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U003aAAAACQEAAA8AAAAAAAAAAQAgAAAAIgAAAGRy&#10;cy9kb3ducmV2LnhtbFBLAQIUABQAAAAIAIdO4kARSQf2kQEAABYDAAAOAAAAAAAAAAEAIAAAACkB&#10;AABkcnMvZTJvRG9jLnhtbFBLBQYAAAAABgAGAFkBAAAsBQAAAAA=&#10;">
              <v:fill on="f" focussize="0,0"/>
              <v:stroke on="f"/>
              <v:imagedata o:title=""/>
              <o:lock v:ext="edit" aspectratio="f"/>
              <v:textbox inset="0mm,0mm,0mm,0mm">
                <w:txbxContent>
                  <w:p>
                    <w:pPr>
                      <w:rPr>
                        <w:rFonts w:hint="eastAsia"/>
                        <w:szCs w:val="28"/>
                      </w:rPr>
                    </w:pPr>
                  </w:p>
                </w:txbxContent>
              </v:textbox>
            </v:rect>
          </w:pict>
        </mc:Fallback>
      </mc:AlternateContent>
    </w:r>
    <w:r>
      <w:rPr>
        <w:rFonts w:hint="eastAsia"/>
        <w:sz w:val="28"/>
        <w:szCs w:val="28"/>
      </w:rPr>
      <w:tab/>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65932"/>
    <w:rsid w:val="00067554"/>
    <w:rsid w:val="014B5753"/>
    <w:rsid w:val="01506E3A"/>
    <w:rsid w:val="0165752A"/>
    <w:rsid w:val="01BB2494"/>
    <w:rsid w:val="01C42AD2"/>
    <w:rsid w:val="01E5645C"/>
    <w:rsid w:val="02376E26"/>
    <w:rsid w:val="025642FD"/>
    <w:rsid w:val="025A6725"/>
    <w:rsid w:val="02781564"/>
    <w:rsid w:val="02953283"/>
    <w:rsid w:val="02C54741"/>
    <w:rsid w:val="02DC235E"/>
    <w:rsid w:val="035914F3"/>
    <w:rsid w:val="040674C2"/>
    <w:rsid w:val="045B0948"/>
    <w:rsid w:val="047B0F2E"/>
    <w:rsid w:val="049C3A2B"/>
    <w:rsid w:val="04CF431E"/>
    <w:rsid w:val="04D93B9C"/>
    <w:rsid w:val="04E57F88"/>
    <w:rsid w:val="04EC633E"/>
    <w:rsid w:val="050C1C22"/>
    <w:rsid w:val="051D7A23"/>
    <w:rsid w:val="055C6823"/>
    <w:rsid w:val="05AD324C"/>
    <w:rsid w:val="05D419E1"/>
    <w:rsid w:val="05FB68CF"/>
    <w:rsid w:val="06550143"/>
    <w:rsid w:val="06596CD8"/>
    <w:rsid w:val="066F0130"/>
    <w:rsid w:val="06872FA1"/>
    <w:rsid w:val="06E16882"/>
    <w:rsid w:val="06FA2F85"/>
    <w:rsid w:val="06FD7D1A"/>
    <w:rsid w:val="072C0616"/>
    <w:rsid w:val="077F05D4"/>
    <w:rsid w:val="07A5188E"/>
    <w:rsid w:val="07AA7E8F"/>
    <w:rsid w:val="080B490B"/>
    <w:rsid w:val="083056F6"/>
    <w:rsid w:val="08352281"/>
    <w:rsid w:val="08A64DCE"/>
    <w:rsid w:val="091226BE"/>
    <w:rsid w:val="09327FB3"/>
    <w:rsid w:val="094E4E91"/>
    <w:rsid w:val="096B391D"/>
    <w:rsid w:val="099A24FC"/>
    <w:rsid w:val="09C04E4F"/>
    <w:rsid w:val="09CA4087"/>
    <w:rsid w:val="09CB1689"/>
    <w:rsid w:val="09D10759"/>
    <w:rsid w:val="09E763E0"/>
    <w:rsid w:val="09EE36B6"/>
    <w:rsid w:val="0A07013F"/>
    <w:rsid w:val="0A0D5020"/>
    <w:rsid w:val="0A0F0D04"/>
    <w:rsid w:val="0A2507CA"/>
    <w:rsid w:val="0A4D2B07"/>
    <w:rsid w:val="0A5327C8"/>
    <w:rsid w:val="0A5338D4"/>
    <w:rsid w:val="0A6D3F73"/>
    <w:rsid w:val="0AB405B2"/>
    <w:rsid w:val="0B0C1A83"/>
    <w:rsid w:val="0B1D29C4"/>
    <w:rsid w:val="0B2554C4"/>
    <w:rsid w:val="0B4D2631"/>
    <w:rsid w:val="0B683202"/>
    <w:rsid w:val="0B74141F"/>
    <w:rsid w:val="0B9D51F2"/>
    <w:rsid w:val="0BB6292A"/>
    <w:rsid w:val="0BDA441E"/>
    <w:rsid w:val="0C3644FE"/>
    <w:rsid w:val="0C3B38CD"/>
    <w:rsid w:val="0C3B6333"/>
    <w:rsid w:val="0C723629"/>
    <w:rsid w:val="0CAB7E38"/>
    <w:rsid w:val="0CDC4772"/>
    <w:rsid w:val="0D214FF3"/>
    <w:rsid w:val="0D382836"/>
    <w:rsid w:val="0D5D10D3"/>
    <w:rsid w:val="0D625E28"/>
    <w:rsid w:val="0D9C6489"/>
    <w:rsid w:val="0DDA4BE1"/>
    <w:rsid w:val="0DF73136"/>
    <w:rsid w:val="0E1637F1"/>
    <w:rsid w:val="0E546316"/>
    <w:rsid w:val="0E6C6F40"/>
    <w:rsid w:val="0E9612B1"/>
    <w:rsid w:val="0EB45A25"/>
    <w:rsid w:val="0EC8713B"/>
    <w:rsid w:val="0EEF26D8"/>
    <w:rsid w:val="0F164638"/>
    <w:rsid w:val="0F4E5146"/>
    <w:rsid w:val="0F710A09"/>
    <w:rsid w:val="0F7E6064"/>
    <w:rsid w:val="0F9605CD"/>
    <w:rsid w:val="10583E33"/>
    <w:rsid w:val="109A15B0"/>
    <w:rsid w:val="10A331B8"/>
    <w:rsid w:val="11277A0E"/>
    <w:rsid w:val="113326C0"/>
    <w:rsid w:val="11765A02"/>
    <w:rsid w:val="126751E6"/>
    <w:rsid w:val="127C6D9C"/>
    <w:rsid w:val="12863104"/>
    <w:rsid w:val="12984FD1"/>
    <w:rsid w:val="12DD511A"/>
    <w:rsid w:val="12E600EB"/>
    <w:rsid w:val="12F45875"/>
    <w:rsid w:val="13195498"/>
    <w:rsid w:val="132A49A0"/>
    <w:rsid w:val="138517D0"/>
    <w:rsid w:val="13967030"/>
    <w:rsid w:val="139D725D"/>
    <w:rsid w:val="13D13008"/>
    <w:rsid w:val="13D31EAE"/>
    <w:rsid w:val="13DA05EA"/>
    <w:rsid w:val="13F526B7"/>
    <w:rsid w:val="141343E0"/>
    <w:rsid w:val="14244CD8"/>
    <w:rsid w:val="143D3BD1"/>
    <w:rsid w:val="14877214"/>
    <w:rsid w:val="14A61DCA"/>
    <w:rsid w:val="14C30930"/>
    <w:rsid w:val="1502020A"/>
    <w:rsid w:val="15AC0A81"/>
    <w:rsid w:val="15EF405A"/>
    <w:rsid w:val="161B27A0"/>
    <w:rsid w:val="163F4BDB"/>
    <w:rsid w:val="164A6FD3"/>
    <w:rsid w:val="165E0765"/>
    <w:rsid w:val="16976FB9"/>
    <w:rsid w:val="16A72A15"/>
    <w:rsid w:val="16C144C8"/>
    <w:rsid w:val="16E22787"/>
    <w:rsid w:val="170071E4"/>
    <w:rsid w:val="171F67C0"/>
    <w:rsid w:val="172C3253"/>
    <w:rsid w:val="17445FC3"/>
    <w:rsid w:val="175F284C"/>
    <w:rsid w:val="177679AA"/>
    <w:rsid w:val="179C7FD8"/>
    <w:rsid w:val="18265932"/>
    <w:rsid w:val="1866275A"/>
    <w:rsid w:val="188A56FE"/>
    <w:rsid w:val="18AA3C5D"/>
    <w:rsid w:val="18EA498F"/>
    <w:rsid w:val="199430FE"/>
    <w:rsid w:val="1A2A5C22"/>
    <w:rsid w:val="1A574B9F"/>
    <w:rsid w:val="1A5F7E69"/>
    <w:rsid w:val="1AF955AC"/>
    <w:rsid w:val="1B096E07"/>
    <w:rsid w:val="1B1A63A2"/>
    <w:rsid w:val="1B2112C1"/>
    <w:rsid w:val="1B660271"/>
    <w:rsid w:val="1B66669D"/>
    <w:rsid w:val="1BBB46D6"/>
    <w:rsid w:val="1BD65CF0"/>
    <w:rsid w:val="1BF210CB"/>
    <w:rsid w:val="1BFE5204"/>
    <w:rsid w:val="1C056AFC"/>
    <w:rsid w:val="1C767356"/>
    <w:rsid w:val="1CC87C21"/>
    <w:rsid w:val="1CDF61ED"/>
    <w:rsid w:val="1D10403F"/>
    <w:rsid w:val="1D2D0BB7"/>
    <w:rsid w:val="1D5C092D"/>
    <w:rsid w:val="1D9B01F3"/>
    <w:rsid w:val="1DB9471F"/>
    <w:rsid w:val="1DD744F2"/>
    <w:rsid w:val="1DE40A23"/>
    <w:rsid w:val="1E011B0D"/>
    <w:rsid w:val="1E0C44FA"/>
    <w:rsid w:val="1E145DD8"/>
    <w:rsid w:val="1E24013D"/>
    <w:rsid w:val="1E2B0682"/>
    <w:rsid w:val="1E7E5BE8"/>
    <w:rsid w:val="1E8D4B1B"/>
    <w:rsid w:val="1EF26B96"/>
    <w:rsid w:val="1F4230F9"/>
    <w:rsid w:val="1F535D1C"/>
    <w:rsid w:val="1F805CB7"/>
    <w:rsid w:val="1FCA7362"/>
    <w:rsid w:val="1FDC2227"/>
    <w:rsid w:val="1FE42BFD"/>
    <w:rsid w:val="1FF467EF"/>
    <w:rsid w:val="208E19D0"/>
    <w:rsid w:val="20A360B3"/>
    <w:rsid w:val="210E4CD5"/>
    <w:rsid w:val="211C6C17"/>
    <w:rsid w:val="21514063"/>
    <w:rsid w:val="2176515B"/>
    <w:rsid w:val="217B3324"/>
    <w:rsid w:val="21EA04F6"/>
    <w:rsid w:val="22112CA8"/>
    <w:rsid w:val="22A82764"/>
    <w:rsid w:val="22A83C82"/>
    <w:rsid w:val="22C05692"/>
    <w:rsid w:val="22DE0CB9"/>
    <w:rsid w:val="22E0498F"/>
    <w:rsid w:val="22E05ECF"/>
    <w:rsid w:val="22E4130E"/>
    <w:rsid w:val="22F80D4C"/>
    <w:rsid w:val="22FC324A"/>
    <w:rsid w:val="2311204B"/>
    <w:rsid w:val="23140FFE"/>
    <w:rsid w:val="233E31DE"/>
    <w:rsid w:val="237A5FAC"/>
    <w:rsid w:val="23B13DC5"/>
    <w:rsid w:val="240471A3"/>
    <w:rsid w:val="24131FFE"/>
    <w:rsid w:val="242849AD"/>
    <w:rsid w:val="242B05CC"/>
    <w:rsid w:val="243315EE"/>
    <w:rsid w:val="2438315E"/>
    <w:rsid w:val="243F2185"/>
    <w:rsid w:val="24736F69"/>
    <w:rsid w:val="24A54FD4"/>
    <w:rsid w:val="24CB5E98"/>
    <w:rsid w:val="25101E83"/>
    <w:rsid w:val="25244220"/>
    <w:rsid w:val="253B5720"/>
    <w:rsid w:val="253F1C95"/>
    <w:rsid w:val="25430699"/>
    <w:rsid w:val="25737A2C"/>
    <w:rsid w:val="25927AF2"/>
    <w:rsid w:val="25B25ABB"/>
    <w:rsid w:val="25C83AE9"/>
    <w:rsid w:val="25D2342C"/>
    <w:rsid w:val="25FF7EDD"/>
    <w:rsid w:val="26092561"/>
    <w:rsid w:val="261638B7"/>
    <w:rsid w:val="261D4106"/>
    <w:rsid w:val="2626150A"/>
    <w:rsid w:val="2665477B"/>
    <w:rsid w:val="269206F9"/>
    <w:rsid w:val="26D07B86"/>
    <w:rsid w:val="2742644F"/>
    <w:rsid w:val="27F90DFB"/>
    <w:rsid w:val="281324A9"/>
    <w:rsid w:val="28954E16"/>
    <w:rsid w:val="28A20CBB"/>
    <w:rsid w:val="29967E87"/>
    <w:rsid w:val="29E024DC"/>
    <w:rsid w:val="2A2D55B1"/>
    <w:rsid w:val="2A570DCF"/>
    <w:rsid w:val="2A666034"/>
    <w:rsid w:val="2AC66F2A"/>
    <w:rsid w:val="2AF61C9B"/>
    <w:rsid w:val="2B0F44A9"/>
    <w:rsid w:val="2B3F05AC"/>
    <w:rsid w:val="2B523BAA"/>
    <w:rsid w:val="2B572392"/>
    <w:rsid w:val="2B705918"/>
    <w:rsid w:val="2BD63388"/>
    <w:rsid w:val="2C4D3244"/>
    <w:rsid w:val="2C67047A"/>
    <w:rsid w:val="2C726D86"/>
    <w:rsid w:val="2CCF305C"/>
    <w:rsid w:val="2D1E451F"/>
    <w:rsid w:val="2D4B485C"/>
    <w:rsid w:val="2D9D5965"/>
    <w:rsid w:val="2DB73A14"/>
    <w:rsid w:val="2DBF2DEC"/>
    <w:rsid w:val="2DCA3FBB"/>
    <w:rsid w:val="2DDA2B6C"/>
    <w:rsid w:val="2E2C71E5"/>
    <w:rsid w:val="2E2D51FE"/>
    <w:rsid w:val="2E625412"/>
    <w:rsid w:val="2E68099E"/>
    <w:rsid w:val="2E6D7537"/>
    <w:rsid w:val="2E831C96"/>
    <w:rsid w:val="2EBA088D"/>
    <w:rsid w:val="2EF131A6"/>
    <w:rsid w:val="2EFA7CB3"/>
    <w:rsid w:val="2FD571B0"/>
    <w:rsid w:val="2FF73B60"/>
    <w:rsid w:val="3060003E"/>
    <w:rsid w:val="30710769"/>
    <w:rsid w:val="30A829C9"/>
    <w:rsid w:val="30EF41DD"/>
    <w:rsid w:val="310E228E"/>
    <w:rsid w:val="31342B8E"/>
    <w:rsid w:val="31544FC4"/>
    <w:rsid w:val="31987507"/>
    <w:rsid w:val="31AE6DB2"/>
    <w:rsid w:val="32057C03"/>
    <w:rsid w:val="321B6E2D"/>
    <w:rsid w:val="325D50C4"/>
    <w:rsid w:val="32A96078"/>
    <w:rsid w:val="32B12B68"/>
    <w:rsid w:val="32E44868"/>
    <w:rsid w:val="33362E10"/>
    <w:rsid w:val="33A9797F"/>
    <w:rsid w:val="33BB7D2F"/>
    <w:rsid w:val="346152AF"/>
    <w:rsid w:val="34633D07"/>
    <w:rsid w:val="35247A7A"/>
    <w:rsid w:val="354E09A6"/>
    <w:rsid w:val="35A95B66"/>
    <w:rsid w:val="35EC7AC9"/>
    <w:rsid w:val="35FB0446"/>
    <w:rsid w:val="361471B4"/>
    <w:rsid w:val="363640EC"/>
    <w:rsid w:val="36697D40"/>
    <w:rsid w:val="36B25213"/>
    <w:rsid w:val="36D866B4"/>
    <w:rsid w:val="36E74AA3"/>
    <w:rsid w:val="373C28DB"/>
    <w:rsid w:val="37573108"/>
    <w:rsid w:val="375C41B9"/>
    <w:rsid w:val="37981532"/>
    <w:rsid w:val="382D2D33"/>
    <w:rsid w:val="385B7BEC"/>
    <w:rsid w:val="387D590B"/>
    <w:rsid w:val="38BA4E54"/>
    <w:rsid w:val="38DC2D8D"/>
    <w:rsid w:val="38E62338"/>
    <w:rsid w:val="394823B0"/>
    <w:rsid w:val="39552C53"/>
    <w:rsid w:val="39865E67"/>
    <w:rsid w:val="399E6865"/>
    <w:rsid w:val="39D751F9"/>
    <w:rsid w:val="3A2D5A37"/>
    <w:rsid w:val="3A590C36"/>
    <w:rsid w:val="3AA304CC"/>
    <w:rsid w:val="3ACE6E98"/>
    <w:rsid w:val="3AEB5827"/>
    <w:rsid w:val="3B0B17FD"/>
    <w:rsid w:val="3B177860"/>
    <w:rsid w:val="3B4824C7"/>
    <w:rsid w:val="3BCF0B95"/>
    <w:rsid w:val="3C3853BF"/>
    <w:rsid w:val="3C9407DB"/>
    <w:rsid w:val="3CBE143E"/>
    <w:rsid w:val="3CFF26C5"/>
    <w:rsid w:val="3D2F7B1D"/>
    <w:rsid w:val="3DBB53C2"/>
    <w:rsid w:val="3E2D49D8"/>
    <w:rsid w:val="3E55150C"/>
    <w:rsid w:val="3E6902A8"/>
    <w:rsid w:val="3E816659"/>
    <w:rsid w:val="3ECD13DE"/>
    <w:rsid w:val="3EDA7517"/>
    <w:rsid w:val="3EEE51DE"/>
    <w:rsid w:val="3EFD0871"/>
    <w:rsid w:val="3F844518"/>
    <w:rsid w:val="3F9031C3"/>
    <w:rsid w:val="3FE83A50"/>
    <w:rsid w:val="3FEB7C15"/>
    <w:rsid w:val="40013A3C"/>
    <w:rsid w:val="401E1EFC"/>
    <w:rsid w:val="40986DD4"/>
    <w:rsid w:val="40DA3AFD"/>
    <w:rsid w:val="40E566B2"/>
    <w:rsid w:val="40EF5470"/>
    <w:rsid w:val="411071D8"/>
    <w:rsid w:val="41151495"/>
    <w:rsid w:val="412B7F07"/>
    <w:rsid w:val="419505D4"/>
    <w:rsid w:val="41A46A7A"/>
    <w:rsid w:val="41B548E5"/>
    <w:rsid w:val="41BA3154"/>
    <w:rsid w:val="41FF7D7D"/>
    <w:rsid w:val="42784D5A"/>
    <w:rsid w:val="42D04D97"/>
    <w:rsid w:val="42D81AD4"/>
    <w:rsid w:val="42DD6349"/>
    <w:rsid w:val="42F7490B"/>
    <w:rsid w:val="434327D0"/>
    <w:rsid w:val="43533102"/>
    <w:rsid w:val="43914461"/>
    <w:rsid w:val="43B52F70"/>
    <w:rsid w:val="43E960DA"/>
    <w:rsid w:val="44091226"/>
    <w:rsid w:val="441952BD"/>
    <w:rsid w:val="4425014D"/>
    <w:rsid w:val="445C4709"/>
    <w:rsid w:val="44616C0D"/>
    <w:rsid w:val="44A64B08"/>
    <w:rsid w:val="44A81F36"/>
    <w:rsid w:val="44B77818"/>
    <w:rsid w:val="44E24F6E"/>
    <w:rsid w:val="45121734"/>
    <w:rsid w:val="454A647A"/>
    <w:rsid w:val="458A6EF1"/>
    <w:rsid w:val="45974419"/>
    <w:rsid w:val="459A0975"/>
    <w:rsid w:val="45C04721"/>
    <w:rsid w:val="45D414E1"/>
    <w:rsid w:val="46217E66"/>
    <w:rsid w:val="4636578E"/>
    <w:rsid w:val="467335B1"/>
    <w:rsid w:val="4736169F"/>
    <w:rsid w:val="4748441C"/>
    <w:rsid w:val="474D0E96"/>
    <w:rsid w:val="474E5805"/>
    <w:rsid w:val="47625A01"/>
    <w:rsid w:val="47697AA9"/>
    <w:rsid w:val="476D4166"/>
    <w:rsid w:val="47B711B5"/>
    <w:rsid w:val="47C01346"/>
    <w:rsid w:val="47CB12DA"/>
    <w:rsid w:val="47D138D9"/>
    <w:rsid w:val="47EE16CD"/>
    <w:rsid w:val="481964B6"/>
    <w:rsid w:val="48386388"/>
    <w:rsid w:val="48770DE3"/>
    <w:rsid w:val="488240B9"/>
    <w:rsid w:val="4894271B"/>
    <w:rsid w:val="48CD2DDB"/>
    <w:rsid w:val="48D424C2"/>
    <w:rsid w:val="49184287"/>
    <w:rsid w:val="492E34DD"/>
    <w:rsid w:val="49704A50"/>
    <w:rsid w:val="497406FF"/>
    <w:rsid w:val="49794D48"/>
    <w:rsid w:val="4980395D"/>
    <w:rsid w:val="498A7005"/>
    <w:rsid w:val="49930EDB"/>
    <w:rsid w:val="49A53BEC"/>
    <w:rsid w:val="49B74D47"/>
    <w:rsid w:val="49BE2AE2"/>
    <w:rsid w:val="4A030A73"/>
    <w:rsid w:val="4A377C08"/>
    <w:rsid w:val="4B0B2C3A"/>
    <w:rsid w:val="4B2460B5"/>
    <w:rsid w:val="4B331371"/>
    <w:rsid w:val="4B346A6B"/>
    <w:rsid w:val="4B3E3D54"/>
    <w:rsid w:val="4B5F168B"/>
    <w:rsid w:val="4B78419E"/>
    <w:rsid w:val="4B9B08AE"/>
    <w:rsid w:val="4BFE2E4A"/>
    <w:rsid w:val="4C156BF1"/>
    <w:rsid w:val="4C25048F"/>
    <w:rsid w:val="4C5734B5"/>
    <w:rsid w:val="4C7B2FF2"/>
    <w:rsid w:val="4C904EC4"/>
    <w:rsid w:val="4CAB1B81"/>
    <w:rsid w:val="4CAE2B2C"/>
    <w:rsid w:val="4CD10746"/>
    <w:rsid w:val="4CF7679E"/>
    <w:rsid w:val="4D5E4720"/>
    <w:rsid w:val="4D604294"/>
    <w:rsid w:val="4D6C0EC5"/>
    <w:rsid w:val="4D790C71"/>
    <w:rsid w:val="4D844257"/>
    <w:rsid w:val="4D857A4E"/>
    <w:rsid w:val="4D981FEA"/>
    <w:rsid w:val="4D9D78AC"/>
    <w:rsid w:val="4DAA09BC"/>
    <w:rsid w:val="4DDC605B"/>
    <w:rsid w:val="4DF0505B"/>
    <w:rsid w:val="4E072E20"/>
    <w:rsid w:val="4E5E2393"/>
    <w:rsid w:val="4EA147F4"/>
    <w:rsid w:val="4EBB75C3"/>
    <w:rsid w:val="4EFD371B"/>
    <w:rsid w:val="4F076F23"/>
    <w:rsid w:val="4F0B4E8C"/>
    <w:rsid w:val="4F34259F"/>
    <w:rsid w:val="4F426F27"/>
    <w:rsid w:val="4F4F2ACF"/>
    <w:rsid w:val="4F6C53CC"/>
    <w:rsid w:val="50316233"/>
    <w:rsid w:val="50432E6D"/>
    <w:rsid w:val="5075380E"/>
    <w:rsid w:val="50926945"/>
    <w:rsid w:val="50926993"/>
    <w:rsid w:val="50E321C7"/>
    <w:rsid w:val="51B65FEE"/>
    <w:rsid w:val="51E023B9"/>
    <w:rsid w:val="523A0A79"/>
    <w:rsid w:val="524B2633"/>
    <w:rsid w:val="526A7F9F"/>
    <w:rsid w:val="527B5EA3"/>
    <w:rsid w:val="529C10C6"/>
    <w:rsid w:val="52B615CB"/>
    <w:rsid w:val="52BC1F88"/>
    <w:rsid w:val="53102290"/>
    <w:rsid w:val="531137C5"/>
    <w:rsid w:val="53265941"/>
    <w:rsid w:val="53520912"/>
    <w:rsid w:val="53585140"/>
    <w:rsid w:val="53667043"/>
    <w:rsid w:val="536931F7"/>
    <w:rsid w:val="53844FCB"/>
    <w:rsid w:val="53956D40"/>
    <w:rsid w:val="53983E09"/>
    <w:rsid w:val="53C12841"/>
    <w:rsid w:val="53E8069B"/>
    <w:rsid w:val="5422188B"/>
    <w:rsid w:val="547C4B3F"/>
    <w:rsid w:val="549A7095"/>
    <w:rsid w:val="54AC6C72"/>
    <w:rsid w:val="54DA00D8"/>
    <w:rsid w:val="55076B75"/>
    <w:rsid w:val="551179D1"/>
    <w:rsid w:val="5518202C"/>
    <w:rsid w:val="55B71573"/>
    <w:rsid w:val="55BA070E"/>
    <w:rsid w:val="55DB556C"/>
    <w:rsid w:val="560A2A51"/>
    <w:rsid w:val="561B7D28"/>
    <w:rsid w:val="56360679"/>
    <w:rsid w:val="56811FDC"/>
    <w:rsid w:val="56A800AB"/>
    <w:rsid w:val="56B834A0"/>
    <w:rsid w:val="56D5180E"/>
    <w:rsid w:val="5731437E"/>
    <w:rsid w:val="57681CB6"/>
    <w:rsid w:val="57AC3D3C"/>
    <w:rsid w:val="57AF6FAF"/>
    <w:rsid w:val="57D37984"/>
    <w:rsid w:val="57E90A40"/>
    <w:rsid w:val="57F64BAE"/>
    <w:rsid w:val="580D3282"/>
    <w:rsid w:val="5824133C"/>
    <w:rsid w:val="58986821"/>
    <w:rsid w:val="58B22817"/>
    <w:rsid w:val="58E27B9F"/>
    <w:rsid w:val="59256560"/>
    <w:rsid w:val="592E3F3A"/>
    <w:rsid w:val="59ED4556"/>
    <w:rsid w:val="59FF1CE3"/>
    <w:rsid w:val="5A210E2E"/>
    <w:rsid w:val="5A3C1881"/>
    <w:rsid w:val="5A445739"/>
    <w:rsid w:val="5A487C64"/>
    <w:rsid w:val="5A887BCF"/>
    <w:rsid w:val="5A9F5DF2"/>
    <w:rsid w:val="5AA47528"/>
    <w:rsid w:val="5AB7762B"/>
    <w:rsid w:val="5ABD6F7D"/>
    <w:rsid w:val="5AD7364E"/>
    <w:rsid w:val="5AE5083C"/>
    <w:rsid w:val="5AE630BF"/>
    <w:rsid w:val="5B002556"/>
    <w:rsid w:val="5B185966"/>
    <w:rsid w:val="5B675E6B"/>
    <w:rsid w:val="5BCD0F38"/>
    <w:rsid w:val="5BCD598D"/>
    <w:rsid w:val="5BFE298E"/>
    <w:rsid w:val="5C283DE0"/>
    <w:rsid w:val="5C542DD6"/>
    <w:rsid w:val="5C6F56DA"/>
    <w:rsid w:val="5CBA3C40"/>
    <w:rsid w:val="5CBF20A5"/>
    <w:rsid w:val="5CCF2005"/>
    <w:rsid w:val="5CDC4E5B"/>
    <w:rsid w:val="5D0170BA"/>
    <w:rsid w:val="5D216B84"/>
    <w:rsid w:val="5D2B0C47"/>
    <w:rsid w:val="5D2D33B0"/>
    <w:rsid w:val="5D3F120D"/>
    <w:rsid w:val="5DCA7182"/>
    <w:rsid w:val="5E0439E3"/>
    <w:rsid w:val="5E291B48"/>
    <w:rsid w:val="5E9711CA"/>
    <w:rsid w:val="5EB55246"/>
    <w:rsid w:val="5ECA64C1"/>
    <w:rsid w:val="5F2E5493"/>
    <w:rsid w:val="5F472466"/>
    <w:rsid w:val="5FCA65F1"/>
    <w:rsid w:val="601E4CEA"/>
    <w:rsid w:val="60563A01"/>
    <w:rsid w:val="6063122F"/>
    <w:rsid w:val="607B606B"/>
    <w:rsid w:val="607F3BE6"/>
    <w:rsid w:val="608E5B11"/>
    <w:rsid w:val="60C70E40"/>
    <w:rsid w:val="60F1000C"/>
    <w:rsid w:val="613F2BDF"/>
    <w:rsid w:val="61DC0A21"/>
    <w:rsid w:val="62572663"/>
    <w:rsid w:val="626E3592"/>
    <w:rsid w:val="62A156AE"/>
    <w:rsid w:val="63107880"/>
    <w:rsid w:val="63607E94"/>
    <w:rsid w:val="636D2CB3"/>
    <w:rsid w:val="63811072"/>
    <w:rsid w:val="6394362D"/>
    <w:rsid w:val="640E7571"/>
    <w:rsid w:val="644D6EB4"/>
    <w:rsid w:val="645A6BDA"/>
    <w:rsid w:val="64701F7B"/>
    <w:rsid w:val="647D0886"/>
    <w:rsid w:val="6517779E"/>
    <w:rsid w:val="65503782"/>
    <w:rsid w:val="65846C28"/>
    <w:rsid w:val="65961D31"/>
    <w:rsid w:val="65B331B6"/>
    <w:rsid w:val="65E07C01"/>
    <w:rsid w:val="65F479EB"/>
    <w:rsid w:val="6623723D"/>
    <w:rsid w:val="66353A14"/>
    <w:rsid w:val="668B7A4F"/>
    <w:rsid w:val="669E582D"/>
    <w:rsid w:val="66A8232D"/>
    <w:rsid w:val="66B957B4"/>
    <w:rsid w:val="66EF7E41"/>
    <w:rsid w:val="66FB11B7"/>
    <w:rsid w:val="6741292A"/>
    <w:rsid w:val="674C1E3C"/>
    <w:rsid w:val="678B6A4E"/>
    <w:rsid w:val="67AF3E24"/>
    <w:rsid w:val="67BE27AA"/>
    <w:rsid w:val="67F2211A"/>
    <w:rsid w:val="680B5FF6"/>
    <w:rsid w:val="682F57E1"/>
    <w:rsid w:val="68AA295F"/>
    <w:rsid w:val="68B104A6"/>
    <w:rsid w:val="68C400A7"/>
    <w:rsid w:val="68E84784"/>
    <w:rsid w:val="691440AC"/>
    <w:rsid w:val="691A2E01"/>
    <w:rsid w:val="692F74D2"/>
    <w:rsid w:val="693C5881"/>
    <w:rsid w:val="69427BC2"/>
    <w:rsid w:val="697B1107"/>
    <w:rsid w:val="69935F58"/>
    <w:rsid w:val="69DA03FA"/>
    <w:rsid w:val="6A1F3B6F"/>
    <w:rsid w:val="6A2024C8"/>
    <w:rsid w:val="6A373662"/>
    <w:rsid w:val="6A5D2C41"/>
    <w:rsid w:val="6A804A58"/>
    <w:rsid w:val="6AAF73B2"/>
    <w:rsid w:val="6AB03193"/>
    <w:rsid w:val="6ABB5D64"/>
    <w:rsid w:val="6ABD6B0B"/>
    <w:rsid w:val="6B0024C4"/>
    <w:rsid w:val="6B006C95"/>
    <w:rsid w:val="6B3029A8"/>
    <w:rsid w:val="6BBC43EF"/>
    <w:rsid w:val="6BF34F97"/>
    <w:rsid w:val="6BF70851"/>
    <w:rsid w:val="6C20297A"/>
    <w:rsid w:val="6C2E3A91"/>
    <w:rsid w:val="6C994E16"/>
    <w:rsid w:val="6CA1780E"/>
    <w:rsid w:val="6CAB47C9"/>
    <w:rsid w:val="6CEC7040"/>
    <w:rsid w:val="6D191BEB"/>
    <w:rsid w:val="6D4B4245"/>
    <w:rsid w:val="6D59782F"/>
    <w:rsid w:val="6D8F6169"/>
    <w:rsid w:val="6DB16FDD"/>
    <w:rsid w:val="6DB97901"/>
    <w:rsid w:val="6DDB7AB7"/>
    <w:rsid w:val="6DE15969"/>
    <w:rsid w:val="6DF15EBC"/>
    <w:rsid w:val="6E6D1E29"/>
    <w:rsid w:val="6E722603"/>
    <w:rsid w:val="6E790E03"/>
    <w:rsid w:val="6E903A79"/>
    <w:rsid w:val="6EC51086"/>
    <w:rsid w:val="6EEB4648"/>
    <w:rsid w:val="6F044573"/>
    <w:rsid w:val="6F056F96"/>
    <w:rsid w:val="6F181B85"/>
    <w:rsid w:val="6F4057ED"/>
    <w:rsid w:val="6F4908D6"/>
    <w:rsid w:val="6F4D7C64"/>
    <w:rsid w:val="6FAC7E61"/>
    <w:rsid w:val="6FBD3403"/>
    <w:rsid w:val="70172C8A"/>
    <w:rsid w:val="70273915"/>
    <w:rsid w:val="703334F7"/>
    <w:rsid w:val="70673452"/>
    <w:rsid w:val="70915FE5"/>
    <w:rsid w:val="70A44BA4"/>
    <w:rsid w:val="70BE77F4"/>
    <w:rsid w:val="71100C64"/>
    <w:rsid w:val="712206F4"/>
    <w:rsid w:val="71272E2E"/>
    <w:rsid w:val="71873001"/>
    <w:rsid w:val="71B80BD9"/>
    <w:rsid w:val="72582F31"/>
    <w:rsid w:val="7262732B"/>
    <w:rsid w:val="727A68FF"/>
    <w:rsid w:val="72B80FA0"/>
    <w:rsid w:val="72D74367"/>
    <w:rsid w:val="72F32B00"/>
    <w:rsid w:val="72FC6CEC"/>
    <w:rsid w:val="731A36EA"/>
    <w:rsid w:val="731F32CA"/>
    <w:rsid w:val="732F1DCD"/>
    <w:rsid w:val="736058BC"/>
    <w:rsid w:val="73746340"/>
    <w:rsid w:val="73BD7C05"/>
    <w:rsid w:val="742E200C"/>
    <w:rsid w:val="74565A2D"/>
    <w:rsid w:val="7461484B"/>
    <w:rsid w:val="7483385C"/>
    <w:rsid w:val="75367676"/>
    <w:rsid w:val="753F4D85"/>
    <w:rsid w:val="75544402"/>
    <w:rsid w:val="75840AFF"/>
    <w:rsid w:val="759F480A"/>
    <w:rsid w:val="75CA556E"/>
    <w:rsid w:val="76E31AFE"/>
    <w:rsid w:val="77131F4C"/>
    <w:rsid w:val="77BC25FA"/>
    <w:rsid w:val="77BE4B8C"/>
    <w:rsid w:val="77F316C3"/>
    <w:rsid w:val="77F658C4"/>
    <w:rsid w:val="77F7725F"/>
    <w:rsid w:val="77F96CCC"/>
    <w:rsid w:val="7856077A"/>
    <w:rsid w:val="786732CA"/>
    <w:rsid w:val="789526C5"/>
    <w:rsid w:val="78AA767F"/>
    <w:rsid w:val="78F46519"/>
    <w:rsid w:val="78FF547C"/>
    <w:rsid w:val="79915633"/>
    <w:rsid w:val="79A626A5"/>
    <w:rsid w:val="79FD7A23"/>
    <w:rsid w:val="7A303EE7"/>
    <w:rsid w:val="7A535D10"/>
    <w:rsid w:val="7A682486"/>
    <w:rsid w:val="7A7C6E60"/>
    <w:rsid w:val="7A9A6DE6"/>
    <w:rsid w:val="7B0F21BF"/>
    <w:rsid w:val="7B137E8A"/>
    <w:rsid w:val="7B3B23DC"/>
    <w:rsid w:val="7B4271A2"/>
    <w:rsid w:val="7B441284"/>
    <w:rsid w:val="7B714647"/>
    <w:rsid w:val="7BA654D3"/>
    <w:rsid w:val="7BDC42BC"/>
    <w:rsid w:val="7BF03003"/>
    <w:rsid w:val="7C0D5518"/>
    <w:rsid w:val="7CF51ED1"/>
    <w:rsid w:val="7D0114A3"/>
    <w:rsid w:val="7D314617"/>
    <w:rsid w:val="7D430426"/>
    <w:rsid w:val="7D481B0F"/>
    <w:rsid w:val="7DBB7FAD"/>
    <w:rsid w:val="7DD12AF2"/>
    <w:rsid w:val="7E825CFD"/>
    <w:rsid w:val="7E8C5D4B"/>
    <w:rsid w:val="7E936CA7"/>
    <w:rsid w:val="7EC41131"/>
    <w:rsid w:val="7EED6DEF"/>
    <w:rsid w:val="7F180D9F"/>
    <w:rsid w:val="7F1A662E"/>
    <w:rsid w:val="7F21438B"/>
    <w:rsid w:val="7FAB5B56"/>
    <w:rsid w:val="7FC660C0"/>
    <w:rsid w:val="7FDA33BA"/>
    <w:rsid w:val="7FFE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00" w:lineRule="exact"/>
      <w:ind w:firstLine="643" w:firstLineChars="200"/>
      <w:outlineLvl w:val="1"/>
    </w:pPr>
    <w:rPr>
      <w:rFonts w:ascii="楷体_GB2312" w:eastAsia="楷体_GB2312"/>
      <w:b/>
      <w:bCs/>
      <w:kern w:val="2"/>
      <w:sz w:val="32"/>
      <w:szCs w:val="32"/>
      <w:lang w:val="en-US" w:eastAsia="zh-CN" w:bidi="ar-SA"/>
    </w:rPr>
  </w:style>
  <w:style w:type="character" w:default="1" w:styleId="7">
    <w:name w:val="Default Paragraph Font"/>
    <w:link w:val="8"/>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Char Char Char Char"/>
    <w:basedOn w:val="1"/>
    <w:link w:val="7"/>
    <w:qFormat/>
    <w:uiPriority w:val="0"/>
    <w:pPr>
      <w:widowControl/>
      <w:spacing w:after="160" w:afterLines="0" w:line="240" w:lineRule="exact"/>
      <w:jc w:val="left"/>
    </w:pPr>
  </w:style>
  <w:style w:type="character" w:styleId="9">
    <w:name w:val="page number"/>
    <w:basedOn w:val="7"/>
    <w:qFormat/>
    <w:uiPriority w:val="0"/>
  </w:style>
  <w:style w:type="paragraph" w:customStyle="1" w:styleId="10">
    <w:name w:val="公文正文"/>
    <w:basedOn w:val="1"/>
    <w:qFormat/>
    <w:uiPriority w:val="0"/>
    <w:pPr>
      <w:adjustRightInd/>
      <w:spacing w:line="240" w:lineRule="auto"/>
      <w:ind w:firstLine="200" w:firstLineChars="200"/>
      <w:textAlignment w:val="auto"/>
    </w:pPr>
    <w:rPr>
      <w:kern w:val="2"/>
      <w:sz w:val="30"/>
      <w:szCs w:val="24"/>
    </w:rPr>
  </w:style>
  <w:style w:type="character" w:customStyle="1" w:styleId="11">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2020-01-02T06:36:00Z</dcterms:created>
  <dc:creator>Administrator</dc:creator>
  <cp:lastModifiedBy>Administrator</cp:lastModifiedBy>
  <cp:lastPrinted>2020-01-14T02:34:00Z</cp:lastPrinted>
  <dcterms:modified xsi:type="dcterms:W3CDTF">2020-02-27T00:58:42Z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