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before="163" w:line="219" w:lineRule="auto"/>
        <w:ind w:left="4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2023年原州区滩羊产业专项绩效目标申报表</w:t>
      </w:r>
    </w:p>
    <w:p/>
    <w:p>
      <w:pPr>
        <w:spacing w:line="102" w:lineRule="exact"/>
      </w:pPr>
    </w:p>
    <w:tbl>
      <w:tblPr>
        <w:tblStyle w:val="4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258"/>
        <w:gridCol w:w="1229"/>
        <w:gridCol w:w="1239"/>
        <w:gridCol w:w="1239"/>
        <w:gridCol w:w="1988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11" w:type="dxa"/>
            <w:gridSpan w:val="2"/>
            <w:vAlign w:val="top"/>
          </w:tcPr>
          <w:p>
            <w:pPr>
              <w:spacing w:before="135" w:line="220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专项名称</w:t>
            </w:r>
          </w:p>
        </w:tc>
        <w:tc>
          <w:tcPr>
            <w:tcW w:w="6939" w:type="dxa"/>
            <w:gridSpan w:val="5"/>
            <w:vAlign w:val="top"/>
          </w:tcPr>
          <w:p>
            <w:pPr>
              <w:spacing w:before="133" w:line="219" w:lineRule="auto"/>
              <w:ind w:firstLine="1452" w:firstLineChars="600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2023年原州区滩羊产业专项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511" w:type="dxa"/>
            <w:gridSpan w:val="2"/>
            <w:vAlign w:val="top"/>
          </w:tcPr>
          <w:p>
            <w:pPr>
              <w:spacing w:before="201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自治区主管部门</w:t>
            </w:r>
          </w:p>
        </w:tc>
        <w:tc>
          <w:tcPr>
            <w:tcW w:w="2468" w:type="dxa"/>
            <w:gridSpan w:val="2"/>
            <w:vAlign w:val="top"/>
          </w:tcPr>
          <w:p>
            <w:pPr>
              <w:spacing w:before="199" w:line="219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自治区农业农村厅</w:t>
            </w:r>
          </w:p>
        </w:tc>
        <w:tc>
          <w:tcPr>
            <w:tcW w:w="1239" w:type="dxa"/>
            <w:vAlign w:val="top"/>
          </w:tcPr>
          <w:p>
            <w:pPr>
              <w:spacing w:before="60" w:line="222" w:lineRule="auto"/>
              <w:ind w:left="494" w:right="121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专项实施 </w:t>
            </w:r>
            <w:r>
              <w:rPr>
                <w:rFonts w:ascii="宋体" w:hAnsi="宋体" w:eastAsia="宋体" w:cs="宋体"/>
                <w:sz w:val="24"/>
                <w:szCs w:val="24"/>
              </w:rPr>
              <w:t>期</w:t>
            </w:r>
          </w:p>
        </w:tc>
        <w:tc>
          <w:tcPr>
            <w:tcW w:w="3232" w:type="dxa"/>
            <w:gridSpan w:val="2"/>
            <w:vAlign w:val="top"/>
          </w:tcPr>
          <w:p>
            <w:pPr>
              <w:spacing w:before="201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2023年1月10至11月30日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11" w:type="dxa"/>
            <w:gridSpan w:val="2"/>
            <w:vAlign w:val="top"/>
          </w:tcPr>
          <w:p>
            <w:pPr>
              <w:spacing w:before="202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市县财政部门</w:t>
            </w:r>
          </w:p>
        </w:tc>
        <w:tc>
          <w:tcPr>
            <w:tcW w:w="2468" w:type="dxa"/>
            <w:gridSpan w:val="2"/>
            <w:vAlign w:val="top"/>
          </w:tcPr>
          <w:p>
            <w:pPr>
              <w:spacing w:before="200" w:line="219" w:lineRule="auto"/>
              <w:ind w:left="5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原州区财政局</w:t>
            </w:r>
          </w:p>
        </w:tc>
        <w:tc>
          <w:tcPr>
            <w:tcW w:w="1239" w:type="dxa"/>
            <w:vAlign w:val="top"/>
          </w:tcPr>
          <w:p>
            <w:pPr>
              <w:spacing w:before="41" w:line="226" w:lineRule="auto"/>
              <w:ind w:left="375" w:right="119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市县主管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部门</w:t>
            </w:r>
          </w:p>
        </w:tc>
        <w:tc>
          <w:tcPr>
            <w:tcW w:w="3232" w:type="dxa"/>
            <w:gridSpan w:val="2"/>
            <w:vAlign w:val="top"/>
          </w:tcPr>
          <w:p>
            <w:pPr>
              <w:spacing w:before="200" w:line="219" w:lineRule="auto"/>
              <w:ind w:left="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原州区农业农村局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21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资金</w:t>
            </w:r>
          </w:p>
          <w:p>
            <w:pPr>
              <w:spacing w:before="32" w:line="233" w:lineRule="auto"/>
              <w:ind w:left="255" w:right="215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(万元)</w:t>
            </w:r>
          </w:p>
        </w:tc>
        <w:tc>
          <w:tcPr>
            <w:tcW w:w="3726" w:type="dxa"/>
            <w:gridSpan w:val="3"/>
            <w:vAlign w:val="top"/>
          </w:tcPr>
          <w:p>
            <w:pPr>
              <w:spacing w:before="43" w:line="213" w:lineRule="auto"/>
              <w:ind w:left="1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年度金额：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spacing w:before="104" w:line="166" w:lineRule="auto"/>
              <w:ind w:left="20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3"/>
            <w:vAlign w:val="top"/>
          </w:tcPr>
          <w:p>
            <w:pPr>
              <w:spacing w:before="43" w:line="213" w:lineRule="auto"/>
              <w:ind w:left="1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其中：中央补助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spacing w:before="104" w:line="166" w:lineRule="auto"/>
              <w:ind w:left="2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3"/>
            <w:vAlign w:val="top"/>
          </w:tcPr>
          <w:p>
            <w:pPr>
              <w:spacing w:before="43" w:line="205" w:lineRule="auto"/>
              <w:ind w:left="20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自治区补助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spacing w:before="103" w:line="159" w:lineRule="auto"/>
              <w:ind w:left="20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3"/>
            <w:vAlign w:val="top"/>
          </w:tcPr>
          <w:p>
            <w:pPr>
              <w:spacing w:before="63" w:line="219" w:lineRule="auto"/>
              <w:ind w:left="19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市县资金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spacing w:before="124" w:line="181" w:lineRule="auto"/>
              <w:ind w:left="2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253" w:type="dxa"/>
            <w:vAlign w:val="top"/>
          </w:tcPr>
          <w:p>
            <w:pPr>
              <w:spacing w:before="302" w:line="322" w:lineRule="exact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年度</w:t>
            </w:r>
          </w:p>
          <w:p>
            <w:pPr>
              <w:spacing w:before="1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总体</w:t>
            </w:r>
          </w:p>
          <w:p>
            <w:pPr>
              <w:spacing w:before="22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目标</w:t>
            </w:r>
          </w:p>
        </w:tc>
        <w:tc>
          <w:tcPr>
            <w:tcW w:w="8197" w:type="dxa"/>
            <w:gridSpan w:val="6"/>
            <w:vAlign w:val="top"/>
          </w:tcPr>
          <w:p>
            <w:pPr>
              <w:spacing w:before="262" w:line="559" w:lineRule="exact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4"/>
                <w:szCs w:val="24"/>
              </w:rPr>
              <w:t>培育家庭牧场6个，推进标准化养殖；新(扩)建加工营销</w:t>
            </w:r>
            <w:r>
              <w:rPr>
                <w:rFonts w:ascii="宋体" w:hAnsi="宋体" w:eastAsia="宋体" w:cs="宋体"/>
                <w:position w:val="24"/>
                <w:sz w:val="24"/>
                <w:szCs w:val="24"/>
              </w:rPr>
              <w:t>冷链配送中</w:t>
            </w:r>
          </w:p>
          <w:p>
            <w:pPr>
              <w:spacing w:line="218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心1个，提升精深加工、市场开拓和营销水平。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80" w:line="217" w:lineRule="auto"/>
              <w:ind w:left="2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绩效指标</w:t>
            </w:r>
          </w:p>
        </w:tc>
        <w:tc>
          <w:tcPr>
            <w:tcW w:w="1258" w:type="dxa"/>
            <w:vAlign w:val="top"/>
          </w:tcPr>
          <w:p>
            <w:pPr>
              <w:spacing w:before="44" w:line="21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一级指标</w:t>
            </w:r>
          </w:p>
        </w:tc>
        <w:tc>
          <w:tcPr>
            <w:tcW w:w="1229" w:type="dxa"/>
            <w:vAlign w:val="top"/>
          </w:tcPr>
          <w:p>
            <w:pPr>
              <w:spacing w:before="44" w:line="212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44" w:line="212" w:lineRule="auto"/>
              <w:ind w:left="1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三级指标</w:t>
            </w:r>
          </w:p>
        </w:tc>
        <w:tc>
          <w:tcPr>
            <w:tcW w:w="1244" w:type="dxa"/>
            <w:vAlign w:val="top"/>
          </w:tcPr>
          <w:p>
            <w:pPr>
              <w:spacing w:before="43" w:line="213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产出指标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数量指标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84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培育滩羊家庭牧场数量</w:t>
            </w:r>
          </w:p>
        </w:tc>
        <w:tc>
          <w:tcPr>
            <w:tcW w:w="1244" w:type="dxa"/>
            <w:vAlign w:val="top"/>
          </w:tcPr>
          <w:p>
            <w:pPr>
              <w:spacing w:before="84" w:line="219" w:lineRule="auto"/>
              <w:ind w:left="4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6个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6" w:type="dxa"/>
            <w:gridSpan w:val="3"/>
            <w:vAlign w:val="top"/>
          </w:tcPr>
          <w:p>
            <w:pPr>
              <w:spacing w:before="43" w:line="21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新(扩)建加工营销中心数量</w:t>
            </w:r>
          </w:p>
        </w:tc>
        <w:tc>
          <w:tcPr>
            <w:tcW w:w="1244" w:type="dxa"/>
            <w:vAlign w:val="top"/>
          </w:tcPr>
          <w:p>
            <w:pPr>
              <w:spacing w:before="43" w:line="213" w:lineRule="auto"/>
              <w:ind w:left="4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质量指标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14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家庭牧场羊只存栏</w:t>
            </w:r>
          </w:p>
        </w:tc>
        <w:tc>
          <w:tcPr>
            <w:tcW w:w="1244" w:type="dxa"/>
            <w:vAlign w:val="top"/>
          </w:tcPr>
          <w:p>
            <w:pPr>
              <w:spacing w:before="147" w:line="222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≥300只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6" w:type="dxa"/>
            <w:gridSpan w:val="3"/>
            <w:vAlign w:val="top"/>
          </w:tcPr>
          <w:p>
            <w:pPr>
              <w:spacing w:before="152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加工营销中心精深加工和冷链设施设备</w:t>
            </w:r>
          </w:p>
        </w:tc>
        <w:tc>
          <w:tcPr>
            <w:tcW w:w="1244" w:type="dxa"/>
            <w:vAlign w:val="top"/>
          </w:tcPr>
          <w:p>
            <w:pPr>
              <w:spacing w:before="154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配套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94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时效指标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194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完成任务时间</w:t>
            </w:r>
          </w:p>
        </w:tc>
        <w:tc>
          <w:tcPr>
            <w:tcW w:w="1244" w:type="dxa"/>
            <w:vAlign w:val="top"/>
          </w:tcPr>
          <w:p>
            <w:pPr>
              <w:spacing w:before="73" w:line="210" w:lineRule="auto"/>
              <w:ind w:left="378" w:right="110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2023年11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73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成本指标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17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滩羊产业专项补助资金</w:t>
            </w:r>
          </w:p>
        </w:tc>
        <w:tc>
          <w:tcPr>
            <w:tcW w:w="1244" w:type="dxa"/>
            <w:vAlign w:val="top"/>
          </w:tcPr>
          <w:p>
            <w:pPr>
              <w:spacing w:before="175" w:line="220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效益指标</w:t>
            </w:r>
          </w:p>
        </w:tc>
        <w:tc>
          <w:tcPr>
            <w:tcW w:w="1229" w:type="dxa"/>
            <w:vAlign w:val="top"/>
          </w:tcPr>
          <w:p>
            <w:pPr>
              <w:spacing w:before="64" w:line="221" w:lineRule="auto"/>
              <w:ind w:left="363" w:right="12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经济效益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20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家庭牧场及加工营销中心增收</w:t>
            </w:r>
          </w:p>
        </w:tc>
        <w:tc>
          <w:tcPr>
            <w:tcW w:w="1244" w:type="dxa"/>
            <w:vAlign w:val="top"/>
          </w:tcPr>
          <w:p>
            <w:pPr>
              <w:spacing w:before="205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持续增长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43" w:line="225" w:lineRule="auto"/>
              <w:ind w:left="363" w:right="12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社会效益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20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示范带动作用</w:t>
            </w:r>
          </w:p>
        </w:tc>
        <w:tc>
          <w:tcPr>
            <w:tcW w:w="1244" w:type="dxa"/>
            <w:vAlign w:val="top"/>
          </w:tcPr>
          <w:p>
            <w:pPr>
              <w:spacing w:before="206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87" w:line="212" w:lineRule="auto"/>
              <w:ind w:left="363" w:right="12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生态效益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207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实现绿色循环发展</w:t>
            </w:r>
          </w:p>
        </w:tc>
        <w:tc>
          <w:tcPr>
            <w:tcW w:w="1244" w:type="dxa"/>
            <w:vAlign w:val="top"/>
          </w:tcPr>
          <w:p>
            <w:pPr>
              <w:spacing w:before="207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78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可持续影</w:t>
            </w:r>
          </w:p>
          <w:p>
            <w:pPr>
              <w:spacing w:before="25" w:line="193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响指标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before="20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带动滩羊产业健康可持续发展</w:t>
            </w:r>
          </w:p>
        </w:tc>
        <w:tc>
          <w:tcPr>
            <w:tcW w:w="1244" w:type="dxa"/>
            <w:vAlign w:val="top"/>
          </w:tcPr>
          <w:p>
            <w:pPr>
              <w:spacing w:before="20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99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满意度</w:t>
            </w:r>
          </w:p>
          <w:p>
            <w:pPr>
              <w:spacing w:before="65"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指标</w:t>
            </w:r>
          </w:p>
        </w:tc>
        <w:tc>
          <w:tcPr>
            <w:tcW w:w="1229" w:type="dxa"/>
            <w:vAlign w:val="top"/>
          </w:tcPr>
          <w:p>
            <w:pPr>
              <w:spacing w:before="69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实施主体</w:t>
            </w:r>
          </w:p>
          <w:p>
            <w:pPr>
              <w:spacing w:before="33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满意度指</w:t>
            </w:r>
          </w:p>
          <w:p>
            <w:pPr>
              <w:spacing w:before="5" w:line="211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</w:t>
            </w:r>
          </w:p>
        </w:tc>
        <w:tc>
          <w:tcPr>
            <w:tcW w:w="4466" w:type="dxa"/>
            <w:gridSpan w:val="3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实施主体对项目政策满意度</w:t>
            </w:r>
          </w:p>
        </w:tc>
        <w:tc>
          <w:tcPr>
            <w:tcW w:w="124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≥95%</w:t>
            </w:r>
          </w:p>
        </w:tc>
      </w:tr>
    </w:tbl>
    <w:p>
      <w:pPr>
        <w:spacing w:before="88" w:line="183" w:lineRule="auto"/>
        <w:ind w:left="7164"/>
        <w:rPr>
          <w:rFonts w:ascii="宋体" w:hAnsi="宋体" w:eastAsia="宋体" w:cs="宋体"/>
          <w:sz w:val="27"/>
          <w:szCs w:val="27"/>
        </w:rPr>
      </w:pPr>
    </w:p>
    <w:sectPr>
      <w:footerReference r:id="rId5" w:type="default"/>
      <w:pgSz w:w="11900" w:h="16830"/>
      <w:pgMar w:top="1430" w:right="1095" w:bottom="400" w:left="1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5ZTNhZDVlOTljYjY0ODEyZDU3MzU1N2ZjN2EwYTQifQ=="/>
  </w:docVars>
  <w:rsids>
    <w:rsidRoot w:val="00000000"/>
    <w:rsid w:val="04AC0DDD"/>
    <w:rsid w:val="36BEA188"/>
    <w:rsid w:val="43E90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2307</Words>
  <Characters>2519</Characters>
  <TotalTime>3</TotalTime>
  <ScaleCrop>false</ScaleCrop>
  <LinksUpToDate>false</LinksUpToDate>
  <CharactersWithSpaces>2555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2023-08-09T22:43:00Z</dcterms:created>
  <dc:creator>Kingsoft-PDF</dc:creator>
  <cp:lastModifiedBy>guyuan</cp:lastModifiedBy>
  <dcterms:modified xsi:type="dcterms:W3CDTF">2023-08-16T15:30:38Z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2023-08-09T14:43:37Z</vt:filetime>
  </property>
  <property fmtid="{D5CDD505-2E9C-101B-9397-08002B2CF9AE}" pid="4" name="UsrData">
    <vt:lpwstr>64d33581423552001fedd9e2</vt:lpwstr>
  </property>
  <property fmtid="{D5CDD505-2E9C-101B-9397-08002B2CF9AE}" pid="5" name="KSOProductBuildVer">
    <vt:lpwstr>2052-11.8.2.10337</vt:lpwstr>
  </property>
  <property fmtid="{D5CDD505-2E9C-101B-9397-08002B2CF9AE}" pid="6" name="ICV">
    <vt:lpwstr>3357453C1F9E451A9D5677F7AFEAE490_12</vt:lpwstr>
  </property>
</Properties>
</file>