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关于固原市原州区***</w:t>
      </w:r>
      <w:r>
        <w:rPr>
          <w:rFonts w:ascii="宋体" w:hAnsi="宋体"/>
          <w:sz w:val="44"/>
          <w:szCs w:val="44"/>
        </w:rPr>
        <w:t>涉嫌经营</w:t>
      </w:r>
      <w:r>
        <w:rPr>
          <w:rFonts w:hint="eastAsia" w:ascii="宋体" w:hAnsi="宋体"/>
          <w:sz w:val="44"/>
          <w:szCs w:val="44"/>
          <w:lang w:val="en-US" w:eastAsia="zh-CN"/>
        </w:rPr>
        <w:t>假</w:t>
      </w:r>
      <w:r>
        <w:rPr>
          <w:rFonts w:ascii="宋体" w:hAnsi="宋体"/>
          <w:sz w:val="44"/>
          <w:szCs w:val="44"/>
        </w:rPr>
        <w:t>农药</w:t>
      </w:r>
      <w:r>
        <w:rPr>
          <w:rFonts w:hint="eastAsia" w:ascii="宋体" w:hAnsi="宋体"/>
          <w:sz w:val="44"/>
          <w:szCs w:val="44"/>
        </w:rPr>
        <w:t>拟作出</w:t>
      </w:r>
      <w:r>
        <w:rPr>
          <w:rFonts w:hint="eastAsia" w:ascii="宋体" w:hAnsi="宋体" w:eastAsia="仿宋_GB2312"/>
          <w:sz w:val="44"/>
          <w:szCs w:val="44"/>
          <w:lang w:val="en-US" w:eastAsia="zh-CN"/>
        </w:rPr>
        <w:t>行政处罚</w:t>
      </w:r>
      <w:r>
        <w:rPr>
          <w:rFonts w:hint="eastAsia" w:ascii="宋体" w:hAnsi="宋体"/>
          <w:sz w:val="44"/>
          <w:szCs w:val="44"/>
        </w:rPr>
        <w:t>的公示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固原市原州区***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涉嫌经营假农药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，其行为违反了国务院《农药管理条例》</w:t>
      </w:r>
      <w:r>
        <w:rPr>
          <w:rFonts w:hint="eastAsia" w:ascii="仿宋_GB2312" w:hAnsi="仿宋_GB2312" w:eastAsia="仿宋_GB2312" w:cs="仿宋_GB2312"/>
          <w:b/>
          <w:bCs/>
          <w:color w:val="535353"/>
          <w:spacing w:val="8"/>
          <w:kern w:val="0"/>
          <w:sz w:val="32"/>
          <w:szCs w:val="32"/>
        </w:rPr>
        <w:t>第四十四条</w:t>
      </w:r>
      <w:r>
        <w:rPr>
          <w:rFonts w:hint="eastAsia" w:ascii="仿宋_GB2312" w:hAnsi="仿宋_GB2312" w:eastAsia="仿宋_GB2312" w:cs="仿宋_GB2312"/>
          <w:b/>
          <w:bCs/>
          <w:color w:val="535353"/>
          <w:spacing w:val="8"/>
          <w:kern w:val="0"/>
          <w:sz w:val="32"/>
          <w:szCs w:val="32"/>
          <w:lang w:val="en-US" w:eastAsia="zh-CN"/>
        </w:rPr>
        <w:t>第二项“</w:t>
      </w:r>
      <w:r>
        <w:rPr>
          <w:rFonts w:hint="eastAsia" w:ascii="仿宋_GB2312" w:hAnsi="仿宋_GB2312" w:eastAsia="仿宋_GB2312" w:cs="仿宋_GB2312"/>
          <w:color w:val="535353"/>
          <w:spacing w:val="8"/>
          <w:kern w:val="0"/>
          <w:sz w:val="32"/>
          <w:szCs w:val="32"/>
        </w:rPr>
        <w:t>　有下列情形之一的，认定为假农药：（二）以此种农药冒充他种农药；</w:t>
      </w:r>
      <w:r>
        <w:rPr>
          <w:rFonts w:hint="eastAsia" w:ascii="仿宋_GB2312" w:hAnsi="仿宋_GB2312" w:eastAsia="仿宋_GB2312" w:cs="仿宋_GB2312"/>
          <w:b/>
          <w:bCs/>
          <w:color w:val="535353"/>
          <w:spacing w:val="8"/>
          <w:kern w:val="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之规定，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依据国务院《农药管理条例》第五十五条第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二项</w:t>
      </w:r>
      <w:r>
        <w:rPr>
          <w:rFonts w:hint="eastAsia" w:ascii="仿宋_GB2312" w:hAnsi="仿宋_GB2312" w:eastAsia="仿宋_GB2312" w:cs="仿宋_GB2312"/>
          <w:sz w:val="32"/>
          <w:szCs w:val="32"/>
        </w:rPr>
        <w:t>“农药经营者有下列行为之一的，由县级以上地方人民政府农业主管部门责令停止经营，没收违法所得、违法经营的农药和用于违法经营的工具、设备等，违法经营的农药货值金额不足1万元的，并处5000元以上5万元以下罚款，货值金额1万元以上的，并处货值金额5倍以上10倍以下罚款;构成犯罪的，依法追究刑事责任：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)经营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假</w:t>
      </w:r>
      <w:r>
        <w:rPr>
          <w:rFonts w:hint="eastAsia" w:ascii="仿宋_GB2312" w:hAnsi="仿宋_GB2312" w:eastAsia="仿宋_GB2312" w:cs="仿宋_GB2312"/>
          <w:sz w:val="32"/>
          <w:szCs w:val="32"/>
        </w:rPr>
        <w:t>农药”之规定，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结合《宁夏回族自治区农业行政处罚自由裁量基准》（宁农规发【2022】1号），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本机关责令其立即改正违法行为，拟作出以下处罚决定：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没收经营的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假</w:t>
      </w:r>
      <w:r>
        <w:rPr>
          <w:rFonts w:hint="eastAsia" w:ascii="仿宋_GB2312" w:hAnsi="仿宋_GB2312" w:eastAsia="仿宋_GB2312" w:cs="仿宋_GB2312"/>
          <w:sz w:val="32"/>
          <w:szCs w:val="32"/>
        </w:rPr>
        <w:t>农药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啶虫脒45瓶和噻虫.高氯氟54瓶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没收违法所得200.00</w:t>
      </w:r>
      <w:r>
        <w:rPr>
          <w:rFonts w:hint="eastAsia" w:ascii="仿宋_GB2312" w:hAnsi="仿宋_GB2312" w:eastAsia="仿宋_GB2312" w:cs="仿宋_GB2312"/>
          <w:sz w:val="32"/>
          <w:szCs w:val="32"/>
        </w:rPr>
        <w:t>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罚款20000.00元整。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公示期间，如有疑问或意见可向固原市原州区农业农村局反映。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联系电话：0954-2669099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固原市原州区农业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4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320F9A"/>
    <w:multiLevelType w:val="multilevel"/>
    <w:tmpl w:val="3C320F9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xZDI0Y2EzNmZmYTViMGFiZjI5ZDZkOTY5Y2YwZmUifQ=="/>
  </w:docVars>
  <w:rsids>
    <w:rsidRoot w:val="00BB69FF"/>
    <w:rsid w:val="00006D9E"/>
    <w:rsid w:val="00255715"/>
    <w:rsid w:val="00782781"/>
    <w:rsid w:val="008579CB"/>
    <w:rsid w:val="00BB69FF"/>
    <w:rsid w:val="00C40960"/>
    <w:rsid w:val="00D4745F"/>
    <w:rsid w:val="2DA24CC5"/>
    <w:rsid w:val="4A9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Calibri" w:hAnsi="Calibri" w:cs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442</Words>
  <Characters>491</Characters>
  <Lines>6</Lines>
  <Paragraphs>1</Paragraphs>
  <TotalTime>2</TotalTime>
  <ScaleCrop>false</ScaleCrop>
  <LinksUpToDate>false</LinksUpToDate>
  <CharactersWithSpaces>520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2021-05-19T02:38:00Z</dcterms:created>
  <dc:creator>dell</dc:creator>
  <cp:lastModifiedBy>雪域的风</cp:lastModifiedBy>
  <dcterms:modified xsi:type="dcterms:W3CDTF">2022-11-22T09:33:39Z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E06FC0CDA0144A93A4AA26BAA5A1AF5B</vt:lpwstr>
  </property>
</Properties>
</file>