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4ADE1">
      <w:pPr>
        <w:ind w:firstLine="2520" w:firstLineChars="700"/>
        <w:rPr>
          <w:rFonts w:hint="eastAsia" w:eastAsia="方正小标宋简体"/>
          <w:sz w:val="36"/>
          <w:szCs w:val="36"/>
          <w:lang w:val="en-US" w:eastAsia="zh-CN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固原市原州区农业农村局农业行政处罚案件信息公开表</w:t>
      </w:r>
    </w:p>
    <w:tbl>
      <w:tblPr>
        <w:tblStyle w:val="3"/>
        <w:tblpPr w:leftFromText="180" w:rightFromText="180" w:vertAnchor="page" w:horzAnchor="page" w:tblpX="858" w:tblpY="2644"/>
        <w:tblOverlap w:val="never"/>
        <w:tblW w:w="1518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825"/>
        <w:gridCol w:w="990"/>
        <w:gridCol w:w="1005"/>
        <w:gridCol w:w="1020"/>
        <w:gridCol w:w="4020"/>
        <w:gridCol w:w="2798"/>
        <w:gridCol w:w="1710"/>
        <w:gridCol w:w="1485"/>
        <w:gridCol w:w="652"/>
      </w:tblGrid>
      <w:tr w14:paraId="72A3AB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A2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0C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案件</w:t>
            </w:r>
          </w:p>
          <w:p w14:paraId="30A03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80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违法主体</w:t>
            </w:r>
          </w:p>
          <w:p w14:paraId="5F3493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名称或姓名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E1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违法企业组织机构代码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C7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法定代表人</w:t>
            </w:r>
          </w:p>
          <w:p w14:paraId="3357E1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（负责人）</w:t>
            </w:r>
          </w:p>
        </w:tc>
        <w:tc>
          <w:tcPr>
            <w:tcW w:w="40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9D34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</w:t>
            </w:r>
          </w:p>
          <w:p w14:paraId="6B150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违法事实</w:t>
            </w:r>
          </w:p>
        </w:tc>
        <w:tc>
          <w:tcPr>
            <w:tcW w:w="279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8745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行政处罚种类和依据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D6EC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行政处罚履行方式和期限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AAD1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作出行政处罚的机关名称和日期</w:t>
            </w:r>
          </w:p>
        </w:tc>
        <w:tc>
          <w:tcPr>
            <w:tcW w:w="65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8B29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 w14:paraId="114A44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5" w:hRule="atLeast"/>
        </w:trPr>
        <w:tc>
          <w:tcPr>
            <w:tcW w:w="680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785C1D6F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eastAsia="仿宋_GB2312"/>
                <w:sz w:val="24"/>
                <w:u w:val="single" w:color="000000"/>
                <w:lang w:val="en-US" w:eastAsia="zh-CN"/>
              </w:rPr>
            </w:pPr>
            <w:r>
              <w:rPr>
                <w:rFonts w:hint="eastAsia"/>
                <w:sz w:val="24"/>
                <w:u w:val="none" w:color="auto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4EEB3">
            <w:pPr>
              <w:spacing w:line="240" w:lineRule="auto"/>
              <w:ind w:firstLine="0" w:firstLineChars="0"/>
              <w:jc w:val="both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高**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露天焚烧秸秆、落叶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、枯草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等产生烟尘污染的物质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案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33DCD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500A6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  <w:t>/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5A580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高**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 w14:paraId="7D584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2025年3月23日，原州区农业农村局接到原州区开城镇人民政府电话举报，有人在开城镇寇庄村耕地里焚烧秸秆、落叶、枯草等，产生烟尘污染的物质，被开城镇人民政府防火人员制止并将焚烧枯草扑灭。根据举报线索，2025年3月24日上午，原州区农业农村局行政执法人员联合开城镇、寇庄村干部一同前往事发地点进行调查核实，执法人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lang w:val="en-US" w:eastAsia="zh-CN"/>
              </w:rPr>
              <w:t>对当事人出示执法证件后经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核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lang w:val="en-US" w:eastAsia="zh-CN"/>
              </w:rPr>
              <w:t>查，当事人名为高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，开城镇寇庄村三组村民，焚烧秸秆、落叶、枯草等现场位于原州区开城镇寇庄村三组师家梁田地里，有开城镇人民政府防火人员提供的3月23日当事人焚烧秸秆、落叶、枯草时所拍摄的照片4张、视频1份为证，经当事人本人确认属实，承认其在露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涉嫌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焚烧枯草的行为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eastAsia="zh-CN"/>
              </w:rPr>
              <w:t>供认不讳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  <w:t>当事人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露天焚烧秸秆、落叶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、枯草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等产生烟尘污染的物质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行为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  <w:t>，违反了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《宁夏回族自治区大气污染防治条例》第三十一条第二款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之规定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EB01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u w:val="none"/>
              </w:rPr>
              <w:t>依据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lang w:val="en-US" w:eastAsia="zh-CN"/>
              </w:rPr>
              <w:t>《宁夏回族自治区大气污染防治条例》第五十一条第二款:“违反本条例规定，在县级以上人民政府划定区域内，露天焚烧秸秆、落叶、枯草等产生烟尘污染的物质，由农牧行政主管部门或者市容环境卫生主管部门按照职责责令改正，并可以处五百元以上二千元以下的罚款。”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参照《中华人民共和国行政处罚法》第三十二条、农业农村部《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</w:rPr>
              <w:t>规范农业行政处罚自由裁量权办法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》（中华人民共和国农业农村部公告第180号）第十一条第（一）项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  <w:t>之规定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u w:val="none"/>
              </w:rPr>
              <w:t>责令其改正违法行为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u w:val="single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并作出以下处罚决定：</w:t>
            </w:r>
          </w:p>
          <w:p w14:paraId="181C8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给予罚款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00.00元的行政处罚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决定。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D787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当事人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应当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在收到本处罚决定书之日起15日内持本决定书到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中国建设银行股份有限公司固原分行（地址：固原市原州区中山南街,账号：6400160010005001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yellow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）或通过微信、手机银行等电子支付系统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缴纳罚（没）款。逾期不按规定缴纳罚款的，每日按罚款数额的3%加处罚款。</w:t>
            </w:r>
          </w:p>
          <w:p w14:paraId="20BB9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000000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B9871C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固原市原州区农业农村局2025年4月15日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675201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default"/>
                <w:sz w:val="24"/>
                <w:u w:val="none" w:color="auto"/>
                <w:lang w:val="en-US" w:eastAsia="zh-CN"/>
              </w:rPr>
            </w:pPr>
          </w:p>
          <w:p w14:paraId="0511FA12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</w:tbl>
    <w:p w14:paraId="62004792">
      <w:pPr>
        <w:rPr>
          <w:rFonts w:hint="eastAsia" w:eastAsia="方正小标宋简体"/>
          <w:sz w:val="36"/>
          <w:szCs w:val="3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MTA2YTJkMGUyMWQ1NDQ1MDBiMjQwMTc2NTk5NGEifQ=="/>
  </w:docVars>
  <w:rsids>
    <w:rsidRoot w:val="575C6F8F"/>
    <w:rsid w:val="08AE1EB5"/>
    <w:rsid w:val="15225CDF"/>
    <w:rsid w:val="1C006A5E"/>
    <w:rsid w:val="24874B9F"/>
    <w:rsid w:val="28BA66DF"/>
    <w:rsid w:val="3E224130"/>
    <w:rsid w:val="458F3B7D"/>
    <w:rsid w:val="525F17E0"/>
    <w:rsid w:val="575C6F8F"/>
    <w:rsid w:val="5EFC3683"/>
    <w:rsid w:val="6329057B"/>
    <w:rsid w:val="6EA4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812</Words>
  <Characters>865</Characters>
  <Lines>0</Lines>
  <Paragraphs>0</Paragraphs>
  <TotalTime>8</TotalTime>
  <ScaleCrop>false</ScaleCrop>
  <LinksUpToDate>false</LinksUpToDate>
  <CharactersWithSpaces>865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2024-08-01T07:27:00Z</dcterms:created>
  <dc:creator>行空</dc:creator>
  <cp:lastModifiedBy>行空</cp:lastModifiedBy>
  <dcterms:modified xsi:type="dcterms:W3CDTF">2025-04-29T23:58:07Z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BB3B6F053E3241B395F5A2321D99FFD2_11</vt:lpwstr>
  </property>
  <property fmtid="{D5CDD505-2E9C-101B-9397-08002B2CF9AE}" pid="4" name="KSOTemplateDocerSaveRecord">
    <vt:lpwstr>eyJoZGlkIjoiNWMxMTA2YTJkMGUyMWQ1NDQ1MDBiMjQwMTc2NTk5NGEiLCJ1c2VySWQiOiIxMjEzMzU2NDMxIn0=</vt:lpwstr>
  </property>
</Properties>
</file>