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858" w:tblpY="2644"/>
        <w:tblOverlap w:val="never"/>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2"/>
        <w:gridCol w:w="712"/>
        <w:gridCol w:w="960"/>
        <w:gridCol w:w="648"/>
        <w:gridCol w:w="968"/>
        <w:gridCol w:w="768"/>
        <w:gridCol w:w="3348"/>
        <w:gridCol w:w="2424"/>
        <w:gridCol w:w="1932"/>
        <w:gridCol w:w="1617"/>
        <w:gridCol w:w="465"/>
      </w:tblGrid>
      <w:tr w14:paraId="22F85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17" w:type="pct"/>
            <w:tcBorders>
              <w:top w:val="single" w:color="auto" w:sz="8" w:space="0"/>
              <w:left w:val="single" w:color="auto" w:sz="8" w:space="0"/>
              <w:bottom w:val="single" w:color="auto" w:sz="4" w:space="0"/>
              <w:right w:val="single" w:color="auto" w:sz="4" w:space="0"/>
            </w:tcBorders>
            <w:noWrap w:val="0"/>
            <w:vAlign w:val="center"/>
          </w:tcPr>
          <w:p w14:paraId="5C40986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51" w:type="pct"/>
            <w:tcBorders>
              <w:top w:val="single" w:color="auto" w:sz="8" w:space="0"/>
              <w:left w:val="single" w:color="auto" w:sz="4" w:space="0"/>
              <w:bottom w:val="single" w:color="auto" w:sz="4" w:space="0"/>
              <w:right w:val="single" w:color="auto" w:sz="4" w:space="0"/>
            </w:tcBorders>
            <w:noWrap w:val="0"/>
            <w:vAlign w:val="center"/>
          </w:tcPr>
          <w:p w14:paraId="72A9539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案件</w:t>
            </w:r>
          </w:p>
          <w:p w14:paraId="3E7EB4F2">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名称</w:t>
            </w:r>
          </w:p>
        </w:tc>
        <w:tc>
          <w:tcPr>
            <w:tcW w:w="338" w:type="pct"/>
            <w:tcBorders>
              <w:top w:val="single" w:color="auto" w:sz="8" w:space="0"/>
              <w:left w:val="single" w:color="auto" w:sz="4" w:space="0"/>
              <w:bottom w:val="single" w:color="auto" w:sz="4" w:space="0"/>
              <w:right w:val="single" w:color="auto" w:sz="4" w:space="0"/>
            </w:tcBorders>
            <w:noWrap w:val="0"/>
            <w:vAlign w:val="center"/>
          </w:tcPr>
          <w:p w14:paraId="0DC6A00F">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行政处罚决定案号</w:t>
            </w:r>
          </w:p>
        </w:tc>
        <w:tc>
          <w:tcPr>
            <w:tcW w:w="228" w:type="pct"/>
            <w:tcBorders>
              <w:top w:val="single" w:color="auto" w:sz="8" w:space="0"/>
              <w:left w:val="single" w:color="auto" w:sz="4" w:space="0"/>
              <w:bottom w:val="single" w:color="auto" w:sz="4" w:space="0"/>
              <w:right w:val="single" w:color="auto" w:sz="4" w:space="0"/>
            </w:tcBorders>
            <w:noWrap w:val="0"/>
            <w:vAlign w:val="center"/>
          </w:tcPr>
          <w:p w14:paraId="410AF67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违法主体名称或姓名</w:t>
            </w:r>
          </w:p>
        </w:tc>
        <w:tc>
          <w:tcPr>
            <w:tcW w:w="341" w:type="pct"/>
            <w:tcBorders>
              <w:top w:val="single" w:color="auto" w:sz="8" w:space="0"/>
              <w:left w:val="single" w:color="auto" w:sz="4" w:space="0"/>
              <w:bottom w:val="single" w:color="auto" w:sz="4" w:space="0"/>
              <w:right w:val="single" w:color="auto" w:sz="4" w:space="0"/>
            </w:tcBorders>
            <w:noWrap w:val="0"/>
            <w:vAlign w:val="center"/>
          </w:tcPr>
          <w:p w14:paraId="6893652F">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违法企业组织机构代码</w:t>
            </w:r>
          </w:p>
        </w:tc>
        <w:tc>
          <w:tcPr>
            <w:tcW w:w="270" w:type="pct"/>
            <w:tcBorders>
              <w:top w:val="single" w:color="auto" w:sz="8" w:space="0"/>
              <w:left w:val="single" w:color="auto" w:sz="4" w:space="0"/>
              <w:bottom w:val="single" w:color="auto" w:sz="4" w:space="0"/>
              <w:right w:val="single" w:color="auto" w:sz="4" w:space="0"/>
            </w:tcBorders>
            <w:noWrap w:val="0"/>
            <w:vAlign w:val="center"/>
          </w:tcPr>
          <w:p w14:paraId="2B2AA662">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法定代表人</w:t>
            </w:r>
          </w:p>
          <w:p w14:paraId="624E0813">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（负责人）</w:t>
            </w:r>
          </w:p>
        </w:tc>
        <w:tc>
          <w:tcPr>
            <w:tcW w:w="1181" w:type="pct"/>
            <w:tcBorders>
              <w:top w:val="single" w:color="auto" w:sz="8" w:space="0"/>
              <w:left w:val="single" w:color="auto" w:sz="4" w:space="0"/>
              <w:bottom w:val="single" w:color="auto" w:sz="4" w:space="0"/>
              <w:right w:val="single" w:color="auto" w:sz="8" w:space="0"/>
            </w:tcBorders>
            <w:noWrap w:val="0"/>
            <w:vAlign w:val="center"/>
          </w:tcPr>
          <w:p w14:paraId="10AC2A62">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w:t>
            </w:r>
          </w:p>
          <w:p w14:paraId="11896FBE">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违法事实</w:t>
            </w:r>
          </w:p>
        </w:tc>
        <w:tc>
          <w:tcPr>
            <w:tcW w:w="855" w:type="pct"/>
            <w:tcBorders>
              <w:top w:val="single" w:color="auto" w:sz="8" w:space="0"/>
              <w:left w:val="single" w:color="auto" w:sz="4" w:space="0"/>
              <w:bottom w:val="single" w:color="auto" w:sz="4" w:space="0"/>
              <w:right w:val="single" w:color="auto" w:sz="8" w:space="0"/>
            </w:tcBorders>
            <w:noWrap w:val="0"/>
            <w:vAlign w:val="center"/>
          </w:tcPr>
          <w:p w14:paraId="3BC65D7D">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行政处罚种类和依据</w:t>
            </w:r>
          </w:p>
        </w:tc>
        <w:tc>
          <w:tcPr>
            <w:tcW w:w="681" w:type="pct"/>
            <w:tcBorders>
              <w:top w:val="single" w:color="auto" w:sz="8" w:space="0"/>
              <w:left w:val="single" w:color="auto" w:sz="4" w:space="0"/>
              <w:bottom w:val="single" w:color="auto" w:sz="4" w:space="0"/>
              <w:right w:val="single" w:color="auto" w:sz="8" w:space="0"/>
            </w:tcBorders>
            <w:noWrap w:val="0"/>
            <w:vAlign w:val="center"/>
          </w:tcPr>
          <w:p w14:paraId="503BA47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行政处罚履行方式和期限</w:t>
            </w:r>
          </w:p>
        </w:tc>
        <w:tc>
          <w:tcPr>
            <w:tcW w:w="570" w:type="pct"/>
            <w:tcBorders>
              <w:top w:val="single" w:color="auto" w:sz="8" w:space="0"/>
              <w:left w:val="single" w:color="auto" w:sz="4" w:space="0"/>
              <w:bottom w:val="single" w:color="auto" w:sz="4" w:space="0"/>
              <w:right w:val="single" w:color="auto" w:sz="8" w:space="0"/>
            </w:tcBorders>
            <w:noWrap w:val="0"/>
            <w:vAlign w:val="center"/>
          </w:tcPr>
          <w:p w14:paraId="0E92E75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作出行政处罚的机关名称和日期</w:t>
            </w:r>
          </w:p>
        </w:tc>
        <w:tc>
          <w:tcPr>
            <w:tcW w:w="164" w:type="pct"/>
            <w:tcBorders>
              <w:top w:val="single" w:color="auto" w:sz="8" w:space="0"/>
              <w:left w:val="single" w:color="auto" w:sz="4" w:space="0"/>
              <w:bottom w:val="single" w:color="auto" w:sz="4" w:space="0"/>
              <w:right w:val="single" w:color="auto" w:sz="8" w:space="0"/>
            </w:tcBorders>
            <w:noWrap w:val="0"/>
            <w:vAlign w:val="center"/>
          </w:tcPr>
          <w:p w14:paraId="5A72D8B2">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备注</w:t>
            </w:r>
          </w:p>
        </w:tc>
      </w:tr>
      <w:tr w14:paraId="2A969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7" w:hRule="atLeast"/>
        </w:trPr>
        <w:tc>
          <w:tcPr>
            <w:tcW w:w="117" w:type="pct"/>
            <w:tcBorders>
              <w:top w:val="single" w:color="auto" w:sz="4" w:space="0"/>
              <w:left w:val="single" w:color="auto" w:sz="8" w:space="0"/>
              <w:right w:val="single" w:color="auto" w:sz="4" w:space="0"/>
            </w:tcBorders>
            <w:noWrap w:val="0"/>
            <w:vAlign w:val="center"/>
          </w:tcPr>
          <w:p w14:paraId="4908AC0E">
            <w:pPr>
              <w:spacing w:line="240" w:lineRule="auto"/>
              <w:ind w:firstLine="0" w:firstLineChars="0"/>
              <w:jc w:val="center"/>
              <w:textAlignment w:val="baseline"/>
              <w:rPr>
                <w:rFonts w:hint="eastAsia" w:eastAsia="仿宋_GB2312"/>
                <w:sz w:val="24"/>
                <w:u w:val="single" w:color="000000"/>
                <w:lang w:val="en-US" w:eastAsia="zh-CN"/>
              </w:rPr>
            </w:pPr>
            <w:r>
              <w:rPr>
                <w:rFonts w:hint="eastAsia"/>
                <w:sz w:val="24"/>
                <w:u w:val="none" w:color="auto"/>
                <w:lang w:val="en-US" w:eastAsia="zh-CN"/>
              </w:rPr>
              <w:t>1</w:t>
            </w:r>
          </w:p>
        </w:tc>
        <w:tc>
          <w:tcPr>
            <w:tcW w:w="251" w:type="pct"/>
            <w:tcBorders>
              <w:top w:val="single" w:color="auto" w:sz="4" w:space="0"/>
              <w:left w:val="single" w:color="auto" w:sz="4" w:space="0"/>
              <w:right w:val="single" w:color="auto" w:sz="4" w:space="0"/>
            </w:tcBorders>
            <w:noWrap w:val="0"/>
            <w:vAlign w:val="center"/>
          </w:tcPr>
          <w:p w14:paraId="545A0E34">
            <w:pPr>
              <w:pStyle w:val="2"/>
              <w:bidi w:val="0"/>
              <w:spacing w:line="24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w w:val="93"/>
                <w:sz w:val="21"/>
                <w:szCs w:val="21"/>
                <w:u w:val="none"/>
                <w:lang w:val="en-US" w:eastAsia="zh-CN"/>
              </w:rPr>
              <w:t>侯**</w:t>
            </w:r>
            <w:r>
              <w:rPr>
                <w:rFonts w:hint="eastAsia" w:ascii="宋体" w:hAnsi="宋体" w:eastAsia="宋体" w:cs="宋体"/>
                <w:color w:val="auto"/>
                <w:spacing w:val="-4"/>
                <w:sz w:val="21"/>
                <w:szCs w:val="21"/>
                <w:u w:val="none"/>
                <w:lang w:val="en-US" w:eastAsia="zh-CN"/>
              </w:rPr>
              <w:t>未及时回收农用薄膜交由专门的机构或者组织进行无害化处理</w:t>
            </w:r>
            <w:r>
              <w:rPr>
                <w:rFonts w:hint="eastAsia" w:ascii="宋体" w:hAnsi="宋体" w:eastAsia="宋体" w:cs="宋体"/>
                <w:kern w:val="0"/>
                <w:sz w:val="21"/>
                <w:szCs w:val="21"/>
                <w:u w:val="none"/>
              </w:rPr>
              <w:t>案</w:t>
            </w:r>
          </w:p>
        </w:tc>
        <w:tc>
          <w:tcPr>
            <w:tcW w:w="338" w:type="pct"/>
            <w:tcBorders>
              <w:top w:val="single" w:color="auto" w:sz="4" w:space="0"/>
              <w:left w:val="single" w:color="auto" w:sz="4" w:space="0"/>
              <w:right w:val="single" w:color="auto" w:sz="4" w:space="0"/>
            </w:tcBorders>
            <w:noWrap w:val="0"/>
            <w:vAlign w:val="center"/>
          </w:tcPr>
          <w:p w14:paraId="753591D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snapToGrid w:val="0"/>
                <w:kern w:val="0"/>
                <w:sz w:val="21"/>
                <w:szCs w:val="21"/>
              </w:rPr>
            </w:pPr>
            <w:r>
              <w:rPr>
                <w:rFonts w:hint="eastAsia" w:ascii="宋体" w:hAnsi="宋体" w:eastAsia="宋体" w:cs="宋体"/>
                <w:kern w:val="0"/>
                <w:sz w:val="21"/>
                <w:szCs w:val="21"/>
                <w:u w:val="single"/>
                <w:lang w:eastAsia="zh-CN"/>
              </w:rPr>
              <w:t>原</w:t>
            </w:r>
            <w:r>
              <w:rPr>
                <w:rFonts w:hint="eastAsia" w:ascii="宋体" w:hAnsi="宋体" w:eastAsia="宋体" w:cs="宋体"/>
                <w:kern w:val="0"/>
                <w:sz w:val="21"/>
                <w:szCs w:val="21"/>
                <w:lang w:eastAsia="zh-CN"/>
              </w:rPr>
              <w:t>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农膜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罚</w:t>
            </w: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16</w:t>
            </w:r>
            <w:r>
              <w:rPr>
                <w:rFonts w:hint="eastAsia" w:ascii="宋体" w:hAnsi="宋体" w:eastAsia="宋体" w:cs="宋体"/>
                <w:sz w:val="21"/>
                <w:szCs w:val="21"/>
              </w:rPr>
              <w:t>号</w:t>
            </w:r>
          </w:p>
          <w:p w14:paraId="2661FFBE">
            <w:pPr>
              <w:spacing w:line="360" w:lineRule="auto"/>
              <w:jc w:val="center"/>
              <w:textAlignment w:val="baseline"/>
              <w:rPr>
                <w:rFonts w:hint="eastAsia" w:ascii="宋体" w:hAnsi="宋体" w:eastAsia="宋体" w:cs="宋体"/>
                <w:color w:val="auto"/>
                <w:sz w:val="21"/>
                <w:szCs w:val="21"/>
                <w:shd w:val="clear" w:color="auto" w:fill="FFFFFF"/>
                <w:lang w:bidi="ar"/>
              </w:rPr>
            </w:pPr>
          </w:p>
          <w:p w14:paraId="70E77F9D">
            <w:pPr>
              <w:pStyle w:val="2"/>
              <w:rPr>
                <w:rFonts w:hint="eastAsia" w:ascii="宋体" w:hAnsi="宋体" w:eastAsia="宋体" w:cs="宋体"/>
                <w:sz w:val="21"/>
                <w:szCs w:val="21"/>
                <w:lang w:val="en-US" w:eastAsia="zh-CN"/>
              </w:rPr>
            </w:pPr>
          </w:p>
        </w:tc>
        <w:tc>
          <w:tcPr>
            <w:tcW w:w="228" w:type="pct"/>
            <w:tcBorders>
              <w:top w:val="single" w:color="auto" w:sz="4" w:space="0"/>
              <w:left w:val="single" w:color="auto" w:sz="4" w:space="0"/>
              <w:right w:val="single" w:color="auto" w:sz="4" w:space="0"/>
            </w:tcBorders>
            <w:noWrap w:val="0"/>
            <w:vAlign w:val="center"/>
          </w:tcPr>
          <w:p w14:paraId="33689221">
            <w:pPr>
              <w:spacing w:line="240" w:lineRule="auto"/>
              <w:ind w:firstLine="0" w:firstLineChars="0"/>
              <w:jc w:val="center"/>
              <w:textAlignment w:val="baseline"/>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侯**</w:t>
            </w:r>
          </w:p>
          <w:p w14:paraId="7C00E789">
            <w:pPr>
              <w:spacing w:line="240" w:lineRule="auto"/>
              <w:ind w:firstLine="0" w:firstLineChars="0"/>
              <w:jc w:val="center"/>
              <w:textAlignment w:val="baseline"/>
              <w:rPr>
                <w:rFonts w:hint="eastAsia" w:ascii="宋体" w:hAnsi="宋体" w:eastAsia="宋体" w:cs="宋体"/>
                <w:sz w:val="21"/>
                <w:szCs w:val="21"/>
                <w:u w:val="single" w:color="000000"/>
              </w:rPr>
            </w:pPr>
          </w:p>
        </w:tc>
        <w:tc>
          <w:tcPr>
            <w:tcW w:w="341" w:type="pct"/>
            <w:tcBorders>
              <w:top w:val="single" w:color="auto" w:sz="4" w:space="0"/>
              <w:left w:val="single" w:color="auto" w:sz="4" w:space="0"/>
              <w:right w:val="single" w:color="auto" w:sz="4" w:space="0"/>
            </w:tcBorders>
            <w:noWrap w:val="0"/>
            <w:vAlign w:val="center"/>
          </w:tcPr>
          <w:p w14:paraId="3E535B89">
            <w:pPr>
              <w:spacing w:line="240" w:lineRule="auto"/>
              <w:ind w:firstLine="0" w:firstLineChars="0"/>
              <w:jc w:val="center"/>
              <w:textAlignment w:val="baseline"/>
              <w:rPr>
                <w:rFonts w:hint="eastAsia" w:ascii="宋体" w:hAnsi="宋体" w:eastAsia="宋体" w:cs="宋体"/>
                <w:sz w:val="21"/>
                <w:szCs w:val="21"/>
                <w:u w:val="single" w:color="000000"/>
                <w:lang w:val="en-US" w:eastAsia="zh-CN"/>
              </w:rPr>
            </w:pPr>
            <w:r>
              <w:rPr>
                <w:rFonts w:hint="eastAsia" w:ascii="宋体" w:hAnsi="宋体" w:eastAsia="宋体" w:cs="宋体"/>
                <w:sz w:val="21"/>
                <w:szCs w:val="21"/>
                <w:u w:val="none" w:color="auto"/>
                <w:lang w:val="en-US" w:eastAsia="zh-CN"/>
              </w:rPr>
              <w:t>\</w:t>
            </w:r>
          </w:p>
        </w:tc>
        <w:tc>
          <w:tcPr>
            <w:tcW w:w="270" w:type="pct"/>
            <w:tcBorders>
              <w:top w:val="single" w:color="auto" w:sz="4" w:space="0"/>
              <w:left w:val="single" w:color="auto" w:sz="4" w:space="0"/>
              <w:right w:val="single" w:color="auto" w:sz="4" w:space="0"/>
            </w:tcBorders>
            <w:noWrap w:val="0"/>
            <w:vAlign w:val="center"/>
          </w:tcPr>
          <w:p w14:paraId="4BF19D09">
            <w:pPr>
              <w:spacing w:line="240" w:lineRule="auto"/>
              <w:ind w:firstLine="0" w:firstLineChars="0"/>
              <w:jc w:val="center"/>
              <w:textAlignment w:val="baseline"/>
              <w:rPr>
                <w:rFonts w:hint="eastAsia" w:ascii="宋体" w:hAnsi="宋体" w:eastAsia="宋体" w:cs="宋体"/>
                <w:sz w:val="21"/>
                <w:szCs w:val="21"/>
                <w:u w:val="single" w:color="000000"/>
                <w:lang w:val="en-US" w:eastAsia="zh-CN"/>
              </w:rPr>
            </w:pPr>
            <w:r>
              <w:rPr>
                <w:rFonts w:hint="eastAsia" w:ascii="宋体" w:hAnsi="宋体" w:eastAsia="宋体" w:cs="宋体"/>
                <w:sz w:val="21"/>
                <w:szCs w:val="21"/>
                <w:u w:val="none" w:color="auto"/>
                <w:lang w:val="en-US" w:eastAsia="zh-CN"/>
              </w:rPr>
              <w:t>\</w:t>
            </w:r>
          </w:p>
        </w:tc>
        <w:tc>
          <w:tcPr>
            <w:tcW w:w="1181" w:type="pct"/>
            <w:tcBorders>
              <w:top w:val="single" w:color="auto" w:sz="4" w:space="0"/>
              <w:left w:val="single" w:color="auto" w:sz="4" w:space="0"/>
              <w:right w:val="single" w:color="auto" w:sz="8" w:space="0"/>
            </w:tcBorders>
            <w:noWrap w:val="0"/>
            <w:vAlign w:val="center"/>
          </w:tcPr>
          <w:p w14:paraId="312F40B7">
            <w:pPr>
              <w:keepNext w:val="0"/>
              <w:keepLines w:val="0"/>
              <w:pageBreakBefore w:val="0"/>
              <w:widowControl w:val="0"/>
              <w:kinsoku/>
              <w:wordWrap/>
              <w:overflowPunct/>
              <w:topLinePunct w:val="0"/>
              <w:autoSpaceDE/>
              <w:autoSpaceDN/>
              <w:bidi w:val="0"/>
              <w:adjustRightInd w:val="0"/>
              <w:snapToGrid w:val="0"/>
              <w:spacing w:line="220" w:lineRule="exact"/>
              <w:ind w:firstLine="0" w:firstLineChars="0"/>
              <w:jc w:val="left"/>
              <w:textAlignment w:val="baseline"/>
              <w:rPr>
                <w:rFonts w:hint="eastAsia" w:ascii="宋体" w:hAnsi="宋体" w:eastAsia="宋体" w:cs="宋体"/>
                <w:sz w:val="21"/>
                <w:szCs w:val="21"/>
                <w:u w:val="single" w:color="000000"/>
              </w:rPr>
            </w:pPr>
            <w:r>
              <w:rPr>
                <w:rFonts w:hint="eastAsia" w:ascii="宋体" w:hAnsi="宋体" w:eastAsia="宋体" w:cs="宋体"/>
                <w:b w:val="0"/>
                <w:i w:val="0"/>
                <w:color w:val="auto"/>
                <w:sz w:val="21"/>
                <w:szCs w:val="21"/>
                <w:u w:val="none"/>
                <w:lang w:val="en-US" w:eastAsia="zh-CN"/>
              </w:rPr>
              <w:t>2025年4月18日上午11时19分，原州区农业农村局行政执法人员（以下简称执法人员）在原州区彭堡镇</w:t>
            </w:r>
            <w:r>
              <w:rPr>
                <w:rFonts w:hint="eastAsia" w:ascii="宋体" w:hAnsi="宋体" w:eastAsia="宋体" w:cs="宋体"/>
                <w:sz w:val="21"/>
                <w:szCs w:val="21"/>
                <w:u w:val="none"/>
                <w:lang w:val="en-US" w:eastAsia="zh-CN"/>
              </w:rPr>
              <w:t>闫堡村五组（候磨）例行执法检查时发现：位与东滩地块有人正在使用农用机械翻犁田地，不安规定回收农用薄膜进行无害化处理，将农用薄膜犁入土壤，执法人员立即进行了制止，</w:t>
            </w:r>
            <w:r>
              <w:rPr>
                <w:rFonts w:hint="eastAsia" w:ascii="宋体" w:hAnsi="宋体" w:eastAsia="宋体" w:cs="宋体"/>
                <w:color w:val="auto"/>
                <w:spacing w:val="-4"/>
                <w:sz w:val="21"/>
                <w:szCs w:val="21"/>
                <w:u w:val="none"/>
                <w:lang w:val="en-US" w:eastAsia="zh-CN"/>
              </w:rPr>
              <w:t>（表明身份，出示证件）经现场检查勘验</w:t>
            </w:r>
            <w:bookmarkStart w:id="0" w:name="_GoBack"/>
            <w:bookmarkEnd w:id="0"/>
            <w:r>
              <w:rPr>
                <w:rFonts w:hint="eastAsia" w:ascii="宋体" w:hAnsi="宋体" w:eastAsia="宋体" w:cs="宋体"/>
                <w:color w:val="auto"/>
                <w:spacing w:val="-4"/>
                <w:sz w:val="21"/>
                <w:szCs w:val="21"/>
                <w:u w:val="none"/>
                <w:lang w:val="en-US" w:eastAsia="zh-CN"/>
              </w:rPr>
              <w:t>：该地块总共大概50亩（33333.5平方米），已翻犁</w:t>
            </w:r>
            <w:r>
              <w:rPr>
                <w:rFonts w:hint="eastAsia" w:ascii="宋体" w:hAnsi="宋体" w:eastAsia="宋体" w:cs="宋体"/>
                <w:b w:val="0"/>
                <w:i w:val="0"/>
                <w:color w:val="auto"/>
                <w:sz w:val="21"/>
                <w:szCs w:val="21"/>
                <w:u w:val="none"/>
                <w:lang w:val="en-US" w:eastAsia="zh-CN"/>
              </w:rPr>
              <w:t>约13亩8750平方米，现场随机进行了多点抽样勘验，发现：翻犁</w:t>
            </w:r>
            <w:r>
              <w:rPr>
                <w:rFonts w:hint="eastAsia" w:ascii="宋体" w:hAnsi="宋体" w:eastAsia="宋体" w:cs="宋体"/>
                <w:color w:val="auto"/>
                <w:spacing w:val="-4"/>
                <w:sz w:val="21"/>
                <w:szCs w:val="21"/>
                <w:u w:val="none"/>
                <w:lang w:val="en-US" w:eastAsia="zh-CN"/>
              </w:rPr>
              <w:t>地块</w:t>
            </w:r>
            <w:r>
              <w:rPr>
                <w:rFonts w:hint="eastAsia" w:ascii="宋体" w:hAnsi="宋体" w:eastAsia="宋体" w:cs="宋体"/>
                <w:b w:val="0"/>
                <w:i w:val="0"/>
                <w:color w:val="auto"/>
                <w:sz w:val="21"/>
                <w:szCs w:val="21"/>
                <w:u w:val="none"/>
                <w:lang w:val="en-US" w:eastAsia="zh-CN"/>
              </w:rPr>
              <w:t>长350米、宽25米，翻犁深30—35厘米，土壤中存在农用薄膜，主要分布在地表以下约15厘米处，从整体来看呈现分散状态。在该块农田的南面田地未来得及进行翻犁，地表覆盖有大量农用残膜未进行清理状态。</w:t>
            </w:r>
            <w:r>
              <w:rPr>
                <w:rFonts w:hint="eastAsia" w:ascii="宋体" w:hAnsi="宋体" w:eastAsia="宋体" w:cs="宋体"/>
                <w:b w:val="0"/>
                <w:bCs/>
                <w:sz w:val="21"/>
                <w:szCs w:val="21"/>
                <w:u w:val="none"/>
                <w:lang w:val="en-US" w:eastAsia="zh-CN"/>
              </w:rPr>
              <w:t>经候**</w:t>
            </w:r>
            <w:r>
              <w:rPr>
                <w:rFonts w:hint="eastAsia" w:ascii="宋体" w:hAnsi="宋体" w:eastAsia="宋体" w:cs="宋体"/>
                <w:color w:val="auto"/>
                <w:spacing w:val="-4"/>
                <w:sz w:val="21"/>
                <w:szCs w:val="21"/>
                <w:u w:val="none"/>
                <w:lang w:val="en-US" w:eastAsia="zh-CN"/>
              </w:rPr>
              <w:t>现场</w:t>
            </w:r>
            <w:r>
              <w:rPr>
                <w:rFonts w:hint="eastAsia" w:ascii="宋体" w:hAnsi="宋体" w:eastAsia="宋体" w:cs="宋体"/>
                <w:b w:val="0"/>
                <w:bCs/>
                <w:sz w:val="21"/>
                <w:szCs w:val="21"/>
                <w:u w:val="none"/>
                <w:lang w:val="en-US" w:eastAsia="zh-CN"/>
              </w:rPr>
              <w:t>确认属实，承认其</w:t>
            </w:r>
            <w:r>
              <w:rPr>
                <w:rFonts w:hint="eastAsia" w:ascii="宋体" w:hAnsi="宋体" w:eastAsia="宋体" w:cs="宋体"/>
                <w:sz w:val="21"/>
                <w:szCs w:val="21"/>
                <w:u w:val="none"/>
                <w:lang w:val="en-US" w:eastAsia="zh-CN"/>
              </w:rPr>
              <w:t>未及时回收农用薄膜</w:t>
            </w:r>
            <w:r>
              <w:rPr>
                <w:rFonts w:hint="eastAsia" w:ascii="宋体" w:hAnsi="宋体" w:eastAsia="宋体" w:cs="宋体"/>
                <w:color w:val="auto"/>
                <w:spacing w:val="-4"/>
                <w:sz w:val="21"/>
                <w:szCs w:val="21"/>
                <w:u w:val="none"/>
                <w:lang w:val="en-US" w:eastAsia="zh-CN"/>
              </w:rPr>
              <w:t>交</w:t>
            </w:r>
            <w:r>
              <w:rPr>
                <w:rFonts w:hint="eastAsia" w:ascii="宋体" w:hAnsi="宋体" w:eastAsia="宋体" w:cs="宋体"/>
                <w:color w:val="auto"/>
                <w:spacing w:val="-4"/>
                <w:sz w:val="21"/>
                <w:szCs w:val="21"/>
                <w:u w:val="single"/>
                <w:lang w:val="en-US" w:eastAsia="zh-CN"/>
              </w:rPr>
              <w:t>由专门的机构或者组织进行无害化处理的行为，违</w:t>
            </w:r>
            <w:r>
              <w:rPr>
                <w:rFonts w:hint="eastAsia" w:ascii="宋体" w:hAnsi="宋体" w:eastAsia="宋体" w:cs="宋体"/>
                <w:sz w:val="21"/>
                <w:szCs w:val="21"/>
                <w:u w:val="none" w:color="auto"/>
                <w:lang w:val="en-US" w:eastAsia="zh-CN"/>
              </w:rPr>
              <w:t>反了</w:t>
            </w:r>
            <w:r>
              <w:rPr>
                <w:rFonts w:hint="eastAsia" w:ascii="宋体" w:hAnsi="宋体" w:eastAsia="宋体" w:cs="宋体"/>
                <w:sz w:val="21"/>
                <w:szCs w:val="21"/>
                <w:lang w:val="en-US" w:eastAsia="zh-CN"/>
              </w:rPr>
              <w:t>《中华人民共和国土壤污染防治法》第三十条第二款、《农用薄膜管理办法》（中华人民共和国</w:t>
            </w:r>
            <w:r>
              <w:rPr>
                <w:rFonts w:hint="eastAsia" w:ascii="宋体" w:hAnsi="宋体" w:eastAsia="宋体" w:cs="宋体"/>
                <w:b w:val="0"/>
                <w:bCs w:val="0"/>
                <w:color w:val="auto"/>
                <w:kern w:val="0"/>
                <w:sz w:val="21"/>
                <w:szCs w:val="21"/>
                <w:u w:val="none"/>
                <w:lang w:eastAsia="zh-CN"/>
              </w:rPr>
              <w:t>农业农村部令</w:t>
            </w:r>
            <w:r>
              <w:rPr>
                <w:rFonts w:hint="eastAsia" w:ascii="宋体" w:hAnsi="宋体" w:eastAsia="宋体" w:cs="宋体"/>
                <w:b w:val="0"/>
                <w:bCs w:val="0"/>
                <w:color w:val="auto"/>
                <w:kern w:val="0"/>
                <w:sz w:val="21"/>
                <w:szCs w:val="21"/>
                <w:u w:val="none"/>
                <w:lang w:val="en-US" w:eastAsia="zh-CN"/>
              </w:rPr>
              <w:t>2020年第4号</w:t>
            </w:r>
            <w:r>
              <w:rPr>
                <w:rFonts w:hint="eastAsia" w:ascii="宋体" w:hAnsi="宋体" w:eastAsia="宋体" w:cs="宋体"/>
                <w:sz w:val="21"/>
                <w:szCs w:val="21"/>
                <w:lang w:val="en-US" w:eastAsia="zh-CN"/>
              </w:rPr>
              <w:t>）第十五条</w:t>
            </w:r>
            <w:r>
              <w:rPr>
                <w:rFonts w:hint="eastAsia" w:ascii="宋体" w:hAnsi="宋体" w:eastAsia="宋体" w:cs="宋体"/>
                <w:b w:val="0"/>
                <w:bCs/>
                <w:sz w:val="21"/>
                <w:szCs w:val="21"/>
                <w:lang w:val="en-US" w:eastAsia="zh-CN"/>
              </w:rPr>
              <w:t>之规定</w:t>
            </w:r>
            <w:r>
              <w:rPr>
                <w:rFonts w:hint="eastAsia" w:ascii="宋体" w:hAnsi="宋体" w:eastAsia="宋体" w:cs="宋体"/>
                <w:kern w:val="0"/>
                <w:sz w:val="21"/>
                <w:szCs w:val="21"/>
              </w:rPr>
              <w:t>。</w:t>
            </w:r>
          </w:p>
        </w:tc>
        <w:tc>
          <w:tcPr>
            <w:tcW w:w="855" w:type="pct"/>
            <w:tcBorders>
              <w:top w:val="single" w:color="auto" w:sz="4" w:space="0"/>
              <w:left w:val="single" w:color="auto" w:sz="4" w:space="0"/>
              <w:bottom w:val="single" w:color="auto" w:sz="8" w:space="0"/>
              <w:right w:val="single" w:color="auto" w:sz="8" w:space="0"/>
            </w:tcBorders>
            <w:shd w:val="clear" w:color="auto" w:fill="auto"/>
            <w:noWrap w:val="0"/>
            <w:vAlign w:val="top"/>
          </w:tcPr>
          <w:p w14:paraId="29A48354">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宋体" w:hAnsi="宋体" w:eastAsia="宋体" w:cs="宋体"/>
                <w:kern w:val="2"/>
                <w:sz w:val="21"/>
                <w:szCs w:val="21"/>
                <w:u w:val="none"/>
                <w:lang w:val="en-US" w:eastAsia="zh-CN" w:bidi="ar-SA"/>
              </w:rPr>
            </w:pPr>
            <w:r>
              <w:rPr>
                <w:rFonts w:hint="eastAsia" w:ascii="宋体" w:hAnsi="宋体" w:eastAsia="宋体" w:cs="宋体"/>
                <w:spacing w:val="7"/>
                <w:sz w:val="21"/>
                <w:szCs w:val="21"/>
                <w:u w:val="none"/>
              </w:rPr>
              <w:t>依据</w:t>
            </w:r>
            <w:r>
              <w:rPr>
                <w:rFonts w:hint="eastAsia" w:ascii="宋体" w:hAnsi="宋体" w:eastAsia="宋体" w:cs="宋体"/>
                <w:sz w:val="21"/>
                <w:szCs w:val="21"/>
                <w:u w:val="none"/>
                <w:lang w:val="en-US" w:eastAsia="zh-CN"/>
              </w:rPr>
              <w:t>《中华人民共和国土壤污染防治法》第八十八条</w:t>
            </w:r>
            <w:r>
              <w:rPr>
                <w:rFonts w:hint="eastAsia" w:ascii="宋体" w:hAnsi="宋体" w:eastAsia="宋体" w:cs="宋体"/>
                <w:b w:val="0"/>
                <w:bCs/>
                <w:sz w:val="21"/>
                <w:szCs w:val="21"/>
                <w:u w:val="none"/>
                <w:lang w:val="en-US" w:eastAsia="zh-CN"/>
              </w:rPr>
              <w:t>:</w:t>
            </w:r>
            <w:r>
              <w:rPr>
                <w:rFonts w:hint="eastAsia" w:ascii="宋体" w:hAnsi="宋体" w:eastAsia="宋体" w:cs="宋体"/>
                <w:sz w:val="21"/>
                <w:szCs w:val="21"/>
                <w:u w:val="none"/>
                <w:lang w:val="en-US" w:eastAsia="zh-CN"/>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Fonts w:hint="eastAsia" w:ascii="宋体" w:hAnsi="宋体" w:eastAsia="宋体" w:cs="宋体"/>
                <w:b w:val="0"/>
                <w:bCs/>
                <w:sz w:val="21"/>
                <w:szCs w:val="21"/>
                <w:u w:val="none"/>
                <w:lang w:val="en-US" w:eastAsia="zh-CN"/>
              </w:rPr>
              <w:t>，</w:t>
            </w:r>
            <w:r>
              <w:rPr>
                <w:rFonts w:hint="eastAsia" w:ascii="宋体" w:hAnsi="宋体" w:eastAsia="宋体" w:cs="宋体"/>
                <w:b w:val="0"/>
                <w:bCs w:val="0"/>
                <w:color w:val="auto"/>
                <w:kern w:val="0"/>
                <w:sz w:val="21"/>
                <w:szCs w:val="21"/>
                <w:u w:val="none"/>
                <w:lang w:eastAsia="zh-CN"/>
              </w:rPr>
              <w:t>参照农业农村部《</w:t>
            </w:r>
            <w:r>
              <w:rPr>
                <w:rFonts w:hint="eastAsia" w:ascii="宋体" w:hAnsi="宋体" w:eastAsia="宋体" w:cs="宋体"/>
                <w:b w:val="0"/>
                <w:bCs w:val="0"/>
                <w:color w:val="auto"/>
                <w:sz w:val="21"/>
                <w:szCs w:val="21"/>
                <w:u w:val="none"/>
              </w:rPr>
              <w:t>规范农业行政处罚自由裁量权办法</w:t>
            </w:r>
            <w:r>
              <w:rPr>
                <w:rFonts w:hint="eastAsia" w:ascii="宋体" w:hAnsi="宋体" w:eastAsia="宋体" w:cs="宋体"/>
                <w:b w:val="0"/>
                <w:bCs w:val="0"/>
                <w:color w:val="auto"/>
                <w:kern w:val="0"/>
                <w:sz w:val="21"/>
                <w:szCs w:val="21"/>
                <w:u w:val="none"/>
                <w:lang w:eastAsia="zh-CN"/>
              </w:rPr>
              <w:t>》（中华人民共和国农业农村部公告第180号）第十一条第（一）项</w:t>
            </w:r>
            <w:r>
              <w:rPr>
                <w:rFonts w:hint="eastAsia" w:ascii="宋体" w:hAnsi="宋体" w:eastAsia="宋体" w:cs="宋体"/>
                <w:kern w:val="0"/>
                <w:sz w:val="21"/>
                <w:szCs w:val="21"/>
                <w:u w:val="none"/>
              </w:rPr>
              <w:t>之规定</w:t>
            </w:r>
            <w:r>
              <w:rPr>
                <w:rFonts w:hint="eastAsia" w:ascii="宋体" w:hAnsi="宋体" w:eastAsia="宋体" w:cs="宋体"/>
                <w:kern w:val="0"/>
                <w:sz w:val="21"/>
                <w:szCs w:val="21"/>
                <w:u w:val="none"/>
                <w:lang w:eastAsia="zh-CN"/>
              </w:rPr>
              <w:t>，</w:t>
            </w:r>
            <w:r>
              <w:rPr>
                <w:rFonts w:hint="eastAsia" w:ascii="宋体" w:hAnsi="宋体" w:eastAsia="宋体" w:cs="宋体"/>
                <w:spacing w:val="7"/>
                <w:sz w:val="21"/>
                <w:szCs w:val="21"/>
                <w:u w:val="none"/>
              </w:rPr>
              <w:t>责令其改正违法行为，</w:t>
            </w:r>
            <w:r>
              <w:rPr>
                <w:rFonts w:hint="eastAsia" w:ascii="宋体" w:hAnsi="宋体" w:eastAsia="宋体" w:cs="宋体"/>
                <w:sz w:val="21"/>
                <w:szCs w:val="21"/>
                <w:u w:val="none"/>
                <w:lang w:val="en-US" w:eastAsia="zh-CN"/>
              </w:rPr>
              <w:t>并作出以下处罚决定：</w:t>
            </w:r>
            <w:r>
              <w:rPr>
                <w:rFonts w:hint="eastAsia" w:ascii="宋体" w:hAnsi="宋体" w:eastAsia="宋体" w:cs="宋体"/>
                <w:sz w:val="21"/>
                <w:szCs w:val="21"/>
                <w:u w:val="none"/>
              </w:rPr>
              <w:t>给予罚款</w:t>
            </w:r>
            <w:r>
              <w:rPr>
                <w:rFonts w:hint="eastAsia" w:ascii="宋体" w:hAnsi="宋体" w:eastAsia="宋体" w:cs="宋体"/>
                <w:sz w:val="21"/>
                <w:szCs w:val="21"/>
                <w:u w:val="none"/>
                <w:lang w:val="en-US" w:eastAsia="zh-CN"/>
              </w:rPr>
              <w:t>12</w:t>
            </w:r>
            <w:r>
              <w:rPr>
                <w:rFonts w:hint="eastAsia" w:ascii="宋体" w:hAnsi="宋体" w:eastAsia="宋体" w:cs="宋体"/>
                <w:sz w:val="21"/>
                <w:szCs w:val="21"/>
                <w:u w:val="none"/>
              </w:rPr>
              <w:t>00.00元的行政处罚</w:t>
            </w:r>
            <w:r>
              <w:rPr>
                <w:rFonts w:hint="eastAsia" w:ascii="宋体" w:hAnsi="宋体" w:eastAsia="宋体" w:cs="宋体"/>
                <w:sz w:val="21"/>
                <w:szCs w:val="21"/>
                <w:u w:val="none"/>
                <w:lang w:eastAsia="zh-CN"/>
              </w:rPr>
              <w:t>决定。</w:t>
            </w:r>
          </w:p>
        </w:tc>
        <w:tc>
          <w:tcPr>
            <w:tcW w:w="681" w:type="pct"/>
            <w:tcBorders>
              <w:top w:val="single" w:color="auto" w:sz="4" w:space="0"/>
              <w:left w:val="single" w:color="auto" w:sz="4" w:space="0"/>
              <w:bottom w:val="single" w:color="auto" w:sz="8" w:space="0"/>
              <w:right w:val="single" w:color="auto" w:sz="8" w:space="0"/>
            </w:tcBorders>
            <w:noWrap w:val="0"/>
            <w:vAlign w:val="center"/>
          </w:tcPr>
          <w:p w14:paraId="64EA3293">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当事人</w:t>
            </w:r>
            <w:r>
              <w:rPr>
                <w:rFonts w:hint="eastAsia" w:ascii="宋体" w:hAnsi="宋体" w:eastAsia="宋体" w:cs="宋体"/>
                <w:sz w:val="21"/>
                <w:szCs w:val="21"/>
                <w:lang w:eastAsia="zh-CN"/>
              </w:rPr>
              <w:t>应当</w:t>
            </w:r>
            <w:r>
              <w:rPr>
                <w:rFonts w:hint="eastAsia" w:ascii="宋体" w:hAnsi="宋体" w:eastAsia="宋体" w:cs="宋体"/>
                <w:sz w:val="21"/>
                <w:szCs w:val="21"/>
              </w:rPr>
              <w:t>在收到本处罚决定书之日起15日内持本决定书到</w:t>
            </w:r>
            <w:r>
              <w:rPr>
                <w:rFonts w:hint="eastAsia" w:ascii="宋体" w:hAnsi="宋体" w:eastAsia="宋体" w:cs="宋体"/>
                <w:sz w:val="21"/>
                <w:szCs w:val="21"/>
                <w:lang w:val="en-US" w:eastAsia="zh-CN"/>
              </w:rPr>
              <w:t>中国人民建设银行固原支行（地址：固原市原州区政府南街127号,账号：6400160010005001</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lang w:val="en-US" w:eastAsia="zh-CN"/>
              </w:rPr>
              <w:t>）</w:t>
            </w:r>
            <w:r>
              <w:rPr>
                <w:rFonts w:hint="eastAsia" w:ascii="宋体" w:hAnsi="宋体" w:eastAsia="宋体" w:cs="宋体"/>
                <w:strike/>
                <w:dstrike w:val="0"/>
                <w:sz w:val="21"/>
                <w:szCs w:val="21"/>
                <w:lang w:val="en-US" w:eastAsia="zh-CN"/>
              </w:rPr>
              <w:t>或通过微信、手机银行等电子支付系统</w:t>
            </w:r>
            <w:r>
              <w:rPr>
                <w:rFonts w:hint="eastAsia" w:ascii="宋体" w:hAnsi="宋体" w:eastAsia="宋体" w:cs="宋体"/>
                <w:strike w:val="0"/>
                <w:dstrike w:val="0"/>
                <w:sz w:val="21"/>
                <w:szCs w:val="21"/>
              </w:rPr>
              <w:t>缴纳罚（没）款。</w:t>
            </w:r>
            <w:r>
              <w:rPr>
                <w:rFonts w:hint="eastAsia" w:ascii="宋体" w:hAnsi="宋体" w:eastAsia="宋体" w:cs="宋体"/>
                <w:sz w:val="21"/>
                <w:szCs w:val="21"/>
              </w:rPr>
              <w:t>逾期不按规定缴纳罚款的，每日按罚款数额的3%加处罚款。</w:t>
            </w:r>
          </w:p>
          <w:p w14:paraId="5784CA61">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eastAsia" w:ascii="宋体" w:hAnsi="宋体" w:eastAsia="宋体" w:cs="宋体"/>
                <w:sz w:val="21"/>
                <w:szCs w:val="21"/>
                <w:u w:val="single" w:color="000000"/>
              </w:rPr>
            </w:pPr>
          </w:p>
        </w:tc>
        <w:tc>
          <w:tcPr>
            <w:tcW w:w="570" w:type="pct"/>
            <w:tcBorders>
              <w:top w:val="single" w:color="auto" w:sz="4" w:space="0"/>
              <w:left w:val="single" w:color="auto" w:sz="4" w:space="0"/>
              <w:bottom w:val="single" w:color="auto" w:sz="8" w:space="0"/>
              <w:right w:val="single" w:color="auto" w:sz="8" w:space="0"/>
            </w:tcBorders>
            <w:noWrap w:val="0"/>
            <w:vAlign w:val="center"/>
          </w:tcPr>
          <w:p w14:paraId="0299591B">
            <w:pPr>
              <w:spacing w:line="240" w:lineRule="auto"/>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固原市原州区</w:t>
            </w:r>
          </w:p>
          <w:p w14:paraId="03A2F70B">
            <w:pPr>
              <w:spacing w:line="240" w:lineRule="auto"/>
              <w:ind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农业农村局</w:t>
            </w:r>
          </w:p>
          <w:p w14:paraId="15195B61">
            <w:pPr>
              <w:pStyle w:val="2"/>
              <w:ind w:left="0" w:leftChars="0" w:firstLine="0" w:firstLineChars="0"/>
              <w:rPr>
                <w:rFonts w:hint="eastAsia" w:ascii="宋体" w:hAnsi="宋体" w:eastAsia="宋体" w:cs="宋体"/>
                <w:sz w:val="21"/>
                <w:szCs w:val="21"/>
                <w:lang w:val="en-US"/>
              </w:rPr>
            </w:pPr>
            <w:r>
              <w:rPr>
                <w:rFonts w:hint="eastAsia" w:ascii="宋体" w:hAnsi="宋体" w:eastAsia="宋体" w:cs="宋体"/>
                <w:sz w:val="21"/>
                <w:szCs w:val="21"/>
                <w:lang w:val="en-US" w:eastAsia="zh-CN"/>
              </w:rPr>
              <w:t>2025年5月7日</w:t>
            </w:r>
          </w:p>
        </w:tc>
        <w:tc>
          <w:tcPr>
            <w:tcW w:w="164" w:type="pct"/>
            <w:tcBorders>
              <w:top w:val="single" w:color="auto" w:sz="4" w:space="0"/>
              <w:left w:val="single" w:color="auto" w:sz="4" w:space="0"/>
              <w:bottom w:val="single" w:color="auto" w:sz="8" w:space="0"/>
              <w:right w:val="single" w:color="auto" w:sz="8" w:space="0"/>
            </w:tcBorders>
            <w:noWrap w:val="0"/>
            <w:vAlign w:val="center"/>
          </w:tcPr>
          <w:p w14:paraId="70BD3584">
            <w:pPr>
              <w:pStyle w:val="2"/>
              <w:rPr>
                <w:rFonts w:hint="default"/>
                <w:lang w:val="en-US" w:eastAsia="zh-CN"/>
              </w:rPr>
            </w:pPr>
          </w:p>
        </w:tc>
      </w:tr>
    </w:tbl>
    <w:p w14:paraId="28A2CC0D">
      <w:pPr>
        <w:spacing w:before="144" w:beforeLines="25" w:after="144" w:afterLines="25" w:line="500" w:lineRule="exact"/>
        <w:ind w:firstLine="2880" w:firstLineChars="800"/>
        <w:jc w:val="both"/>
        <w:textAlignment w:val="baseline"/>
        <w:rPr>
          <w:sz w:val="36"/>
          <w:szCs w:val="36"/>
        </w:rPr>
      </w:pPr>
      <w:r>
        <w:rPr>
          <w:rFonts w:hint="eastAsia" w:eastAsia="方正小标宋简体"/>
          <w:sz w:val="36"/>
          <w:szCs w:val="36"/>
          <w:lang w:val="en-US" w:eastAsia="zh-CN"/>
        </w:rPr>
        <w:t>固原市原州区农业农村局农业行政处罚案件信息公开表</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OTUxNjkxYjBkM2M0OWMyZGFiYWEyYmU5YWVhZTkifQ=="/>
  </w:docVars>
  <w:rsids>
    <w:rsidRoot w:val="35C87137"/>
    <w:rsid w:val="02DC5CB3"/>
    <w:rsid w:val="058A2288"/>
    <w:rsid w:val="0A7D7757"/>
    <w:rsid w:val="0B746D29"/>
    <w:rsid w:val="15AB2497"/>
    <w:rsid w:val="16A064FF"/>
    <w:rsid w:val="1A7E2606"/>
    <w:rsid w:val="1F2474CF"/>
    <w:rsid w:val="24F2419D"/>
    <w:rsid w:val="2B8435F9"/>
    <w:rsid w:val="35C87137"/>
    <w:rsid w:val="39BE595C"/>
    <w:rsid w:val="47230AC1"/>
    <w:rsid w:val="4A6F0787"/>
    <w:rsid w:val="4BB5579F"/>
    <w:rsid w:val="4C0E34A2"/>
    <w:rsid w:val="4CD07276"/>
    <w:rsid w:val="4E91444F"/>
    <w:rsid w:val="4E9C56F5"/>
    <w:rsid w:val="57A663AE"/>
    <w:rsid w:val="5ADB7BB3"/>
    <w:rsid w:val="5C2E5B4C"/>
    <w:rsid w:val="5D6A375C"/>
    <w:rsid w:val="602435A3"/>
    <w:rsid w:val="62C60F13"/>
    <w:rsid w:val="65D72C34"/>
    <w:rsid w:val="68152E35"/>
    <w:rsid w:val="6C721879"/>
    <w:rsid w:val="73D0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outlineLvl w:val="1"/>
    </w:pPr>
    <w:rPr>
      <w:rFonts w:eastAsia="黑体"/>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992</Words>
  <Characters>1055</Characters>
  <Lines>0</Lines>
  <Paragraphs>0</Paragraphs>
  <TotalTime>6</TotalTime>
  <ScaleCrop>false</ScaleCrop>
  <LinksUpToDate>false</LinksUpToDate>
  <CharactersWithSpaces>1055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2023-10-01T03:19:00Z</dcterms:created>
  <dc:creator>Administrator</dc:creator>
  <cp:lastModifiedBy>Administrator</cp:lastModifiedBy>
  <dcterms:modified xsi:type="dcterms:W3CDTF">2025-05-16T02:28:11Z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E5124698D517406DB0B45B6711480F56_13</vt:lpwstr>
  </property>
  <property fmtid="{D5CDD505-2E9C-101B-9397-08002B2CF9AE}" pid="4" name="KSOTemplateDocerSaveRecord">
    <vt:lpwstr>eyJoZGlkIjoiMzFmOTUxNjkxYjBkM2M0OWMyZGFiYWEyYmU5YWVhZTkifQ==</vt:lpwstr>
  </property>
</Properties>
</file>