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60" w:hanging="3960" w:hangingChars="900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lang w:eastAsia="zh-CN"/>
        </w:rPr>
        <w:t>崔</w:t>
      </w:r>
      <w:r>
        <w:rPr>
          <w:rFonts w:hint="eastAsia"/>
          <w:sz w:val="44"/>
          <w:szCs w:val="44"/>
          <w:lang w:val="en-US" w:eastAsia="zh-CN"/>
        </w:rPr>
        <w:t>**</w:t>
      </w:r>
      <w:r>
        <w:rPr>
          <w:rFonts w:hint="eastAsia"/>
          <w:sz w:val="44"/>
          <w:szCs w:val="44"/>
        </w:rPr>
        <w:t>涉嫌</w:t>
      </w:r>
      <w:r>
        <w:rPr>
          <w:rFonts w:hint="eastAsia"/>
          <w:sz w:val="44"/>
          <w:szCs w:val="44"/>
          <w:lang w:eastAsia="zh-CN"/>
        </w:rPr>
        <w:t>经营</w:t>
      </w:r>
      <w:r>
        <w:rPr>
          <w:rFonts w:hint="eastAsia"/>
          <w:sz w:val="44"/>
          <w:szCs w:val="44"/>
        </w:rPr>
        <w:t>劣种子立案调查的公示</w:t>
      </w:r>
    </w:p>
    <w:p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lang w:eastAsia="zh-CN"/>
        </w:rPr>
        <w:t>崔</w:t>
      </w:r>
      <w:r>
        <w:rPr>
          <w:rFonts w:hint="eastAsia"/>
          <w:sz w:val="30"/>
          <w:szCs w:val="30"/>
          <w:lang w:val="en-US" w:eastAsia="zh-CN"/>
        </w:rPr>
        <w:t>**</w:t>
      </w:r>
      <w:r>
        <w:rPr>
          <w:rFonts w:hint="eastAsia"/>
          <w:sz w:val="30"/>
          <w:szCs w:val="30"/>
        </w:rPr>
        <w:t>涉嫌</w:t>
      </w:r>
      <w:r>
        <w:rPr>
          <w:rFonts w:hint="eastAsia"/>
          <w:sz w:val="30"/>
          <w:szCs w:val="30"/>
          <w:lang w:eastAsia="zh-CN"/>
        </w:rPr>
        <w:t>经营</w:t>
      </w:r>
      <w:r>
        <w:rPr>
          <w:rFonts w:hint="eastAsia"/>
          <w:sz w:val="30"/>
          <w:szCs w:val="30"/>
        </w:rPr>
        <w:t>劣种子,其行为违反</w:t>
      </w:r>
      <w:r>
        <w:rPr>
          <w:rFonts w:hint="eastAsia"/>
          <w:sz w:val="30"/>
          <w:szCs w:val="30"/>
          <w:lang w:val="en-US" w:eastAsia="zh-CN"/>
        </w:rPr>
        <w:t>了《中华人民共和国种子法》第四十八条第三款第一项“禁止生产经营假、劣种子。农业农村、林业草原主管部门和有关部门依法打击生产经营假、劣种子的违法行为，保护农民合法权益，维护公平竞争的市场秩序。下列种子为劣种子：(一)质量低于国家规定标准的”</w:t>
      </w:r>
      <w:r>
        <w:rPr>
          <w:rFonts w:hint="eastAsia"/>
          <w:sz w:val="30"/>
          <w:szCs w:val="30"/>
          <w:lang w:eastAsia="zh-CN"/>
        </w:rPr>
        <w:t>，之规定，</w:t>
      </w:r>
      <w:r>
        <w:rPr>
          <w:rFonts w:hint="eastAsia"/>
          <w:sz w:val="30"/>
          <w:szCs w:val="30"/>
        </w:rPr>
        <w:t>由固原市原州区农业综合执法大队进行立案调查，现予以公示。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公示期间，如有疑问或意见可向固原市原州区农业农村局反映。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公示时间2021年4月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日-4月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日。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联系电话：0954-2669099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固原市原州区农业</w:t>
      </w:r>
      <w:r>
        <w:rPr>
          <w:rFonts w:hint="eastAsia"/>
          <w:sz w:val="30"/>
          <w:szCs w:val="30"/>
          <w:lang w:eastAsia="zh-CN"/>
        </w:rPr>
        <w:t>农村局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>2021年4月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jA2YWZjZTJiMjIyYzIyZmM5M2Y2M2Y2M2QxOWMifQ=="/>
  </w:docVars>
  <w:rsids>
    <w:rsidRoot w:val="000B46BC"/>
    <w:rsid w:val="00006D9E"/>
    <w:rsid w:val="000B46BC"/>
    <w:rsid w:val="00782781"/>
    <w:rsid w:val="00934014"/>
    <w:rsid w:val="00C40960"/>
    <w:rsid w:val="00D4745F"/>
    <w:rsid w:val="644B3E74"/>
    <w:rsid w:val="76B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185</Words>
  <Characters>210</Characters>
  <Lines>1</Lines>
  <Paragraphs>1</Paragraphs>
  <TotalTime>4</TotalTime>
  <ScaleCrop>false</ScaleCrop>
  <LinksUpToDate>false</LinksUpToDate>
  <CharactersWithSpaces>247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2021-05-19T02:19:00Z</dcterms:created>
  <dc:creator>dell</dc:creator>
  <cp:lastModifiedBy>Administrator</cp:lastModifiedBy>
  <dcterms:modified xsi:type="dcterms:W3CDTF">2022-05-31T02:20:39Z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408F0B6A9E3A4FE3B170ABCBDE6EC731</vt:lpwstr>
  </property>
</Properties>
</file>