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20" w:lineRule="exact"/>
        <w:ind w:left="958" w:leftChars="456" w:firstLine="0" w:firstLineChars="0"/>
        <w:jc w:val="center"/>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关于对</w:t>
      </w:r>
      <w:r>
        <w:rPr>
          <w:rFonts w:hint="eastAsia" w:ascii="宋体" w:hAnsi="宋体" w:cs="宋体"/>
          <w:b/>
          <w:bCs/>
          <w:color w:val="000000"/>
          <w:kern w:val="0"/>
          <w:sz w:val="32"/>
          <w:szCs w:val="32"/>
          <w:lang w:val="en-US" w:eastAsia="zh-CN" w:bidi="ar"/>
        </w:rPr>
        <w:t>何**</w:t>
      </w:r>
      <w:r>
        <w:rPr>
          <w:rFonts w:hint="eastAsia" w:ascii="宋体" w:hAnsi="宋体" w:eastAsia="宋体" w:cs="宋体"/>
          <w:b/>
          <w:bCs/>
          <w:color w:val="000000"/>
          <w:kern w:val="0"/>
          <w:sz w:val="32"/>
          <w:szCs w:val="32"/>
          <w:lang w:val="en-US" w:eastAsia="zh-CN" w:bidi="ar"/>
        </w:rPr>
        <w:t>未经依法批准在水产种质</w:t>
      </w:r>
    </w:p>
    <w:p>
      <w:pPr>
        <w:keepNext w:val="0"/>
        <w:keepLines w:val="0"/>
        <w:pageBreakBefore w:val="0"/>
        <w:widowControl/>
        <w:suppressLineNumbers w:val="0"/>
        <w:kinsoku/>
        <w:wordWrap/>
        <w:overflowPunct/>
        <w:topLinePunct w:val="0"/>
        <w:autoSpaceDE/>
        <w:autoSpaceDN/>
        <w:bidi w:val="0"/>
        <w:adjustRightInd/>
        <w:snapToGrid/>
        <w:spacing w:line="520" w:lineRule="exact"/>
        <w:ind w:left="958" w:leftChars="456" w:firstLine="0" w:firstLineChars="0"/>
        <w:jc w:val="center"/>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资源保护区内擅自从事渔业捕捞活动</w:t>
      </w:r>
    </w:p>
    <w:p>
      <w:pPr>
        <w:keepNext w:val="0"/>
        <w:keepLines w:val="0"/>
        <w:pageBreakBefore w:val="0"/>
        <w:widowControl/>
        <w:suppressLineNumbers w:val="0"/>
        <w:kinsoku/>
        <w:wordWrap/>
        <w:overflowPunct/>
        <w:topLinePunct w:val="0"/>
        <w:autoSpaceDE/>
        <w:autoSpaceDN/>
        <w:bidi w:val="0"/>
        <w:adjustRightInd/>
        <w:snapToGrid/>
        <w:spacing w:line="520" w:lineRule="exact"/>
        <w:ind w:left="958" w:leftChars="456" w:firstLine="0" w:firstLineChars="0"/>
        <w:jc w:val="center"/>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一</w:t>
      </w:r>
      <w:r>
        <w:rPr>
          <w:rFonts w:hint="eastAsia" w:ascii="宋体" w:hAnsi="宋体" w:eastAsia="宋体" w:cs="宋体"/>
          <w:b/>
          <w:bCs/>
          <w:color w:val="auto"/>
          <w:kern w:val="0"/>
          <w:sz w:val="32"/>
          <w:szCs w:val="32"/>
          <w:lang w:val="en-US" w:eastAsia="zh-CN" w:bidi="ar"/>
        </w:rPr>
        <w:t>案</w:t>
      </w:r>
      <w:r>
        <w:rPr>
          <w:rFonts w:hint="eastAsia" w:ascii="宋体" w:hAnsi="宋体" w:eastAsia="宋体" w:cs="宋体"/>
          <w:b/>
          <w:bCs/>
          <w:color w:val="000000"/>
          <w:kern w:val="0"/>
          <w:sz w:val="32"/>
          <w:szCs w:val="32"/>
          <w:lang w:val="en-US" w:eastAsia="zh-CN" w:bidi="ar"/>
        </w:rPr>
        <w:t>行政处罚决定执行情况的公示</w:t>
      </w:r>
    </w:p>
    <w:p>
      <w:pPr>
        <w:keepNext w:val="0"/>
        <w:keepLines w:val="0"/>
        <w:pageBreakBefore w:val="0"/>
        <w:widowControl/>
        <w:suppressLineNumbers w:val="0"/>
        <w:kinsoku/>
        <w:wordWrap/>
        <w:overflowPunct/>
        <w:topLinePunct w:val="0"/>
        <w:autoSpaceDE/>
        <w:autoSpaceDN/>
        <w:bidi w:val="0"/>
        <w:adjustRightInd/>
        <w:snapToGrid/>
        <w:spacing w:line="520" w:lineRule="exact"/>
        <w:ind w:left="958" w:leftChars="456" w:firstLine="0" w:firstLineChars="0"/>
        <w:jc w:val="center"/>
        <w:textAlignment w:val="auto"/>
        <w:rPr>
          <w:rFonts w:hint="eastAsia" w:ascii="宋体" w:hAnsi="宋体" w:eastAsia="宋体" w:cs="宋体"/>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pPr>
      <w:r>
        <w:rPr>
          <w:rFonts w:hint="eastAsia" w:ascii="仿宋_GB2312" w:hAnsi="仿宋_GB2312" w:eastAsia="仿宋_GB2312" w:cs="仿宋_GB2312"/>
          <w:color w:val="000000"/>
          <w:kern w:val="0"/>
          <w:sz w:val="30"/>
          <w:szCs w:val="30"/>
          <w:lang w:val="en-US" w:eastAsia="zh-CN" w:bidi="ar"/>
        </w:rPr>
        <w:t>何**</w:t>
      </w:r>
      <w:r>
        <w:rPr>
          <w:rFonts w:ascii="仿宋_GB2312" w:hAnsi="仿宋_GB2312" w:eastAsia="仿宋_GB2312" w:cs="仿宋_GB2312"/>
          <w:color w:val="000000"/>
          <w:kern w:val="0"/>
          <w:sz w:val="30"/>
          <w:szCs w:val="30"/>
          <w:lang w:val="en-US" w:eastAsia="zh-CN" w:bidi="ar"/>
        </w:rPr>
        <w:t>未经依法批准在水产种质资源保护区内擅自从事渔业捕捞活动一</w:t>
      </w:r>
      <w:r>
        <w:rPr>
          <w:rFonts w:ascii="仿宋_GB2312" w:hAnsi="仿宋_GB2312" w:eastAsia="仿宋_GB2312" w:cs="仿宋_GB2312"/>
          <w:color w:val="auto"/>
          <w:kern w:val="0"/>
          <w:sz w:val="30"/>
          <w:szCs w:val="30"/>
          <w:lang w:val="en-US" w:eastAsia="zh-CN" w:bidi="ar"/>
        </w:rPr>
        <w:t>案,</w:t>
      </w:r>
      <w:r>
        <w:rPr>
          <w:rFonts w:ascii="仿宋_GB2312" w:hAnsi="仿宋_GB2312" w:eastAsia="仿宋_GB2312" w:cs="仿宋_GB2312"/>
          <w:color w:val="FF0000"/>
          <w:kern w:val="0"/>
          <w:sz w:val="30"/>
          <w:szCs w:val="30"/>
          <w:lang w:val="en-US" w:eastAsia="zh-CN" w:bidi="ar"/>
        </w:rPr>
        <w:t xml:space="preserve"> </w:t>
      </w:r>
      <w:r>
        <w:rPr>
          <w:rFonts w:ascii="仿宋_GB2312" w:hAnsi="仿宋_GB2312" w:eastAsia="仿宋_GB2312" w:cs="仿宋_GB2312"/>
          <w:color w:val="000000"/>
          <w:kern w:val="0"/>
          <w:sz w:val="30"/>
          <w:szCs w:val="30"/>
          <w:lang w:val="en-US" w:eastAsia="zh-CN" w:bidi="ar"/>
        </w:rPr>
        <w:t>违反了《中华人民共和国渔业法》第二十九条规定：“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依据《中华人民共和国渔业法》第四十</w:t>
      </w:r>
      <w:r>
        <w:rPr>
          <w:rFonts w:hint="eastAsia" w:ascii="仿宋_GB2312" w:hAnsi="仿宋_GB2312" w:eastAsia="仿宋_GB2312" w:cs="仿宋_GB2312"/>
          <w:color w:val="000000"/>
          <w:kern w:val="0"/>
          <w:sz w:val="30"/>
          <w:szCs w:val="30"/>
          <w:lang w:val="en-US" w:eastAsia="zh-CN" w:bidi="ar"/>
        </w:rPr>
        <w:t>五</w:t>
      </w:r>
      <w:r>
        <w:rPr>
          <w:rFonts w:ascii="仿宋_GB2312" w:hAnsi="仿宋_GB2312" w:eastAsia="仿宋_GB2312" w:cs="仿宋_GB2312"/>
          <w:color w:val="000000"/>
          <w:kern w:val="0"/>
          <w:sz w:val="30"/>
          <w:szCs w:val="30"/>
          <w:lang w:val="en-US" w:eastAsia="zh-CN" w:bidi="ar"/>
        </w:rPr>
        <w:t>条“</w:t>
      </w:r>
      <w:r>
        <w:rPr>
          <w:rFonts w:hint="eastAsia" w:ascii="仿宋_GB2312" w:hAnsi="仿宋_GB2312" w:eastAsia="仿宋_GB2312" w:cs="仿宋_GB2312"/>
          <w:color w:val="000000"/>
          <w:kern w:val="0"/>
          <w:sz w:val="30"/>
          <w:szCs w:val="30"/>
          <w:lang w:val="en-US" w:eastAsia="zh-CN" w:bidi="ar"/>
        </w:rPr>
        <w:t>未经批准在水产种质资源保护区内从事捕捞活动的，责令立即停止捕捞，没收渔获物和渔具，可以并处一万元以下的罚款。</w:t>
      </w:r>
      <w:r>
        <w:rPr>
          <w:rFonts w:ascii="仿宋_GB2312" w:hAnsi="仿宋_GB2312" w:eastAsia="仿宋_GB2312" w:cs="仿宋_GB2312"/>
          <w:color w:val="000000"/>
          <w:kern w:val="0"/>
          <w:sz w:val="30"/>
          <w:szCs w:val="30"/>
          <w:lang w:val="en-US" w:eastAsia="zh-CN" w:bidi="ar"/>
        </w:rPr>
        <w:t>”之规定。</w:t>
      </w:r>
      <w:r>
        <w:rPr>
          <w:rFonts w:ascii="仿宋_GB2312" w:hAnsi="仿宋_GB2312" w:eastAsia="仿宋_GB2312" w:cs="仿宋_GB2312"/>
          <w:color w:val="auto"/>
          <w:kern w:val="0"/>
          <w:sz w:val="30"/>
          <w:szCs w:val="30"/>
          <w:lang w:val="en-US" w:eastAsia="zh-CN" w:bidi="ar"/>
        </w:rPr>
        <w:t>202</w:t>
      </w:r>
      <w:r>
        <w:rPr>
          <w:rFonts w:hint="eastAsia" w:ascii="仿宋_GB2312" w:hAnsi="仿宋_GB2312" w:eastAsia="仿宋_GB2312" w:cs="仿宋_GB2312"/>
          <w:color w:val="auto"/>
          <w:kern w:val="0"/>
          <w:sz w:val="30"/>
          <w:szCs w:val="30"/>
          <w:lang w:val="en-US" w:eastAsia="zh-CN" w:bidi="ar"/>
        </w:rPr>
        <w:t>3</w:t>
      </w:r>
      <w:r>
        <w:rPr>
          <w:rFonts w:ascii="仿宋_GB2312" w:hAnsi="仿宋_GB2312" w:eastAsia="仿宋_GB2312" w:cs="仿宋_GB2312"/>
          <w:color w:val="auto"/>
          <w:kern w:val="0"/>
          <w:sz w:val="30"/>
          <w:szCs w:val="30"/>
          <w:lang w:val="en-US" w:eastAsia="zh-CN" w:bidi="ar"/>
        </w:rPr>
        <w:t>年</w:t>
      </w:r>
      <w:r>
        <w:rPr>
          <w:rFonts w:hint="eastAsia" w:ascii="仿宋_GB2312" w:hAnsi="仿宋_GB2312" w:eastAsia="仿宋_GB2312" w:cs="仿宋_GB2312"/>
          <w:color w:val="auto"/>
          <w:kern w:val="0"/>
          <w:sz w:val="30"/>
          <w:szCs w:val="30"/>
          <w:lang w:val="en-US" w:eastAsia="zh-CN" w:bidi="ar"/>
        </w:rPr>
        <w:t>7</w:t>
      </w:r>
      <w:r>
        <w:rPr>
          <w:rFonts w:ascii="仿宋_GB2312" w:hAnsi="仿宋_GB2312" w:eastAsia="仿宋_GB2312" w:cs="仿宋_GB2312"/>
          <w:color w:val="auto"/>
          <w:kern w:val="0"/>
          <w:sz w:val="30"/>
          <w:szCs w:val="30"/>
          <w:lang w:val="en-US" w:eastAsia="zh-CN" w:bidi="ar"/>
        </w:rPr>
        <w:t>月</w:t>
      </w:r>
      <w:r>
        <w:rPr>
          <w:rFonts w:hint="eastAsia" w:ascii="仿宋_GB2312" w:hAnsi="仿宋_GB2312" w:eastAsia="仿宋_GB2312" w:cs="仿宋_GB2312"/>
          <w:color w:val="auto"/>
          <w:kern w:val="0"/>
          <w:sz w:val="30"/>
          <w:szCs w:val="30"/>
          <w:lang w:val="en-US" w:eastAsia="zh-CN" w:bidi="ar"/>
        </w:rPr>
        <w:t>3</w:t>
      </w:r>
      <w:r>
        <w:rPr>
          <w:rFonts w:ascii="仿宋_GB2312" w:hAnsi="仿宋_GB2312" w:eastAsia="仿宋_GB2312" w:cs="仿宋_GB2312"/>
          <w:color w:val="auto"/>
          <w:kern w:val="0"/>
          <w:sz w:val="30"/>
          <w:szCs w:val="30"/>
          <w:lang w:val="en-US" w:eastAsia="zh-CN" w:bidi="ar"/>
        </w:rPr>
        <w:t>日，</w:t>
      </w:r>
      <w:r>
        <w:rPr>
          <w:rFonts w:ascii="仿宋_GB2312" w:hAnsi="仿宋_GB2312" w:eastAsia="仿宋_GB2312" w:cs="仿宋_GB2312"/>
          <w:color w:val="000000"/>
          <w:kern w:val="0"/>
          <w:sz w:val="30"/>
          <w:szCs w:val="30"/>
          <w:lang w:val="en-US" w:eastAsia="zh-CN" w:bidi="ar"/>
        </w:rPr>
        <w:t>执法机关作出</w:t>
      </w:r>
      <w:r>
        <w:rPr>
          <w:rFonts w:ascii="仿宋_GB2312" w:hAnsi="仿宋_GB2312" w:eastAsia="仿宋_GB2312" w:cs="仿宋_GB2312"/>
          <w:color w:val="auto"/>
          <w:kern w:val="0"/>
          <w:sz w:val="30"/>
          <w:szCs w:val="30"/>
          <w:lang w:val="en-US" w:eastAsia="zh-CN" w:bidi="ar"/>
        </w:rPr>
        <w:t>原农（渔）罚[202</w:t>
      </w:r>
      <w:r>
        <w:rPr>
          <w:rFonts w:hint="eastAsia" w:ascii="仿宋_GB2312" w:hAnsi="仿宋_GB2312" w:eastAsia="仿宋_GB2312" w:cs="仿宋_GB2312"/>
          <w:color w:val="auto"/>
          <w:kern w:val="0"/>
          <w:sz w:val="30"/>
          <w:szCs w:val="30"/>
          <w:lang w:val="en-US" w:eastAsia="zh-CN" w:bidi="ar"/>
        </w:rPr>
        <w:t>3</w:t>
      </w:r>
      <w:r>
        <w:rPr>
          <w:rFonts w:ascii="仿宋_GB2312" w:hAnsi="仿宋_GB2312" w:eastAsia="仿宋_GB2312" w:cs="仿宋_GB2312"/>
          <w:color w:val="auto"/>
          <w:kern w:val="0"/>
          <w:sz w:val="30"/>
          <w:szCs w:val="30"/>
          <w:lang w:val="en-US" w:eastAsia="zh-CN" w:bidi="ar"/>
        </w:rPr>
        <w:t>]</w:t>
      </w:r>
      <w:r>
        <w:rPr>
          <w:rFonts w:hint="eastAsia" w:ascii="仿宋_GB2312" w:hAnsi="仿宋_GB2312" w:eastAsia="仿宋_GB2312" w:cs="仿宋_GB2312"/>
          <w:color w:val="auto"/>
          <w:kern w:val="0"/>
          <w:sz w:val="30"/>
          <w:szCs w:val="30"/>
          <w:lang w:val="en-US" w:eastAsia="zh-CN" w:bidi="ar"/>
        </w:rPr>
        <w:t>6</w:t>
      </w:r>
      <w:r>
        <w:rPr>
          <w:rFonts w:ascii="仿宋_GB2312" w:hAnsi="仿宋_GB2312" w:eastAsia="仿宋_GB2312" w:cs="仿宋_GB2312"/>
          <w:color w:val="auto"/>
          <w:kern w:val="0"/>
          <w:sz w:val="30"/>
          <w:szCs w:val="30"/>
          <w:lang w:val="en-US" w:eastAsia="zh-CN" w:bidi="ar"/>
        </w:rPr>
        <w:t xml:space="preserve"> 号的行政处罚决定事项，已由</w:t>
      </w:r>
      <w:r>
        <w:rPr>
          <w:rFonts w:hint="eastAsia" w:ascii="仿宋_GB2312" w:hAnsi="仿宋_GB2312" w:eastAsia="仿宋_GB2312" w:cs="仿宋_GB2312"/>
          <w:b w:val="0"/>
          <w:bCs w:val="0"/>
          <w:color w:val="auto"/>
          <w:kern w:val="0"/>
          <w:sz w:val="30"/>
          <w:szCs w:val="30"/>
          <w:lang w:val="en-US" w:eastAsia="zh-CN" w:bidi="ar"/>
        </w:rPr>
        <w:t>何</w:t>
      </w:r>
      <w:r>
        <w:rPr>
          <w:rFonts w:ascii="仿宋_GB2312" w:hAnsi="仿宋_GB2312" w:eastAsia="仿宋_GB2312" w:cs="仿宋_GB2312"/>
          <w:b w:val="0"/>
          <w:bCs w:val="0"/>
          <w:color w:val="auto"/>
          <w:kern w:val="0"/>
          <w:sz w:val="30"/>
          <w:szCs w:val="30"/>
          <w:lang w:val="en-US" w:eastAsia="zh-CN" w:bidi="ar"/>
        </w:rPr>
        <w:t>**</w:t>
      </w:r>
      <w:r>
        <w:rPr>
          <w:rFonts w:ascii="仿宋_GB2312" w:hAnsi="仿宋_GB2312" w:eastAsia="仿宋_GB2312" w:cs="仿宋_GB2312"/>
          <w:color w:val="000000"/>
          <w:kern w:val="0"/>
          <w:sz w:val="30"/>
          <w:szCs w:val="30"/>
          <w:lang w:val="en-US" w:eastAsia="zh-CN" w:bidi="ar"/>
        </w:rPr>
        <w:t>在法定期限内主动履行完毕（人民</w:t>
      </w:r>
      <w:r>
        <w:rPr>
          <w:rFonts w:ascii="仿宋_GB2312" w:hAnsi="仿宋_GB2312" w:eastAsia="仿宋_GB2312" w:cs="仿宋_GB2312"/>
          <w:color w:val="auto"/>
          <w:kern w:val="0"/>
          <w:sz w:val="30"/>
          <w:szCs w:val="30"/>
          <w:lang w:val="en-US" w:eastAsia="zh-CN" w:bidi="ar"/>
        </w:rPr>
        <w:t>2000.00 元</w:t>
      </w:r>
      <w:r>
        <w:rPr>
          <w:rFonts w:hint="eastAsia" w:ascii="仿宋_GB2312" w:hAnsi="仿宋_GB2312" w:eastAsia="仿宋_GB2312" w:cs="仿宋_GB2312"/>
          <w:color w:val="auto"/>
          <w:kern w:val="0"/>
          <w:sz w:val="30"/>
          <w:szCs w:val="30"/>
          <w:lang w:val="en-US" w:eastAsia="zh-CN" w:bidi="ar"/>
        </w:rPr>
        <w:t>整</w:t>
      </w:r>
      <w:r>
        <w:rPr>
          <w:rFonts w:ascii="仿宋_GB2312" w:hAnsi="仿宋_GB2312" w:eastAsia="仿宋_GB2312" w:cs="仿宋_GB2312"/>
          <w:color w:val="000000"/>
          <w:kern w:val="0"/>
          <w:sz w:val="30"/>
          <w:szCs w:val="30"/>
          <w:lang w:val="en-US" w:eastAsia="zh-CN" w:bidi="ar"/>
        </w:rPr>
        <w:t>罚没款已缴纳到指定银行，见/宁夏非税收入一般缴款书（</w:t>
      </w:r>
      <w:r>
        <w:rPr>
          <w:rFonts w:hint="eastAsia" w:ascii="仿宋_GB2312" w:hAnsi="仿宋_GB2312" w:eastAsia="仿宋_GB2312" w:cs="仿宋_GB2312"/>
          <w:color w:val="000000"/>
          <w:kern w:val="0"/>
          <w:sz w:val="30"/>
          <w:szCs w:val="30"/>
          <w:lang w:val="en-US" w:eastAsia="zh-CN" w:bidi="ar"/>
        </w:rPr>
        <w:t>电子</w:t>
      </w:r>
      <w:r>
        <w:rPr>
          <w:rFonts w:ascii="仿宋_GB2312" w:hAnsi="仿宋_GB2312" w:eastAsia="仿宋_GB2312" w:cs="仿宋_GB2312"/>
          <w:color w:val="000000"/>
          <w:kern w:val="0"/>
          <w:sz w:val="30"/>
          <w:szCs w:val="30"/>
          <w:lang w:val="en-US" w:eastAsia="zh-CN" w:bidi="ar"/>
        </w:rPr>
        <w:t>）票</w:t>
      </w:r>
      <w:r>
        <w:rPr>
          <w:rFonts w:hint="eastAsia" w:ascii="仿宋_GB2312" w:hAnsi="仿宋_GB2312" w:eastAsia="仿宋_GB2312" w:cs="仿宋_GB2312"/>
          <w:color w:val="000000"/>
          <w:kern w:val="0"/>
          <w:sz w:val="30"/>
          <w:szCs w:val="30"/>
          <w:lang w:val="en-US" w:eastAsia="zh-CN" w:bidi="ar"/>
        </w:rPr>
        <w:t>据</w:t>
      </w:r>
      <w:r>
        <w:rPr>
          <w:rFonts w:ascii="仿宋_GB2312" w:hAnsi="仿宋_GB2312" w:eastAsia="仿宋_GB2312" w:cs="仿宋_GB2312"/>
          <w:color w:val="000000"/>
          <w:kern w:val="0"/>
          <w:sz w:val="30"/>
          <w:szCs w:val="30"/>
          <w:lang w:val="en-US" w:eastAsia="zh-CN" w:bidi="ar"/>
        </w:rPr>
        <w:t>号</w:t>
      </w:r>
      <w:r>
        <w:rPr>
          <w:rFonts w:hint="eastAsia" w:ascii="仿宋_GB2312" w:hAnsi="仿宋_GB2312" w:eastAsia="仿宋_GB2312" w:cs="仿宋_GB2312"/>
          <w:color w:val="000000"/>
          <w:kern w:val="0"/>
          <w:sz w:val="30"/>
          <w:szCs w:val="30"/>
          <w:lang w:val="en-US" w:eastAsia="zh-CN" w:bidi="ar"/>
        </w:rPr>
        <w:t>码：5000070702</w:t>
      </w:r>
      <w:r>
        <w:rPr>
          <w:rFonts w:ascii="仿宋_GB2312" w:hAnsi="仿宋_GB2312" w:eastAsia="仿宋_GB2312" w:cs="仿宋_GB2312"/>
          <w:color w:val="000000"/>
          <w:kern w:val="0"/>
          <w:sz w:val="30"/>
          <w:szCs w:val="30"/>
          <w:lang w:val="en-US" w:eastAsia="zh-CN" w:bidi="ar"/>
        </w:rPr>
        <w:t xml:space="preserve">），现予以公示。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pPr>
      <w:r>
        <w:rPr>
          <w:rFonts w:ascii="仿宋_GB2312" w:hAnsi="仿宋_GB2312" w:eastAsia="仿宋_GB2312" w:cs="仿宋_GB2312"/>
          <w:color w:val="000000"/>
          <w:kern w:val="0"/>
          <w:sz w:val="30"/>
          <w:szCs w:val="30"/>
          <w:lang w:val="en-US" w:eastAsia="zh-CN" w:bidi="ar"/>
        </w:rPr>
        <w:t xml:space="preserve">公示期间，如有疑问或意见可向固原市原州区农业农村局反映。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pPr>
      <w:r>
        <w:rPr>
          <w:rFonts w:ascii="仿宋_GB2312" w:hAnsi="仿宋_GB2312" w:eastAsia="仿宋_GB2312" w:cs="仿宋_GB2312"/>
          <w:color w:val="000000"/>
          <w:kern w:val="0"/>
          <w:sz w:val="30"/>
          <w:szCs w:val="30"/>
          <w:lang w:val="en-US" w:eastAsia="zh-CN" w:bidi="ar"/>
        </w:rPr>
        <w:t>公示时间：202</w:t>
      </w:r>
      <w:r>
        <w:rPr>
          <w:rFonts w:hint="eastAsia" w:ascii="仿宋_GB2312" w:hAnsi="仿宋_GB2312" w:eastAsia="仿宋_GB2312" w:cs="仿宋_GB2312"/>
          <w:color w:val="000000"/>
          <w:kern w:val="0"/>
          <w:sz w:val="30"/>
          <w:szCs w:val="30"/>
          <w:lang w:val="en-US" w:eastAsia="zh-CN" w:bidi="ar"/>
        </w:rPr>
        <w:t>3</w:t>
      </w:r>
      <w:r>
        <w:rPr>
          <w:rFonts w:ascii="仿宋_GB2312" w:hAnsi="仿宋_GB2312" w:eastAsia="仿宋_GB2312" w:cs="仿宋_GB2312"/>
          <w:color w:val="000000"/>
          <w:kern w:val="0"/>
          <w:sz w:val="30"/>
          <w:szCs w:val="30"/>
          <w:lang w:val="en-US" w:eastAsia="zh-CN" w:bidi="ar"/>
        </w:rPr>
        <w:t>年</w:t>
      </w:r>
      <w:r>
        <w:rPr>
          <w:rFonts w:hint="eastAsia" w:ascii="仿宋_GB2312" w:hAnsi="仿宋_GB2312" w:eastAsia="仿宋_GB2312" w:cs="仿宋_GB2312"/>
          <w:color w:val="000000"/>
          <w:kern w:val="0"/>
          <w:sz w:val="30"/>
          <w:szCs w:val="30"/>
          <w:lang w:val="en-US" w:eastAsia="zh-CN" w:bidi="ar"/>
        </w:rPr>
        <w:t>7</w:t>
      </w:r>
      <w:r>
        <w:rPr>
          <w:rFonts w:ascii="仿宋_GB2312" w:hAnsi="仿宋_GB2312" w:eastAsia="仿宋_GB2312" w:cs="仿宋_GB2312"/>
          <w:color w:val="000000"/>
          <w:kern w:val="0"/>
          <w:sz w:val="30"/>
          <w:szCs w:val="30"/>
          <w:lang w:val="en-US" w:eastAsia="zh-CN" w:bidi="ar"/>
        </w:rPr>
        <w:t>月</w:t>
      </w:r>
      <w:r>
        <w:rPr>
          <w:rFonts w:hint="eastAsia" w:ascii="仿宋_GB2312" w:hAnsi="仿宋_GB2312" w:eastAsia="仿宋_GB2312" w:cs="仿宋_GB2312"/>
          <w:color w:val="000000"/>
          <w:kern w:val="0"/>
          <w:sz w:val="30"/>
          <w:szCs w:val="30"/>
          <w:lang w:val="en-US" w:eastAsia="zh-CN" w:bidi="ar"/>
        </w:rPr>
        <w:t>14</w:t>
      </w:r>
      <w:r>
        <w:rPr>
          <w:rFonts w:ascii="仿宋_GB2312" w:hAnsi="仿宋_GB2312" w:eastAsia="仿宋_GB2312" w:cs="仿宋_GB2312"/>
          <w:color w:val="000000"/>
          <w:kern w:val="0"/>
          <w:sz w:val="30"/>
          <w:szCs w:val="30"/>
          <w:lang w:val="en-US" w:eastAsia="zh-CN" w:bidi="ar"/>
        </w:rPr>
        <w:t>日---</w:t>
      </w:r>
      <w:r>
        <w:rPr>
          <w:rFonts w:hint="eastAsia" w:ascii="仿宋_GB2312" w:hAnsi="仿宋_GB2312" w:eastAsia="仿宋_GB2312" w:cs="仿宋_GB2312"/>
          <w:color w:val="000000"/>
          <w:kern w:val="0"/>
          <w:sz w:val="30"/>
          <w:szCs w:val="30"/>
          <w:lang w:val="en-US" w:eastAsia="zh-CN" w:bidi="ar"/>
        </w:rPr>
        <w:t>7</w:t>
      </w:r>
      <w:r>
        <w:rPr>
          <w:rFonts w:ascii="仿宋_GB2312" w:hAnsi="仿宋_GB2312" w:eastAsia="仿宋_GB2312" w:cs="仿宋_GB2312"/>
          <w:color w:val="000000"/>
          <w:kern w:val="0"/>
          <w:sz w:val="30"/>
          <w:szCs w:val="30"/>
          <w:lang w:val="en-US" w:eastAsia="zh-CN" w:bidi="ar"/>
        </w:rPr>
        <w:t>月</w:t>
      </w:r>
      <w:r>
        <w:rPr>
          <w:rFonts w:hint="eastAsia" w:ascii="仿宋_GB2312" w:hAnsi="仿宋_GB2312" w:eastAsia="仿宋_GB2312" w:cs="仿宋_GB2312"/>
          <w:color w:val="000000"/>
          <w:kern w:val="0"/>
          <w:sz w:val="30"/>
          <w:szCs w:val="30"/>
          <w:lang w:val="en-US" w:eastAsia="zh-CN" w:bidi="ar"/>
        </w:rPr>
        <w:t>24</w:t>
      </w:r>
      <w:r>
        <w:rPr>
          <w:rFonts w:ascii="仿宋_GB2312" w:hAnsi="仿宋_GB2312" w:eastAsia="仿宋_GB2312" w:cs="仿宋_GB2312"/>
          <w:color w:val="000000"/>
          <w:kern w:val="0"/>
          <w:sz w:val="30"/>
          <w:szCs w:val="30"/>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pPr>
      <w:r>
        <w:rPr>
          <w:rFonts w:ascii="仿宋_GB2312" w:hAnsi="仿宋_GB2312" w:eastAsia="仿宋_GB2312" w:cs="仿宋_GB2312"/>
          <w:color w:val="000000"/>
          <w:kern w:val="0"/>
          <w:sz w:val="30"/>
          <w:szCs w:val="30"/>
          <w:lang w:val="en-US" w:eastAsia="zh-CN" w:bidi="ar"/>
        </w:rPr>
        <w:t xml:space="preserve">联系电话：0954-2669099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3300" w:firstLineChars="1100"/>
        <w:jc w:val="left"/>
        <w:textAlignment w:val="auto"/>
        <w:rPr>
          <w:rFonts w:ascii="仿宋_GB2312" w:hAnsi="仿宋_GB2312" w:eastAsia="仿宋_GB2312" w:cs="仿宋_GB2312"/>
          <w:color w:val="000000"/>
          <w:kern w:val="0"/>
          <w:sz w:val="30"/>
          <w:szCs w:val="30"/>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20" w:lineRule="exact"/>
        <w:ind w:firstLine="3300" w:firstLineChars="1100"/>
        <w:jc w:val="left"/>
        <w:textAlignment w:val="auto"/>
      </w:pPr>
      <w:r>
        <w:rPr>
          <w:rFonts w:ascii="仿宋_GB2312" w:hAnsi="仿宋_GB2312" w:eastAsia="仿宋_GB2312" w:cs="仿宋_GB2312"/>
          <w:color w:val="000000"/>
          <w:kern w:val="0"/>
          <w:sz w:val="30"/>
          <w:szCs w:val="30"/>
          <w:lang w:val="en-US" w:eastAsia="zh-CN" w:bidi="ar"/>
        </w:rPr>
        <w:t xml:space="preserve">固原市原州区农业综合执法大队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200" w:firstLineChars="1400"/>
        <w:jc w:val="left"/>
        <w:textAlignment w:val="auto"/>
        <w:rPr>
          <w:color w:val="auto"/>
        </w:rPr>
      </w:pPr>
      <w:r>
        <w:rPr>
          <w:rFonts w:ascii="仿宋_GB2312" w:hAnsi="仿宋_GB2312" w:eastAsia="仿宋_GB2312" w:cs="仿宋_GB2312"/>
          <w:color w:val="auto"/>
          <w:kern w:val="0"/>
          <w:sz w:val="30"/>
          <w:szCs w:val="30"/>
          <w:lang w:val="en-US" w:eastAsia="zh-CN" w:bidi="ar"/>
        </w:rPr>
        <w:t>202</w:t>
      </w:r>
      <w:r>
        <w:rPr>
          <w:rFonts w:hint="eastAsia" w:ascii="仿宋_GB2312" w:hAnsi="仿宋_GB2312" w:eastAsia="仿宋_GB2312" w:cs="仿宋_GB2312"/>
          <w:color w:val="auto"/>
          <w:kern w:val="0"/>
          <w:sz w:val="30"/>
          <w:szCs w:val="30"/>
          <w:lang w:val="en-US" w:eastAsia="zh-CN" w:bidi="ar"/>
        </w:rPr>
        <w:t>3</w:t>
      </w:r>
      <w:r>
        <w:rPr>
          <w:rFonts w:ascii="仿宋_GB2312" w:hAnsi="仿宋_GB2312" w:eastAsia="仿宋_GB2312" w:cs="仿宋_GB2312"/>
          <w:color w:val="auto"/>
          <w:kern w:val="0"/>
          <w:sz w:val="30"/>
          <w:szCs w:val="30"/>
          <w:lang w:val="en-US" w:eastAsia="zh-CN" w:bidi="ar"/>
        </w:rPr>
        <w:t xml:space="preserve"> 年</w:t>
      </w:r>
      <w:r>
        <w:rPr>
          <w:rFonts w:hint="eastAsia" w:ascii="仿宋_GB2312" w:hAnsi="仿宋_GB2312" w:eastAsia="仿宋_GB2312" w:cs="仿宋_GB2312"/>
          <w:color w:val="auto"/>
          <w:kern w:val="0"/>
          <w:sz w:val="30"/>
          <w:szCs w:val="30"/>
          <w:lang w:val="en-US" w:eastAsia="zh-CN" w:bidi="ar"/>
        </w:rPr>
        <w:t>7</w:t>
      </w:r>
      <w:r>
        <w:rPr>
          <w:rFonts w:ascii="仿宋_GB2312" w:hAnsi="仿宋_GB2312" w:eastAsia="仿宋_GB2312" w:cs="仿宋_GB2312"/>
          <w:color w:val="auto"/>
          <w:kern w:val="0"/>
          <w:sz w:val="30"/>
          <w:szCs w:val="30"/>
          <w:lang w:val="en-US" w:eastAsia="zh-CN" w:bidi="ar"/>
        </w:rPr>
        <w:t>月</w:t>
      </w:r>
      <w:r>
        <w:rPr>
          <w:rFonts w:hint="eastAsia" w:ascii="仿宋_GB2312" w:hAnsi="仿宋_GB2312" w:eastAsia="仿宋_GB2312" w:cs="仿宋_GB2312"/>
          <w:color w:val="auto"/>
          <w:kern w:val="0"/>
          <w:sz w:val="30"/>
          <w:szCs w:val="30"/>
          <w:lang w:val="en-US" w:eastAsia="zh-CN" w:bidi="ar"/>
        </w:rPr>
        <w:t>14</w:t>
      </w:r>
      <w:r>
        <w:rPr>
          <w:rFonts w:ascii="仿宋_GB2312" w:hAnsi="仿宋_GB2312" w:eastAsia="仿宋_GB2312" w:cs="仿宋_GB2312"/>
          <w:color w:val="auto"/>
          <w:kern w:val="0"/>
          <w:sz w:val="30"/>
          <w:szCs w:val="30"/>
          <w:lang w:val="en-US" w:eastAsia="zh-CN" w:bidi="ar"/>
        </w:rPr>
        <w:t>日</w:t>
      </w:r>
    </w:p>
    <w:p>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NmZmNTMyNTYwYjIzMTVhYmMyYjBmZTE1MGYyZTYifQ=="/>
  </w:docVars>
  <w:rsids>
    <w:rsidRoot w:val="5C0F4861"/>
    <w:rsid w:val="22177342"/>
    <w:rsid w:val="25B82A2D"/>
    <w:rsid w:val="38B60C5E"/>
    <w:rsid w:val="429011CC"/>
    <w:rsid w:val="531846E7"/>
    <w:rsid w:val="5C0F4861"/>
    <w:rsid w:val="732C62BF"/>
    <w:rsid w:val="7A17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495</Characters>
  <Lines>0</Lines>
  <Paragraphs>0</Paragraphs>
  <TotalTime>56</TotalTime>
  <ScaleCrop>false</ScaleCrop>
  <LinksUpToDate>false</LinksUpToDate>
  <CharactersWithSpaces>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2021-11-16T06:55:00Z</dcterms:created>
  <dc:creator>dell</dc:creator>
  <cp:lastModifiedBy>Administrator</cp:lastModifiedBy>
  <dcterms:modified xsi:type="dcterms:W3CDTF">2023-07-14T03:17:07Z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3A26F6937F814E96A383E51515E457A2</vt:lpwstr>
  </property>
</Properties>
</file>