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hint="eastAsia" w:ascii="楷体_GB2312" w:hAnsi="楷体_GB2312" w:eastAsia="楷体_GB2312" w:cs="楷体_GB2312"/>
          <w:b/>
          <w:bCs/>
          <w:kern w:val="0"/>
          <w:sz w:val="28"/>
          <w:szCs w:val="28"/>
        </w:rPr>
      </w:pPr>
      <w:r>
        <w:rPr>
          <w:rFonts w:hint="eastAsia" w:ascii="仿宋_GB2312" w:hAnsi="仿宋_GB2312" w:eastAsia="仿宋_GB2312" w:cs="仿宋_GB2312"/>
          <w:b/>
          <w:bCs/>
          <w:kern w:val="0"/>
          <w:sz w:val="28"/>
          <w:szCs w:val="28"/>
        </w:rPr>
        <w:t>〔</w:t>
      </w:r>
      <w:r>
        <w:rPr>
          <w:rFonts w:hint="eastAsia" w:ascii="楷体_GB2312" w:hAnsi="楷体_GB2312" w:eastAsia="楷体_GB2312" w:cs="楷体_GB2312"/>
          <w:b/>
          <w:bCs/>
          <w:kern w:val="0"/>
          <w:sz w:val="28"/>
          <w:szCs w:val="28"/>
          <w:lang w:val="en-US" w:eastAsia="zh-CN"/>
        </w:rPr>
        <w:t>B</w:t>
      </w:r>
      <w:r>
        <w:rPr>
          <w:rFonts w:hint="eastAsia" w:ascii="仿宋_GB2312" w:hAnsi="仿宋_GB2312" w:eastAsia="仿宋_GB2312" w:cs="仿宋_GB2312"/>
          <w:b/>
          <w:bCs/>
          <w:kern w:val="0"/>
          <w:sz w:val="28"/>
          <w:szCs w:val="28"/>
        </w:rPr>
        <w:t>〕</w:t>
      </w:r>
    </w:p>
    <w:p>
      <w:pPr>
        <w:spacing w:line="480" w:lineRule="exact"/>
        <w:jc w:val="right"/>
        <w:rPr>
          <w:rFonts w:hint="eastAsia" w:ascii="楷体_GB2312" w:hAnsi="楷体_GB2312" w:eastAsia="楷体_GB2312" w:cs="楷体_GB2312"/>
          <w:b/>
          <w:bCs/>
          <w:kern w:val="0"/>
          <w:sz w:val="28"/>
          <w:szCs w:val="28"/>
        </w:rPr>
      </w:pP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rPr>
        <w:t>〔</w:t>
      </w:r>
      <w:r>
        <w:rPr>
          <w:rFonts w:hint="eastAsia" w:ascii="仿宋_GB2312" w:hAnsi="仿宋_GB2312" w:eastAsia="仿宋_GB2312" w:cs="仿宋_GB2312"/>
          <w:b/>
          <w:bCs/>
          <w:kern w:val="0"/>
          <w:sz w:val="28"/>
          <w:szCs w:val="28"/>
          <w:lang w:eastAsia="zh-CN"/>
        </w:rPr>
        <w:t>此件公开发布</w:t>
      </w:r>
      <w:r>
        <w:rPr>
          <w:rFonts w:hint="eastAsia" w:ascii="仿宋_GB2312" w:hAnsi="仿宋_GB2312" w:eastAsia="仿宋_GB2312" w:cs="仿宋_GB2312"/>
          <w:b/>
          <w:bCs/>
          <w:kern w:val="0"/>
          <w:sz w:val="28"/>
          <w:szCs w:val="28"/>
        </w:rPr>
        <w:t>〕</w:t>
      </w:r>
    </w:p>
    <w:p>
      <w:pPr>
        <w:keepNext w:val="0"/>
        <w:keepLines w:val="0"/>
        <w:pageBreakBefore w:val="0"/>
        <w:shd w:val="clear" w:color="auto" w:fill="auto"/>
        <w:kinsoku/>
        <w:wordWrap/>
        <w:overflowPunct/>
        <w:topLinePunct w:val="0"/>
        <w:autoSpaceDE/>
        <w:bidi w:val="0"/>
        <w:spacing w:line="560" w:lineRule="exact"/>
        <w:ind w:right="0" w:rightChars="0"/>
        <w:jc w:val="center"/>
        <w:outlineLvl w:val="9"/>
        <w:rPr>
          <w:rFonts w:hint="eastAsia" w:ascii="方正小标宋_GBK" w:eastAsia="方正小标宋_GBK"/>
          <w:color w:val="auto"/>
          <w:sz w:val="52"/>
          <w:shd w:val="clear" w:color="auto" w:fill="auto"/>
        </w:rPr>
      </w:pPr>
    </w:p>
    <w:p>
      <w:pPr>
        <w:jc w:val="center"/>
        <w:rPr>
          <w:rFonts w:hint="default" w:eastAsia="方正小标宋_GBK"/>
          <w:color w:val="FF0000"/>
          <w:spacing w:val="-20"/>
          <w:w w:val="85"/>
          <w:kern w:val="84"/>
          <w:sz w:val="80"/>
          <w:szCs w:val="80"/>
          <w:lang w:val="en-US" w:eastAsia="zh-CN"/>
        </w:rPr>
      </w:pPr>
      <w:r>
        <w:rPr>
          <w:rFonts w:eastAsia="方正小标宋_GBK"/>
          <w:w w:val="90"/>
          <w:position w:val="6"/>
          <w:sz w:val="84"/>
          <w:szCs w:val="84"/>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920115</wp:posOffset>
                </wp:positionV>
                <wp:extent cx="5619750" cy="36195"/>
                <wp:effectExtent l="0" t="15875" r="0" b="5080"/>
                <wp:wrapNone/>
                <wp:docPr id="9" name="组合 9"/>
                <wp:cNvGraphicFramePr/>
                <a:graphic xmlns:a="http://schemas.openxmlformats.org/drawingml/2006/main">
                  <a:graphicData uri="http://schemas.microsoft.com/office/word/2010/wordprocessingGroup">
                    <wpg:wgp>
                      <wpg:cNvGrpSpPr/>
                      <wpg:grpSpPr>
                        <a:xfrm>
                          <a:off x="0" y="0"/>
                          <a:ext cx="5619750" cy="36195"/>
                          <a:chOff x="0" y="0"/>
                          <a:chExt cx="8850" cy="57"/>
                        </a:xfrm>
                        <a:effectLst/>
                      </wpg:grpSpPr>
                      <wps:wsp>
                        <wps:cNvPr id="10" name="直接连接符 4"/>
                        <wps:cNvCnPr/>
                        <wps:spPr>
                          <a:xfrm>
                            <a:off x="0" y="0"/>
                            <a:ext cx="8844" cy="0"/>
                          </a:xfrm>
                          <a:prstGeom prst="line">
                            <a:avLst/>
                          </a:prstGeom>
                          <a:ln w="31750" cap="flat" cmpd="sng">
                            <a:solidFill>
                              <a:srgbClr val="FF0000"/>
                            </a:solidFill>
                            <a:prstDash val="solid"/>
                            <a:headEnd type="none" w="med" len="med"/>
                            <a:tailEnd type="none" w="med" len="med"/>
                          </a:ln>
                          <a:effectLst/>
                        </wps:spPr>
                        <wps:bodyPr upright="1"/>
                      </wps:wsp>
                      <wps:wsp>
                        <wps:cNvPr id="11" name="直接连接符 7"/>
                        <wps:cNvCnPr/>
                        <wps:spPr>
                          <a:xfrm>
                            <a:off x="6" y="57"/>
                            <a:ext cx="8844" cy="0"/>
                          </a:xfrm>
                          <a:prstGeom prst="line">
                            <a:avLst/>
                          </a:prstGeom>
                          <a:ln w="9525" cap="flat" cmpd="sng">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0.35pt;margin-top:72.45pt;height:2.85pt;width:442.5pt;z-index:251659264;mso-width-relative:page;mso-height-relative:page;" coordsize="8850,57" o:gfxdata="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gKMOH2gAAAAkB&#10;AAAPAAAAAAAAAAEAIAAAACIAAABkcnMvZG93bnJldi54bWxQSwECFAAUAAAACACHTuJA0erLJosC&#10;AAA5BwAADgAAAAAAAAABACAAAAApAQAAZHJzL2Uyb0RvYy54bWxQSwUGAAAAAAYABgBZAQAAJgYA&#10;AAAA&#10;">
                <o:lock v:ext="edit" aspectratio="f"/>
                <v:line id="直接连接符 4" o:spid="_x0000_s1026" o:spt="20" style="position:absolute;left:0;top:0;height:0;width:8844;" filled="f" stroked="t" coordsize="21600,21600" o:gfxdata="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a8H5L4A&#10;AADbAAAADwAAAAAAAAABACAAAAAiAAAAZHJzL2Rvd25yZXYueG1sUEsBAhQAFAAAAAgAh07iQDMv&#10;BZ47AAAAOQAAABAAAAAAAAAAAQAgAAAADQEAAGRycy9zaGFwZXhtbC54bWxQSwUGAAAAAAYABgBb&#10;AQAAtwMAAAAA&#10;">
                  <v:fill on="f" focussize="0,0"/>
                  <v:stroke weight="2.5pt" color="#FF0000" joinstyle="round"/>
                  <v:imagedata o:title=""/>
                  <o:lock v:ext="edit" aspectratio="f"/>
                </v:line>
                <v:line id="直接连接符 7" o:spid="_x0000_s1026" o:spt="20" style="position:absolute;left:6;top:57;height:0;width:8844;" filled="f" stroked="t" coordsize="21600,21600" o:gfxdata="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3yvugAAANsA&#10;AAAPAAAAAAAAAAEAIAAAACIAAABkcnMvZG93bnJldi54bWxQSwECFAAUAAAACACHTuJAMy8FnjsA&#10;AAA5AAAAEAAAAAAAAAABACAAAAAJAQAAZHJzL3NoYXBleG1sLnhtbFBLBQYAAAAABgAGAFsBAACz&#10;AwAAAAA=&#10;">
                  <v:fill on="f" focussize="0,0"/>
                  <v:stroke color="#FF0000" joinstyle="round"/>
                  <v:imagedata o:title=""/>
                  <o:lock v:ext="edit" aspectratio="f"/>
                </v:line>
              </v:group>
            </w:pict>
          </mc:Fallback>
        </mc:AlternateContent>
      </w:r>
      <w:r>
        <w:rPr>
          <w:rFonts w:eastAsia="方正小标宋_GBK"/>
          <w:color w:val="FF0000"/>
          <w:spacing w:val="-20"/>
          <w:w w:val="90"/>
          <w:kern w:val="84"/>
          <w:position w:val="6"/>
          <w:sz w:val="84"/>
          <w:szCs w:val="84"/>
        </w:rPr>
        <w:t>固原市</w:t>
      </w:r>
      <w:r>
        <w:rPr>
          <w:rFonts w:hint="eastAsia" w:eastAsia="方正小标宋_GBK"/>
          <w:color w:val="FF0000"/>
          <w:spacing w:val="-20"/>
          <w:w w:val="90"/>
          <w:kern w:val="84"/>
          <w:position w:val="6"/>
          <w:sz w:val="84"/>
          <w:szCs w:val="84"/>
        </w:rPr>
        <w:t>原州区</w:t>
      </w:r>
      <w:r>
        <w:rPr>
          <w:rFonts w:hint="eastAsia" w:eastAsia="方正小标宋_GBK"/>
          <w:color w:val="FF0000"/>
          <w:spacing w:val="-20"/>
          <w:w w:val="90"/>
          <w:kern w:val="84"/>
          <w:position w:val="6"/>
          <w:sz w:val="84"/>
          <w:szCs w:val="84"/>
          <w:lang w:val="en-US" w:eastAsia="zh-CN"/>
        </w:rPr>
        <w:t>综合执法</w:t>
      </w:r>
      <w:r>
        <w:rPr>
          <w:rFonts w:hint="eastAsia" w:eastAsia="方正小标宋_GBK"/>
          <w:color w:val="FF0000"/>
          <w:spacing w:val="-20"/>
          <w:w w:val="90"/>
          <w:kern w:val="84"/>
          <w:position w:val="6"/>
          <w:sz w:val="84"/>
          <w:szCs w:val="84"/>
          <w:lang w:eastAsia="zh-CN"/>
        </w:rPr>
        <w:t>局</w:t>
      </w:r>
    </w:p>
    <w:p>
      <w:pPr>
        <w:keepNext w:val="0"/>
        <w:keepLines w:val="0"/>
        <w:pageBreakBefore w:val="0"/>
        <w:shd w:val="clear" w:color="auto" w:fill="auto"/>
        <w:kinsoku/>
        <w:wordWrap/>
        <w:overflowPunct/>
        <w:topLinePunct w:val="0"/>
        <w:autoSpaceDE/>
        <w:bidi w:val="0"/>
        <w:spacing w:line="560" w:lineRule="exact"/>
        <w:ind w:right="0" w:rightChars="0"/>
        <w:jc w:val="center"/>
        <w:rPr>
          <w:rFonts w:ascii="仿宋_GB2312" w:eastAsia="仿宋_GB2312"/>
          <w:color w:val="auto"/>
          <w:sz w:val="32"/>
          <w:shd w:val="clear" w:color="auto" w:fill="auto"/>
        </w:rPr>
      </w:pPr>
    </w:p>
    <w:p>
      <w:pPr>
        <w:keepNext w:val="0"/>
        <w:keepLines w:val="0"/>
        <w:pageBreakBefore w:val="0"/>
        <w:shd w:val="clear" w:color="auto" w:fill="auto"/>
        <w:kinsoku/>
        <w:wordWrap/>
        <w:overflowPunct/>
        <w:topLinePunct w:val="0"/>
        <w:autoSpaceDE/>
        <w:bidi w:val="0"/>
        <w:spacing w:line="560" w:lineRule="exact"/>
        <w:ind w:right="0" w:rightChars="0"/>
        <w:jc w:val="right"/>
        <w:outlineLvl w:val="0"/>
        <w:rPr>
          <w:rFonts w:hint="default" w:ascii="Times New Roman" w:hAnsi="Times New Roman" w:eastAsia="仿宋_GB2312" w:cs="Times New Roman"/>
          <w:color w:val="auto"/>
          <w:sz w:val="32"/>
          <w:shd w:val="clear" w:color="auto" w:fill="auto"/>
        </w:rPr>
      </w:pPr>
      <w:r>
        <w:rPr>
          <w:rFonts w:hint="eastAsia" w:eastAsia="仿宋_GB2312" w:cs="Times New Roman"/>
          <w:color w:val="auto"/>
          <w:sz w:val="32"/>
          <w:shd w:val="clear" w:color="auto" w:fill="auto"/>
          <w:lang w:eastAsia="zh-CN"/>
        </w:rPr>
        <w:t>原综执函</w:t>
      </w:r>
      <w:r>
        <w:rPr>
          <w:rFonts w:hint="default" w:ascii="Times New Roman" w:hAnsi="Times New Roman" w:eastAsia="仿宋_GB2312" w:cs="Times New Roman"/>
          <w:color w:val="auto"/>
          <w:sz w:val="32"/>
          <w:shd w:val="clear" w:color="auto" w:fill="auto"/>
        </w:rPr>
        <w:t>〔20</w:t>
      </w:r>
      <w:r>
        <w:rPr>
          <w:rFonts w:hint="eastAsia" w:ascii="Times New Roman" w:hAnsi="Times New Roman" w:eastAsia="仿宋_GB2312" w:cs="Times New Roman"/>
          <w:color w:val="auto"/>
          <w:sz w:val="32"/>
          <w:shd w:val="clear" w:color="auto" w:fill="auto"/>
          <w:lang w:val="en-US" w:eastAsia="zh-CN"/>
        </w:rPr>
        <w:t>2</w:t>
      </w:r>
      <w:r>
        <w:rPr>
          <w:rFonts w:hint="eastAsia" w:eastAsia="仿宋_GB2312" w:cs="Times New Roman"/>
          <w:color w:val="auto"/>
          <w:sz w:val="32"/>
          <w:shd w:val="clear" w:color="auto" w:fill="auto"/>
          <w:lang w:val="en-US" w:eastAsia="zh-CN"/>
        </w:rPr>
        <w:t>2</w:t>
      </w:r>
      <w:r>
        <w:rPr>
          <w:rFonts w:hint="default" w:ascii="Times New Roman" w:hAnsi="Times New Roman" w:eastAsia="仿宋_GB2312" w:cs="Times New Roman"/>
          <w:color w:val="auto"/>
          <w:sz w:val="32"/>
          <w:shd w:val="clear" w:color="auto" w:fill="auto"/>
        </w:rPr>
        <w:t>〕</w:t>
      </w:r>
      <w:r>
        <w:rPr>
          <w:rFonts w:hint="eastAsia" w:eastAsia="仿宋_GB2312" w:cs="Times New Roman"/>
          <w:color w:val="auto"/>
          <w:sz w:val="32"/>
          <w:shd w:val="clear" w:color="auto" w:fill="auto"/>
          <w:lang w:val="en-US" w:eastAsia="zh-CN"/>
        </w:rPr>
        <w:t>58</w:t>
      </w:r>
      <w:r>
        <w:rPr>
          <w:rFonts w:hint="default" w:ascii="Times New Roman" w:hAnsi="Times New Roman" w:eastAsia="仿宋_GB2312" w:cs="Times New Roman"/>
          <w:color w:val="auto"/>
          <w:sz w:val="32"/>
          <w:shd w:val="clear" w:color="auto" w:fill="auto"/>
        </w:rPr>
        <w:t>号</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关于固原市政协五届一次会议</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right="0" w:rightChars="0"/>
        <w:jc w:val="center"/>
        <w:textAlignment w:val="auto"/>
        <w:outlineLvl w:val="1"/>
        <w:rPr>
          <w:rFonts w:hint="eastAsia" w:ascii="方正小标宋_GBK" w:hAnsi="方正小标宋_GBK" w:eastAsia="方正小标宋_GBK" w:cs="方正小标宋_GBK"/>
          <w:color w:val="auto"/>
          <w:sz w:val="44"/>
          <w:szCs w:val="44"/>
          <w:shd w:val="clear" w:color="auto" w:fill="auto"/>
          <w:lang w:eastAsia="zh-CN"/>
        </w:rPr>
      </w:pPr>
      <w:r>
        <w:rPr>
          <w:rFonts w:hint="eastAsia" w:ascii="方正小标宋简体" w:hAnsi="方正小标宋简体" w:eastAsia="方正小标宋简体" w:cs="方正小标宋简体"/>
          <w:sz w:val="44"/>
          <w:szCs w:val="44"/>
          <w:lang w:eastAsia="zh-CN"/>
        </w:rPr>
        <w:t>第</w:t>
      </w:r>
      <w:r>
        <w:rPr>
          <w:rFonts w:hint="eastAsia" w:ascii="方正小标宋简体" w:hAnsi="方正小标宋简体" w:eastAsia="方正小标宋简体" w:cs="方正小标宋简体"/>
          <w:sz w:val="44"/>
          <w:szCs w:val="44"/>
          <w:lang w:val="en-US" w:eastAsia="zh-CN"/>
        </w:rPr>
        <w:t>56号提案建议答复的函</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right="0" w:rightChars="0"/>
        <w:textAlignment w:val="auto"/>
        <w:outlineLvl w:val="2"/>
        <w:rPr>
          <w:rFonts w:hint="eastAsia" w:ascii="仿宋_GB2312" w:hAnsi="仿宋_GB2312" w:eastAsia="仿宋_GB2312" w:cs="仿宋_GB2312"/>
          <w:b w:val="0"/>
          <w:bCs w:val="0"/>
          <w:color w:val="auto"/>
          <w:sz w:val="32"/>
          <w:szCs w:val="32"/>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区政府督查室：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现就游立党委员提出的《关于加强老旧小区改造建设，完善相应配套设施的建议（重点提案）》答复如下：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b/>
          <w:bCs/>
          <w:i w:val="0"/>
          <w:iCs w:val="0"/>
          <w:caps w:val="0"/>
          <w:color w:val="000000"/>
          <w:spacing w:val="8"/>
          <w:sz w:val="32"/>
          <w:szCs w:val="32"/>
          <w:shd w:val="clear" w:fill="FFFFFF"/>
          <w:lang w:eastAsia="zh-CN"/>
        </w:rPr>
      </w:pPr>
      <w:r>
        <w:rPr>
          <w:rFonts w:hint="eastAsia" w:ascii="方正仿宋_GB2312" w:hAnsi="方正仿宋_GB2312" w:eastAsia="方正仿宋_GB2312" w:cs="方正仿宋_GB2312"/>
          <w:sz w:val="32"/>
          <w:szCs w:val="32"/>
          <w:lang w:val="en-US" w:eastAsia="zh-CN"/>
        </w:rPr>
        <w:t>正在办理：</w:t>
      </w:r>
      <w:r>
        <w:rPr>
          <w:rFonts w:hint="eastAsia" w:ascii="楷体_GB2312" w:hAnsi="楷体_GB2312" w:eastAsia="楷体_GB2312" w:cs="楷体_GB2312"/>
          <w:b/>
          <w:bCs/>
          <w:i w:val="0"/>
          <w:iCs w:val="0"/>
          <w:caps w:val="0"/>
          <w:color w:val="000000"/>
          <w:spacing w:val="8"/>
          <w:sz w:val="32"/>
          <w:szCs w:val="32"/>
          <w:shd w:val="clear" w:fill="FFFFFF"/>
          <w:lang w:val="en-US" w:eastAsia="zh-CN"/>
        </w:rPr>
        <w:t>1.</w:t>
      </w:r>
      <w:r>
        <w:rPr>
          <w:rFonts w:hint="eastAsia" w:ascii="楷体_GB2312" w:hAnsi="楷体_GB2312" w:eastAsia="楷体_GB2312" w:cs="楷体_GB2312"/>
          <w:b/>
          <w:bCs/>
          <w:i w:val="0"/>
          <w:iCs w:val="0"/>
          <w:caps w:val="0"/>
          <w:color w:val="000000"/>
          <w:spacing w:val="8"/>
          <w:sz w:val="32"/>
          <w:szCs w:val="32"/>
          <w:shd w:val="clear" w:fill="FFFFFF"/>
          <w:lang w:eastAsia="zh-CN"/>
        </w:rPr>
        <w:t>对老旧小区改造设计要统筹考虑小区基础设施的短板弱项，对影响住户生活质量和安全的设施要全部设计改造。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sz w:val="32"/>
          <w:szCs w:val="32"/>
          <w:lang w:val="en-US" w:eastAsia="zh-CN"/>
        </w:rPr>
        <w:t>严格执行《国务院办公厅关于全面推进城镇老旧小区改造工作的指导意见》（国办发〔2020〕23号）、《关于做好2021年城镇老旧小区改造及2022年计划任务申报的通知》（宁建（城）〔2021〕13号）及《自治区发展改革委关于做好保障性安居工程配套基础设施2022年第一批中央预算内投资计划申报相关工作的通知》（宁发改投资〔2021〕779号）文件要求，明确的城镇老旧小区改造对象的范围规定；</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2022年计划完成26个老旧小区改造任务，涉及南城路片区、西关南街片区、西关北街片区共84栋楼，住宅建筑面积24.7891万平方米,3081户群众直接受益；</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按照城镇老旧小区改造内容以及《国务院办公厅关于全面推进城镇老旧小区改造工作的指导意见》（国办发〔2020〕23号）为准，主要建设内容为楼体改造，具体为外墙保温、墙面粉刷、屋面防水、单元楼门窗更换等；室外配套基础设施改造，具体为供水、排水、供热管道更换维修、小区道路硬化、安装路灯、安装路灯、监控设施，新建维修活动用房、门房、自行车棚、景观绿化、电动车充电桩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75" w:firstLineChars="200"/>
        <w:jc w:val="both"/>
        <w:textAlignment w:val="auto"/>
        <w:rPr>
          <w:rFonts w:hint="eastAsia" w:ascii="楷体_GB2312" w:hAnsi="楷体_GB2312" w:eastAsia="楷体_GB2312" w:cs="楷体_GB2312"/>
          <w:b/>
          <w:bCs/>
          <w:i w:val="0"/>
          <w:iCs w:val="0"/>
          <w:caps w:val="0"/>
          <w:color w:val="000000"/>
          <w:spacing w:val="8"/>
          <w:sz w:val="32"/>
          <w:szCs w:val="32"/>
          <w:shd w:val="clear" w:fill="FFFFFF"/>
          <w:lang w:eastAsia="zh-CN"/>
        </w:rPr>
      </w:pPr>
      <w:r>
        <w:rPr>
          <w:rFonts w:hint="eastAsia" w:ascii="楷体_GB2312" w:hAnsi="楷体_GB2312" w:eastAsia="楷体_GB2312" w:cs="楷体_GB2312"/>
          <w:b/>
          <w:bCs/>
          <w:i w:val="0"/>
          <w:iCs w:val="0"/>
          <w:caps w:val="0"/>
          <w:color w:val="000000"/>
          <w:spacing w:val="8"/>
          <w:sz w:val="32"/>
          <w:szCs w:val="32"/>
          <w:shd w:val="clear" w:fill="FFFFFF"/>
          <w:lang w:val="en-US" w:eastAsia="zh-CN"/>
        </w:rPr>
        <w:t>2.</w:t>
      </w:r>
      <w:r>
        <w:rPr>
          <w:rFonts w:hint="eastAsia" w:ascii="楷体_GB2312" w:hAnsi="楷体_GB2312" w:eastAsia="楷体_GB2312" w:cs="楷体_GB2312"/>
          <w:b/>
          <w:bCs/>
          <w:i w:val="0"/>
          <w:iCs w:val="0"/>
          <w:caps w:val="0"/>
          <w:color w:val="000000"/>
          <w:spacing w:val="8"/>
          <w:sz w:val="32"/>
          <w:szCs w:val="32"/>
          <w:shd w:val="clear" w:fill="FFFFFF"/>
          <w:lang w:eastAsia="zh-CN"/>
        </w:rPr>
        <w:t>资金来源计划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2022年老旧小区改造项目批复总投资资金:15636.74万元，资金来源为：</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楼体改造资金主要申请中央财政专项补助资金，楼体外小区配套基础设施改造资金主要申请自治区以及中央预算内补助资金等。</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区财政负责筹措地方配套资金，使用债券额度和存量资金并纳入财政预算用于辖区内老旧小区改造。</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建立商业运作模式，鼓励专业机构（医疗卫生、智能停车、充电桩、邮政快递）、社会资本（养老、幼教、超市）投资改造老旧小区，建成后的医疗卫生、养老、幼教等设施由其管理运营。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75" w:firstLineChars="200"/>
        <w:jc w:val="both"/>
        <w:textAlignment w:val="auto"/>
        <w:rPr>
          <w:rFonts w:hint="eastAsia" w:ascii="楷体_GB2312" w:hAnsi="楷体_GB2312" w:eastAsia="楷体_GB2312" w:cs="楷体_GB2312"/>
          <w:b/>
          <w:bCs/>
          <w:i w:val="0"/>
          <w:iCs w:val="0"/>
          <w:caps w:val="0"/>
          <w:color w:val="000000"/>
          <w:spacing w:val="8"/>
          <w:sz w:val="32"/>
          <w:szCs w:val="32"/>
          <w:shd w:val="clear" w:fill="FFFFFF"/>
          <w:lang w:eastAsia="zh-CN"/>
        </w:rPr>
      </w:pPr>
      <w:r>
        <w:rPr>
          <w:rFonts w:hint="eastAsia" w:ascii="楷体_GB2312" w:hAnsi="楷体_GB2312" w:eastAsia="楷体_GB2312" w:cs="楷体_GB2312"/>
          <w:b/>
          <w:bCs/>
          <w:i w:val="0"/>
          <w:iCs w:val="0"/>
          <w:caps w:val="0"/>
          <w:color w:val="000000"/>
          <w:spacing w:val="8"/>
          <w:sz w:val="32"/>
          <w:szCs w:val="32"/>
          <w:shd w:val="clear" w:fill="FFFFFF"/>
          <w:lang w:val="en-US" w:eastAsia="zh-CN"/>
        </w:rPr>
        <w:t>3.</w:t>
      </w:r>
      <w:r>
        <w:rPr>
          <w:rFonts w:hint="eastAsia" w:ascii="楷体_GB2312" w:hAnsi="楷体_GB2312" w:eastAsia="楷体_GB2312" w:cs="楷体_GB2312"/>
          <w:b/>
          <w:bCs/>
          <w:i w:val="0"/>
          <w:iCs w:val="0"/>
          <w:caps w:val="0"/>
          <w:color w:val="000000"/>
          <w:spacing w:val="8"/>
          <w:sz w:val="32"/>
          <w:szCs w:val="32"/>
          <w:shd w:val="clear" w:fill="FFFFFF"/>
          <w:lang w:eastAsia="zh-CN"/>
        </w:rPr>
        <w:t>加强老旧小区改造建设管理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i w:val="0"/>
          <w:iCs w:val="0"/>
          <w:caps w:val="0"/>
          <w:color w:val="000000"/>
          <w:spacing w:val="8"/>
          <w:sz w:val="32"/>
          <w:szCs w:val="32"/>
          <w:shd w:val="clear" w:fill="FFFFFF"/>
          <w:lang w:val="en-US" w:eastAsia="zh-CN"/>
        </w:rPr>
        <w:t>一</w:t>
      </w:r>
      <w:r>
        <w:rPr>
          <w:rFonts w:hint="eastAsia" w:ascii="仿宋_GB2312" w:hAnsi="仿宋_GB2312" w:eastAsia="仿宋_GB2312" w:cs="仿宋_GB2312"/>
          <w:b/>
          <w:bCs/>
          <w:kern w:val="2"/>
          <w:sz w:val="32"/>
          <w:szCs w:val="32"/>
          <w:lang w:val="en-US" w:eastAsia="zh-CN" w:bidi="ar-SA"/>
        </w:rPr>
        <w:t>是</w:t>
      </w:r>
      <w:r>
        <w:rPr>
          <w:rFonts w:hint="eastAsia" w:ascii="仿宋_GB2312" w:hAnsi="仿宋_GB2312" w:eastAsia="仿宋_GB2312" w:cs="仿宋_GB2312"/>
          <w:kern w:val="2"/>
          <w:sz w:val="32"/>
          <w:szCs w:val="32"/>
          <w:lang w:val="en-US" w:eastAsia="zh-CN" w:bidi="ar-SA"/>
        </w:rPr>
        <w:t>2021年8月底前，联合南关街道办事处、北塬街道办事处、古雁街道办事处及各社区对老旧小区进行认真、详细、全面的摸底调查，调查的内容包括小区的数量、面积、户数、建成年代、需改造内容等。由街道办事处、社区组织相关工作人员深入老旧小区开展广泛宣传工作及征求居民改造意愿；</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遵循“实施一批，谋划一批，储备一批”和“成熟一个、改造一个”的原则，2021年10月底前原州区综合执法局联合街道办事处、社区，重点根据老旧小区现状条件、居民意愿，征求供热、供水、供电等单位意见，结合小区实际和财政承受能力，统筹申报改造计划；</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2022年6月1日前我局按照自治区发改委《自治区发展改革委关于做好保障性安居工程配套基础设施2022年第一批中央预算内投资计划申报相关工作的通知》（宁发改投资〔2021〕779号）文件要求，组织申报争取项目补助资金。按程序抓好项目设计、图审、工程量及控制价编制、招投标等前期工作。</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sz w:val="32"/>
          <w:szCs w:val="32"/>
          <w:lang w:val="en-US" w:eastAsia="zh-CN"/>
        </w:rPr>
        <w:t>该项目已于6月10日全面开工建设，目前各标已完成总工程量的95％。</w:t>
      </w:r>
      <w:r>
        <w:rPr>
          <w:rFonts w:hint="eastAsia" w:ascii="仿宋_GB2312" w:hAnsi="仿宋_GB2312" w:eastAsia="仿宋_GB2312" w:cs="仿宋_GB2312"/>
          <w:b w:val="0"/>
          <w:bCs w:val="0"/>
          <w:color w:val="auto"/>
          <w:sz w:val="32"/>
          <w:szCs w:val="32"/>
          <w:lang w:val="en-US" w:eastAsia="zh-CN"/>
        </w:rPr>
        <w:t>因受疫情影响，导致工程延期，</w:t>
      </w:r>
      <w:r>
        <w:rPr>
          <w:rFonts w:hint="eastAsia" w:ascii="仿宋_GB2312" w:hAnsi="仿宋_GB2312" w:eastAsia="仿宋_GB2312" w:cs="仿宋_GB2312"/>
          <w:sz w:val="32"/>
          <w:szCs w:val="32"/>
          <w:lang w:val="en-US" w:eastAsia="zh-CN"/>
        </w:rPr>
        <w:t>计划10月底完工</w:t>
      </w:r>
      <w:r>
        <w:rPr>
          <w:rFonts w:hint="eastAsia" w:ascii="仿宋_GB2312" w:hAnsi="仿宋_GB2312" w:eastAsia="仿宋_GB2312" w:cs="仿宋_GB2312"/>
          <w:b w:val="0"/>
          <w:bCs w:val="0"/>
          <w:color w:val="auto"/>
          <w:sz w:val="32"/>
          <w:szCs w:val="32"/>
          <w:lang w:val="en-US" w:eastAsia="zh-CN"/>
        </w:rPr>
        <w:t>,11月初进入竣工验收阶段。</w:t>
      </w:r>
      <w:r>
        <w:rPr>
          <w:rFonts w:hint="eastAsia" w:ascii="仿宋_GB2312" w:hAnsi="仿宋_GB2312" w:eastAsia="仿宋_GB2312" w:cs="仿宋_GB2312"/>
          <w:b/>
          <w:bCs/>
          <w:kern w:val="2"/>
          <w:sz w:val="32"/>
          <w:szCs w:val="32"/>
          <w:lang w:val="en-US" w:eastAsia="zh-CN" w:bidi="ar-SA"/>
        </w:rPr>
        <w:t>五是</w:t>
      </w:r>
      <w:r>
        <w:rPr>
          <w:rFonts w:hint="eastAsia" w:ascii="仿宋_GB2312" w:hAnsi="仿宋_GB2312" w:eastAsia="仿宋_GB2312" w:cs="仿宋_GB2312"/>
          <w:b w:val="0"/>
          <w:bCs w:val="0"/>
          <w:kern w:val="2"/>
          <w:sz w:val="32"/>
          <w:szCs w:val="32"/>
          <w:lang w:val="en-US" w:eastAsia="zh-CN" w:bidi="ar-SA"/>
        </w:rPr>
        <w:t>计划</w:t>
      </w:r>
      <w:r>
        <w:rPr>
          <w:rFonts w:hint="eastAsia" w:ascii="仿宋_GB2312" w:hAnsi="仿宋_GB2312" w:eastAsia="仿宋_GB2312" w:cs="仿宋_GB2312"/>
          <w:kern w:val="2"/>
          <w:sz w:val="32"/>
          <w:szCs w:val="32"/>
          <w:lang w:val="en-US" w:eastAsia="zh-CN" w:bidi="ar-SA"/>
        </w:rPr>
        <w:t>2022年12月由原州区综合执法局牵头，区直相关部门、工程承包单位、监理公司等部门单位联合进行验收。对验收合格的小区，同步移交属地街道办事处，纳入社区管理。</w:t>
      </w:r>
      <w:r>
        <w:rPr>
          <w:rFonts w:hint="eastAsia" w:ascii="仿宋_GB2312" w:hAnsi="仿宋_GB2312" w:eastAsia="仿宋_GB2312" w:cs="仿宋_GB2312"/>
          <w:b/>
          <w:bCs/>
          <w:kern w:val="2"/>
          <w:sz w:val="32"/>
          <w:szCs w:val="32"/>
          <w:lang w:val="en-US" w:eastAsia="zh-CN" w:bidi="ar-SA"/>
        </w:rPr>
        <w:t>六是</w:t>
      </w:r>
      <w:r>
        <w:rPr>
          <w:rFonts w:hint="eastAsia" w:ascii="仿宋_GB2312" w:hAnsi="仿宋_GB2312" w:eastAsia="仿宋_GB2312" w:cs="仿宋_GB2312"/>
          <w:kern w:val="2"/>
          <w:sz w:val="32"/>
          <w:szCs w:val="32"/>
          <w:lang w:val="en-US" w:eastAsia="zh-CN" w:bidi="ar-SA"/>
        </w:rPr>
        <w:t>2022年11月底后竣工验收后，由街道办事处、社区指导成立完善小区业主委员会，依法选聘物业管理服务企业，并要求小区业主委员会和物业服务企业按照长效管理方案，落实管理和服务，做到“改造一个、管好一个”，同时加强宣传指导，完善物业专项维修资金使用并形成长期机制以及加强小区精神文明建设，组织开展党建活动、文明创建活动等，增强居民的认同感、归属感、获得感。</w:t>
      </w:r>
    </w:p>
    <w:p>
      <w:pPr>
        <w:pStyle w:val="2"/>
      </w:pPr>
    </w:p>
    <w:p>
      <w:pPr>
        <w:keepNext w:val="0"/>
        <w:keepLines w:val="0"/>
        <w:pageBreakBefore w:val="0"/>
        <w:widowControl w:val="0"/>
        <w:shd w:val="clear" w:color="auto" w:fill="auto"/>
        <w:tabs>
          <w:tab w:val="left" w:pos="795"/>
          <w:tab w:val="center" w:pos="4365"/>
        </w:tabs>
        <w:kinsoku/>
        <w:wordWrap/>
        <w:overflowPunct/>
        <w:topLinePunct w:val="0"/>
        <w:autoSpaceDE/>
        <w:autoSpaceDN/>
        <w:bidi w:val="0"/>
        <w:adjustRightInd/>
        <w:snapToGrid/>
        <w:spacing w:line="520" w:lineRule="exact"/>
        <w:ind w:right="0" w:rightChars="0"/>
        <w:jc w:val="left"/>
        <w:textAlignment w:val="auto"/>
        <w:rPr>
          <w:rFonts w:hint="eastAsia" w:ascii="仿宋_GB2312" w:eastAsia="仿宋_GB2312"/>
          <w:color w:val="auto"/>
          <w:sz w:val="32"/>
          <w:szCs w:val="32"/>
          <w:shd w:val="clear" w:color="auto" w:fill="auto"/>
        </w:rPr>
      </w:pPr>
      <w:r>
        <w:rPr>
          <w:rFonts w:ascii="仿宋_GB2312" w:eastAsia="仿宋_GB2312"/>
          <w:color w:val="auto"/>
          <w:sz w:val="32"/>
          <w:szCs w:val="32"/>
          <w:shd w:val="clear" w:color="auto" w:fill="auto"/>
        </w:rPr>
        <w:tab/>
      </w:r>
      <w:r>
        <w:rPr>
          <w:rFonts w:ascii="仿宋_GB2312" w:eastAsia="仿宋_GB2312"/>
          <w:color w:val="auto"/>
          <w:sz w:val="32"/>
          <w:szCs w:val="32"/>
          <w:shd w:val="clear" w:color="auto" w:fill="auto"/>
        </w:rPr>
        <w:tab/>
      </w:r>
      <w:r>
        <w:rPr>
          <w:rFonts w:hint="eastAsia" w:ascii="仿宋_GB2312" w:eastAsia="仿宋_GB2312"/>
          <w:color w:val="auto"/>
          <w:sz w:val="32"/>
          <w:szCs w:val="32"/>
          <w:shd w:val="clear" w:color="auto" w:fill="auto"/>
        </w:rPr>
        <w:t xml:space="preserve">                       </w:t>
      </w:r>
      <w:r>
        <w:rPr>
          <w:rFonts w:hint="eastAsia" w:ascii="仿宋_GB2312" w:eastAsia="仿宋_GB2312"/>
          <w:color w:val="auto"/>
          <w:sz w:val="32"/>
          <w:szCs w:val="32"/>
          <w:shd w:val="clear" w:color="auto" w:fill="auto"/>
          <w:lang w:eastAsia="zh-CN"/>
        </w:rPr>
        <w:t>固原市原州区</w:t>
      </w:r>
      <w:r>
        <w:rPr>
          <w:rFonts w:hint="eastAsia" w:ascii="仿宋_GB2312" w:eastAsia="仿宋_GB2312"/>
          <w:color w:val="auto"/>
          <w:sz w:val="32"/>
          <w:szCs w:val="32"/>
          <w:shd w:val="clear" w:color="auto" w:fill="auto"/>
          <w:lang w:val="en-US" w:eastAsia="zh-CN"/>
        </w:rPr>
        <w:t>综合执法</w:t>
      </w:r>
      <w:r>
        <w:rPr>
          <w:rFonts w:hint="eastAsia" w:ascii="仿宋_GB2312" w:eastAsia="仿宋_GB2312"/>
          <w:color w:val="auto"/>
          <w:sz w:val="32"/>
          <w:szCs w:val="32"/>
          <w:shd w:val="clear" w:color="auto" w:fill="auto"/>
          <w:lang w:eastAsia="zh-CN"/>
        </w:rPr>
        <w:t>局</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right="0" w:rightChars="0"/>
        <w:jc w:val="center"/>
        <w:textAlignment w:val="auto"/>
        <w:outlineLvl w:val="0"/>
        <w:rPr>
          <w:rFonts w:hint="eastAsia"/>
        </w:rPr>
      </w:pPr>
      <w:r>
        <w:rPr>
          <w:rFonts w:hint="eastAsia" w:ascii="仿宋_GB2312" w:eastAsia="仿宋_GB2312"/>
          <w:color w:val="auto"/>
          <w:sz w:val="32"/>
          <w:szCs w:val="32"/>
          <w:shd w:val="clear" w:color="auto" w:fill="auto"/>
        </w:rPr>
        <w:t xml:space="preserve">                        </w:t>
      </w:r>
      <w:r>
        <w:rPr>
          <w:rFonts w:hint="default" w:ascii="仿宋_GB2312" w:eastAsia="仿宋_GB2312"/>
          <w:color w:val="auto"/>
          <w:sz w:val="32"/>
          <w:szCs w:val="32"/>
          <w:shd w:val="clear" w:color="auto" w:fill="auto"/>
          <w:lang w:eastAsia="zh-CN"/>
        </w:rPr>
        <w:t>20</w:t>
      </w:r>
      <w:r>
        <w:rPr>
          <w:rFonts w:hint="eastAsia" w:ascii="仿宋_GB2312" w:eastAsia="仿宋_GB2312"/>
          <w:color w:val="auto"/>
          <w:sz w:val="32"/>
          <w:szCs w:val="32"/>
          <w:shd w:val="clear" w:color="auto" w:fill="auto"/>
          <w:lang w:val="en-US" w:eastAsia="zh-CN"/>
        </w:rPr>
        <w:t>22</w:t>
      </w:r>
      <w:r>
        <w:rPr>
          <w:rFonts w:hint="default" w:ascii="仿宋_GB2312" w:eastAsia="仿宋_GB2312"/>
          <w:color w:val="auto"/>
          <w:sz w:val="32"/>
          <w:szCs w:val="32"/>
          <w:shd w:val="clear" w:color="auto" w:fill="auto"/>
          <w:lang w:eastAsia="zh-CN"/>
        </w:rPr>
        <w:t>年</w:t>
      </w:r>
      <w:r>
        <w:rPr>
          <w:rFonts w:hint="eastAsia" w:ascii="仿宋_GB2312" w:eastAsia="仿宋_GB2312"/>
          <w:color w:val="auto"/>
          <w:sz w:val="32"/>
          <w:szCs w:val="32"/>
          <w:shd w:val="clear" w:color="auto" w:fill="auto"/>
          <w:lang w:val="en-US" w:eastAsia="zh-CN"/>
        </w:rPr>
        <w:t>9</w:t>
      </w:r>
      <w:r>
        <w:rPr>
          <w:rFonts w:hint="default" w:ascii="仿宋_GB2312" w:eastAsia="仿宋_GB2312"/>
          <w:color w:val="auto"/>
          <w:sz w:val="32"/>
          <w:szCs w:val="32"/>
          <w:shd w:val="clear" w:color="auto" w:fill="auto"/>
          <w:lang w:eastAsia="zh-CN"/>
        </w:rPr>
        <w:t>月</w:t>
      </w:r>
      <w:r>
        <w:rPr>
          <w:rFonts w:hint="eastAsia" w:ascii="仿宋_GB2312" w:eastAsia="仿宋_GB2312"/>
          <w:color w:val="auto"/>
          <w:sz w:val="32"/>
          <w:szCs w:val="32"/>
          <w:shd w:val="clear" w:color="auto" w:fill="auto"/>
          <w:lang w:val="en-US" w:eastAsia="zh-CN"/>
        </w:rPr>
        <w:t>14</w:t>
      </w:r>
      <w:bookmarkStart w:id="0" w:name="_GoBack"/>
      <w:bookmarkEnd w:id="0"/>
      <w:r>
        <w:rPr>
          <w:rFonts w:hint="default" w:ascii="仿宋_GB2312" w:eastAsia="仿宋_GB2312"/>
          <w:color w:val="auto"/>
          <w:sz w:val="32"/>
          <w:szCs w:val="32"/>
          <w:shd w:val="clear" w:color="auto" w:fill="auto"/>
          <w:lang w:eastAsia="zh-CN"/>
        </w:rPr>
        <w:t>日</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eastAsia="仿宋_GB2312"/>
          <w:b w:val="0"/>
          <w:bCs w:val="0"/>
          <w:color w:val="auto"/>
          <w:sz w:val="32"/>
          <w:shd w:val="clear" w:color="auto" w:fill="auto"/>
          <w:lang w:eastAsia="zh-CN"/>
        </w:rPr>
      </w:pPr>
      <w:r>
        <w:rPr>
          <w:rFonts w:hint="eastAsia" w:ascii="仿宋_GB2312" w:eastAsia="仿宋_GB2312"/>
          <w:b w:val="0"/>
          <w:bCs w:val="0"/>
          <w:color w:val="auto"/>
          <w:sz w:val="32"/>
          <w:shd w:val="clear" w:color="auto" w:fill="auto"/>
          <w:lang w:eastAsia="zh-CN"/>
        </w:rPr>
        <w:t>（此件公开发布）</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right="0" w:rightChars="0" w:firstLine="640" w:firstLineChars="200"/>
        <w:textAlignment w:val="auto"/>
        <w:rPr>
          <w:rFonts w:hint="default" w:ascii="楷体_GB2312" w:hAnsi="楷体_GB2312" w:eastAsia="仿宋_GB2312" w:cs="楷体_GB2312"/>
          <w:b w:val="0"/>
          <w:bCs w:val="0"/>
          <w:color w:val="auto"/>
          <w:sz w:val="32"/>
          <w:shd w:val="clear" w:color="auto" w:fill="auto"/>
          <w:lang w:val="en-US" w:eastAsia="zh-CN"/>
        </w:rPr>
      </w:pPr>
      <w:r>
        <w:rPr>
          <w:rFonts w:hint="eastAsia" w:ascii="仿宋_GB2312" w:eastAsia="仿宋_GB2312"/>
          <w:b w:val="0"/>
          <w:bCs w:val="0"/>
          <w:color w:val="auto"/>
          <w:sz w:val="32"/>
          <w:shd w:val="clear" w:color="auto" w:fill="auto"/>
        </w:rPr>
        <w:t>单位联系人及电话：</w:t>
      </w:r>
      <w:r>
        <w:rPr>
          <w:rFonts w:hint="eastAsia" w:ascii="仿宋_GB2312" w:eastAsia="仿宋_GB2312"/>
          <w:b w:val="0"/>
          <w:bCs w:val="0"/>
          <w:color w:val="auto"/>
          <w:sz w:val="32"/>
          <w:shd w:val="clear" w:color="auto" w:fill="auto"/>
          <w:lang w:val="en-US" w:eastAsia="zh-CN"/>
        </w:rPr>
        <w:t>崔苗苗 7225116</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right="0" w:rightChars="0" w:firstLine="640" w:firstLineChars="200"/>
        <w:textAlignment w:val="auto"/>
      </w:pPr>
      <w:r>
        <w:rPr>
          <w:rFonts w:hint="eastAsia" w:ascii="仿宋_GB2312" w:eastAsia="仿宋_GB2312"/>
          <w:color w:val="auto"/>
          <w:sz w:val="32"/>
          <w:shd w:val="clear" w:color="auto" w:fill="auto"/>
        </w:rPr>
        <w:t>抄送：</w:t>
      </w:r>
      <w:r>
        <w:rPr>
          <w:rFonts w:hint="eastAsia" w:ascii="仿宋_GB2312" w:eastAsia="仿宋_GB2312"/>
          <w:color w:val="auto"/>
          <w:sz w:val="32"/>
          <w:shd w:val="clear" w:color="auto" w:fill="auto"/>
          <w:lang w:eastAsia="zh-CN"/>
        </w:rPr>
        <w:t>区</w:t>
      </w:r>
      <w:r>
        <w:rPr>
          <w:rFonts w:hint="eastAsia" w:ascii="仿宋_GB2312" w:eastAsia="仿宋_GB2312"/>
          <w:color w:val="auto"/>
          <w:sz w:val="32"/>
          <w:shd w:val="clear" w:color="auto" w:fill="auto"/>
        </w:rPr>
        <w:t>政府</w:t>
      </w:r>
      <w:r>
        <w:rPr>
          <w:rFonts w:hint="eastAsia" w:ascii="仿宋_GB2312" w:eastAsia="仿宋_GB2312"/>
          <w:color w:val="auto"/>
          <w:sz w:val="32"/>
          <w:shd w:val="clear" w:color="auto" w:fill="auto"/>
          <w:lang w:eastAsia="zh-CN"/>
        </w:rPr>
        <w:t>办公室</w:t>
      </w:r>
      <w:r>
        <w:rPr>
          <w:rFonts w:hint="eastAsia" w:ascii="仿宋_GB2312" w:eastAsia="仿宋_GB2312"/>
          <w:color w:val="auto"/>
          <w:sz w:val="32"/>
          <w:shd w:val="clear" w:color="auto" w:fill="auto"/>
        </w:rPr>
        <w:t>。</w:t>
      </w:r>
    </w:p>
    <w:sectPr>
      <w:footerReference r:id="rId7" w:type="first"/>
      <w:headerReference r:id="rId3" w:type="default"/>
      <w:footerReference r:id="rId5" w:type="default"/>
      <w:headerReference r:id="rId4" w:type="even"/>
      <w:footerReference r:id="rId6" w:type="even"/>
      <w:pgSz w:w="11906" w:h="16838"/>
      <w:pgMar w:top="1701" w:right="1588" w:bottom="1417" w:left="1588" w:header="851" w:footer="992" w:gutter="0"/>
      <w:pgBorders>
        <w:top w:val="none" w:sz="0" w:space="0"/>
        <w:left w:val="none" w:sz="0" w:space="0"/>
        <w:bottom w:val="none" w:sz="0" w:space="0"/>
        <w:right w:val="none" w:sz="0" w:space="0"/>
      </w:pgBorders>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vert="horz"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BCkOI/NAQAAp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- 1 -</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t>- 1 -</w:t>
                          </w:r>
                          <w:r>
                            <w:rPr>
                              <w:rFonts w:hint="eastAsia" w:ascii="宋体" w:hAnsi="宋体" w:eastAsia="宋体" w:cs="宋体"/>
                              <w:sz w:val="32"/>
                              <w:szCs w:val="32"/>
                              <w:lang w:eastAsia="zh-CN"/>
                            </w:rPr>
                            <w:fldChar w:fldCharType="end"/>
                          </w:r>
                        </w:p>
                      </w:txbxContent>
                    </wps:txbx>
                    <wps:bodyPr vert="horz"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FePltHNAQAAp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t>- 1 -</w:t>
                    </w:r>
                    <w:r>
                      <w:rPr>
                        <w:rFonts w:hint="eastAsia" w:ascii="宋体" w:hAnsi="宋体" w:eastAsia="宋体" w:cs="宋体"/>
                        <w:sz w:val="32"/>
                        <w:szCs w:val="32"/>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NDE1OTE5MTgwMDE1MjIzYjBlY2E5ZjY4NWUyNzgifQ=="/>
  </w:docVars>
  <w:rsids>
    <w:rsidRoot w:val="5B4F5E20"/>
    <w:rsid w:val="00AF35E0"/>
    <w:rsid w:val="02BF3F04"/>
    <w:rsid w:val="05196B09"/>
    <w:rsid w:val="12CB4D35"/>
    <w:rsid w:val="134F24D1"/>
    <w:rsid w:val="13507682"/>
    <w:rsid w:val="1CB0033B"/>
    <w:rsid w:val="1CC71EBA"/>
    <w:rsid w:val="1E967206"/>
    <w:rsid w:val="23F65707"/>
    <w:rsid w:val="246A78F2"/>
    <w:rsid w:val="25761B3F"/>
    <w:rsid w:val="25C74921"/>
    <w:rsid w:val="261B608E"/>
    <w:rsid w:val="2C373FA2"/>
    <w:rsid w:val="31E71DFA"/>
    <w:rsid w:val="39CA4F29"/>
    <w:rsid w:val="39DC7127"/>
    <w:rsid w:val="3AA3751B"/>
    <w:rsid w:val="47EC3189"/>
    <w:rsid w:val="4B7D6ED4"/>
    <w:rsid w:val="4FA4714D"/>
    <w:rsid w:val="57514B11"/>
    <w:rsid w:val="5B4F5E20"/>
    <w:rsid w:val="61301F28"/>
    <w:rsid w:val="61630CF3"/>
    <w:rsid w:val="63204905"/>
    <w:rsid w:val="6D4B0788"/>
    <w:rsid w:val="7029137B"/>
    <w:rsid w:val="7AD3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Calibri" w:hAnsi="Calibri"/>
    </w:rPr>
  </w:style>
  <w:style w:type="paragraph" w:styleId="4">
    <w:name w:val="footer"/>
    <w:basedOn w:val="1"/>
    <w:next w:val="1"/>
    <w:qFormat/>
    <w:uiPriority w:val="0"/>
    <w:pPr>
      <w:tabs>
        <w:tab w:val="center" w:pos="4153"/>
        <w:tab w:val="right" w:pos="8306"/>
      </w:tabs>
      <w:snapToGrid w:val="0"/>
      <w:jc w:val="left"/>
    </w:pPr>
    <w:rPr>
      <w:rFonts w:ascii="宋体" w:hAnsi="宋体"/>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spacing w:after="0"/>
      <w:ind w:left="0" w:leftChars="0" w:firstLine="420" w:firstLineChars="200"/>
    </w:pPr>
  </w:style>
  <w:style w:type="character" w:styleId="10">
    <w:name w:val="page number"/>
    <w:basedOn w:val="9"/>
    <w:qFormat/>
    <w:uiPriority w:val="0"/>
  </w:style>
  <w:style w:type="paragraph" w:customStyle="1" w:styleId="11">
    <w:name w:val=" Char1 Char Char Char Char Char Char"/>
    <w:basedOn w:val="1"/>
    <w:qFormat/>
    <w:uiPriority w:val="0"/>
  </w:style>
  <w:style w:type="paragraph" w:customStyle="1" w:styleId="12">
    <w:name w:val="s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s2"/>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1553</Words>
  <Characters>1655</Characters>
  <Lines>0</Lines>
  <Paragraphs>0</Paragraphs>
  <TotalTime>3</TotalTime>
  <ScaleCrop>false</ScaleCrop>
  <LinksUpToDate>false</LinksUpToDate>
  <CharactersWithSpaces>1708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2021-09-16T02:53:00Z</dcterms:created>
  <dc:creator>Administrator</dc:creator>
  <cp:lastModifiedBy>鸟有殊音</cp:lastModifiedBy>
  <dcterms:modified xsi:type="dcterms:W3CDTF">2022-12-07T06:53:50Z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479AAB2C781541ABA7E8BCD37667E793</vt:lpwstr>
  </property>
</Properties>
</file>