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招标事项核准意见表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项目单位：原州区交通乡镇建设环保局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项目名称：原州区中河至黄铎堡公路</w:t>
      </w:r>
    </w:p>
    <w:tbl>
      <w:tblPr>
        <w:tblStyle w:val="4"/>
        <w:tblW w:w="14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10"/>
        <w:gridCol w:w="1650"/>
        <w:gridCol w:w="1725"/>
        <w:gridCol w:w="1680"/>
        <w:gridCol w:w="1770"/>
        <w:gridCol w:w="162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招标范围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招标组织形式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招标方式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全部招标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部分招标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自行招标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委托招标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公开招标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邀请招标</w:t>
            </w:r>
          </w:p>
        </w:tc>
        <w:tc>
          <w:tcPr>
            <w:tcW w:w="25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</w:trPr>
        <w:tc>
          <w:tcPr>
            <w:tcW w:w="14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勘察    设计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施工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监理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材料设备采购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核准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3741E"/>
    <w:rsid w:val="09E3741E"/>
    <w:rsid w:val="3DBB5077"/>
    <w:rsid w:val="53B17EC2"/>
    <w:rsid w:val="540E65E5"/>
    <w:rsid w:val="57DD72E2"/>
    <w:rsid w:val="5C75188E"/>
    <w:rsid w:val="6D535020"/>
    <w:rsid w:val="6E6D376B"/>
    <w:rsid w:val="6EA27132"/>
    <w:rsid w:val="70C32122"/>
    <w:rsid w:val="7F2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2018-03-29T07:25:00Z</dcterms:created>
  <dc:creator>夜空1378428921</dc:creator>
  <cp:lastModifiedBy>Administrator</cp:lastModifiedBy>
  <cp:lastPrinted>2019-01-11T04:02:00Z</cp:lastPrinted>
  <dcterms:modified xsi:type="dcterms:W3CDTF">2019-01-23T01:42:22Z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