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宋体" w:hAnsi="宋体" w:eastAsia="宋体" w:cs="宋体"/>
          <w:sz w:val="20"/>
          <w:lang w:eastAsia="zh-CN"/>
        </w:rPr>
      </w:pPr>
    </w:p>
    <w:p>
      <w:pPr>
        <w:pStyle w:val="3"/>
        <w:spacing w:before="8"/>
        <w:rPr>
          <w:rFonts w:ascii="宋体" w:hAnsi="宋体" w:eastAsia="宋体" w:cs="宋体"/>
          <w:sz w:val="25"/>
        </w:rPr>
      </w:pPr>
    </w:p>
    <w:p>
      <w:pPr>
        <w:spacing w:before="335"/>
        <w:jc w:val="center"/>
        <w:rPr>
          <w:rFonts w:ascii="宋体" w:hAnsi="宋体" w:eastAsia="宋体" w:cs="宋体"/>
          <w:sz w:val="48"/>
          <w:szCs w:val="48"/>
          <w:lang w:eastAsia="zh-CN"/>
        </w:rPr>
      </w:pPr>
      <w:r>
        <w:rPr>
          <w:rFonts w:hint="eastAsia" w:ascii="宋体" w:hAnsi="宋体" w:eastAsia="宋体" w:cs="宋体"/>
          <w:sz w:val="48"/>
          <w:szCs w:val="48"/>
          <w:lang w:eastAsia="zh-CN"/>
        </w:rPr>
        <w:t>原州区“十三五”光伏扶贫项目</w:t>
      </w:r>
    </w:p>
    <w:p>
      <w:pPr>
        <w:spacing w:before="335"/>
        <w:jc w:val="center"/>
        <w:rPr>
          <w:rFonts w:ascii="宋体" w:hAnsi="宋体" w:eastAsia="宋体" w:cs="宋体"/>
          <w:sz w:val="48"/>
          <w:szCs w:val="48"/>
          <w:lang w:eastAsia="zh-CN"/>
        </w:rPr>
      </w:pPr>
      <w:r>
        <w:rPr>
          <w:rFonts w:hint="eastAsia" w:ascii="宋体" w:hAnsi="宋体" w:eastAsia="宋体" w:cs="宋体"/>
          <w:sz w:val="48"/>
          <w:szCs w:val="48"/>
          <w:lang w:eastAsia="zh-CN"/>
        </w:rPr>
        <w:t>（标段一：EPC总承包）</w:t>
      </w:r>
    </w:p>
    <w:p>
      <w:pPr>
        <w:pStyle w:val="2"/>
        <w:ind w:firstLine="160"/>
        <w:rPr>
          <w:lang w:eastAsia="zh-CN"/>
        </w:rPr>
      </w:pPr>
    </w:p>
    <w:p>
      <w:pPr>
        <w:spacing w:before="63"/>
        <w:jc w:val="center"/>
        <w:rPr>
          <w:rFonts w:ascii="宋体" w:hAnsi="宋体" w:eastAsia="宋体" w:cs="宋体"/>
          <w:sz w:val="72"/>
          <w:lang w:eastAsia="zh-CN"/>
        </w:rPr>
      </w:pPr>
    </w:p>
    <w:p>
      <w:pPr>
        <w:pStyle w:val="2"/>
        <w:ind w:firstLine="0" w:firstLineChars="0"/>
        <w:rPr>
          <w:rFonts w:ascii="宋体" w:hAnsi="宋体" w:eastAsia="宋体" w:cs="宋体"/>
          <w:sz w:val="72"/>
          <w:lang w:eastAsia="zh-CN"/>
        </w:rPr>
      </w:pPr>
    </w:p>
    <w:p>
      <w:pPr>
        <w:spacing w:before="63"/>
        <w:jc w:val="center"/>
        <w:rPr>
          <w:rFonts w:ascii="宋体" w:hAnsi="宋体" w:eastAsia="宋体" w:cs="宋体"/>
          <w:sz w:val="72"/>
          <w:lang w:eastAsia="zh-CN"/>
        </w:rPr>
      </w:pPr>
      <w:r>
        <w:rPr>
          <w:rFonts w:hint="eastAsia" w:ascii="宋体" w:hAnsi="宋体" w:eastAsia="宋体" w:cs="宋体"/>
          <w:sz w:val="72"/>
          <w:lang w:eastAsia="zh-CN"/>
        </w:rPr>
        <w:t>招标文件</w:t>
      </w:r>
    </w:p>
    <w:p>
      <w:pPr>
        <w:pStyle w:val="3"/>
        <w:spacing w:before="11"/>
        <w:rPr>
          <w:rFonts w:ascii="宋体" w:hAnsi="宋体" w:eastAsia="宋体" w:cs="宋体"/>
          <w:sz w:val="56"/>
          <w:lang w:eastAsia="zh-CN"/>
        </w:rPr>
      </w:pPr>
    </w:p>
    <w:p>
      <w:pPr>
        <w:jc w:val="center"/>
        <w:rPr>
          <w:rFonts w:ascii="宋体" w:hAnsi="宋体" w:eastAsia="宋体" w:cs="宋体"/>
          <w:sz w:val="36"/>
          <w:lang w:eastAsia="zh-CN"/>
        </w:rPr>
      </w:pPr>
      <w:r>
        <w:rPr>
          <w:rFonts w:hint="eastAsia" w:ascii="宋体" w:hAnsi="宋体" w:eastAsia="宋体" w:cs="宋体"/>
          <w:sz w:val="36"/>
          <w:lang w:eastAsia="zh-CN"/>
        </w:rPr>
        <w:t>招标编号:TC190915F-1</w:t>
      </w:r>
    </w:p>
    <w:p>
      <w:pPr>
        <w:pStyle w:val="2"/>
        <w:ind w:firstLine="360"/>
        <w:rPr>
          <w:rFonts w:ascii="宋体" w:hAnsi="宋体" w:eastAsia="宋体" w:cs="宋体"/>
          <w:sz w:val="36"/>
          <w:lang w:eastAsia="zh-CN"/>
        </w:rPr>
      </w:pPr>
    </w:p>
    <w:p>
      <w:pPr>
        <w:pStyle w:val="2"/>
        <w:ind w:firstLine="360"/>
        <w:rPr>
          <w:rFonts w:ascii="宋体" w:hAnsi="宋体" w:eastAsia="宋体" w:cs="宋体"/>
          <w:sz w:val="36"/>
          <w:lang w:eastAsia="zh-CN"/>
        </w:rPr>
      </w:pPr>
    </w:p>
    <w:p>
      <w:pPr>
        <w:pStyle w:val="3"/>
        <w:rPr>
          <w:rFonts w:ascii="宋体" w:hAnsi="宋体" w:eastAsia="宋体" w:cs="宋体"/>
          <w:sz w:val="38"/>
          <w:lang w:eastAsia="zh-CN"/>
        </w:rPr>
      </w:pPr>
    </w:p>
    <w:p>
      <w:pPr>
        <w:pStyle w:val="3"/>
        <w:spacing w:line="360" w:lineRule="auto"/>
        <w:rPr>
          <w:rFonts w:ascii="宋体" w:hAnsi="宋体" w:eastAsia="宋体" w:cs="宋体"/>
          <w:sz w:val="52"/>
          <w:szCs w:val="32"/>
          <w:lang w:eastAsia="zh-CN"/>
        </w:rPr>
      </w:pPr>
    </w:p>
    <w:p>
      <w:pPr>
        <w:spacing w:line="480" w:lineRule="auto"/>
        <w:ind w:firstLine="1280" w:firstLineChars="400"/>
        <w:rPr>
          <w:rFonts w:ascii="宋体" w:hAnsi="宋体" w:eastAsia="宋体" w:cs="宋体"/>
          <w:sz w:val="32"/>
          <w:szCs w:val="32"/>
          <w:lang w:eastAsia="zh-CN"/>
        </w:rPr>
      </w:pPr>
      <w:r>
        <w:rPr>
          <w:rFonts w:hint="eastAsia" w:ascii="宋体" w:hAnsi="宋体" w:eastAsia="宋体" w:cs="宋体"/>
          <w:sz w:val="32"/>
          <w:szCs w:val="32"/>
          <w:lang w:eastAsia="zh-CN"/>
        </w:rPr>
        <w:t>招 标 人：固原市原州区发展和改革局</w:t>
      </w:r>
    </w:p>
    <w:p>
      <w:pPr>
        <w:spacing w:line="480" w:lineRule="auto"/>
        <w:rPr>
          <w:rFonts w:ascii="宋体" w:hAnsi="宋体" w:eastAsia="宋体" w:cs="宋体"/>
          <w:sz w:val="32"/>
          <w:szCs w:val="32"/>
          <w:lang w:eastAsia="zh-CN"/>
        </w:rPr>
      </w:pPr>
    </w:p>
    <w:p>
      <w:pPr>
        <w:spacing w:line="480" w:lineRule="auto"/>
        <w:ind w:firstLine="1280" w:firstLineChars="400"/>
        <w:jc w:val="both"/>
        <w:rPr>
          <w:rFonts w:ascii="宋体" w:hAnsi="宋体" w:eastAsia="宋体" w:cs="宋体"/>
          <w:sz w:val="32"/>
          <w:szCs w:val="32"/>
          <w:lang w:eastAsia="zh-CN"/>
        </w:rPr>
      </w:pPr>
      <w:r>
        <w:rPr>
          <w:rFonts w:hint="eastAsia" w:ascii="宋体" w:hAnsi="宋体" w:eastAsia="宋体" w:cs="宋体"/>
          <w:sz w:val="32"/>
          <w:szCs w:val="32"/>
          <w:lang w:eastAsia="zh-CN"/>
        </w:rPr>
        <w:t>招标代理：中招国际招标有限公司宁夏分公司</w:t>
      </w:r>
    </w:p>
    <w:p>
      <w:pPr>
        <w:spacing w:line="480" w:lineRule="auto"/>
        <w:rPr>
          <w:rFonts w:ascii="宋体" w:hAnsi="宋体" w:eastAsia="宋体" w:cs="宋体"/>
          <w:sz w:val="32"/>
          <w:szCs w:val="32"/>
          <w:lang w:eastAsia="zh-CN"/>
        </w:rPr>
      </w:pPr>
    </w:p>
    <w:p>
      <w:pPr>
        <w:spacing w:line="480" w:lineRule="auto"/>
        <w:ind w:firstLine="1280" w:firstLineChars="400"/>
        <w:rPr>
          <w:rFonts w:ascii="宋体" w:hAnsi="宋体" w:eastAsia="宋体" w:cs="宋体"/>
          <w:sz w:val="32"/>
          <w:szCs w:val="32"/>
          <w:lang w:eastAsia="zh-CN"/>
        </w:rPr>
      </w:pPr>
      <w:r>
        <w:rPr>
          <w:rFonts w:hint="eastAsia" w:ascii="宋体" w:hAnsi="宋体" w:eastAsia="宋体" w:cs="宋体"/>
          <w:sz w:val="32"/>
          <w:szCs w:val="32"/>
          <w:lang w:eastAsia="zh-CN"/>
        </w:rPr>
        <w:t>日</w:t>
      </w:r>
      <w:r>
        <w:rPr>
          <w:rFonts w:hint="eastAsia" w:ascii="宋体" w:hAnsi="宋体" w:eastAsia="宋体" w:cs="宋体"/>
          <w:sz w:val="32"/>
          <w:szCs w:val="32"/>
          <w:lang w:eastAsia="zh-CN"/>
        </w:rPr>
        <w:tab/>
      </w:r>
      <w:r>
        <w:rPr>
          <w:rFonts w:hint="eastAsia" w:ascii="宋体" w:hAnsi="宋体" w:eastAsia="宋体" w:cs="宋体"/>
          <w:sz w:val="32"/>
          <w:szCs w:val="32"/>
          <w:lang w:eastAsia="zh-CN"/>
        </w:rPr>
        <w:t xml:space="preserve">   期：2019年3月</w:t>
      </w:r>
    </w:p>
    <w:p>
      <w:pPr>
        <w:tabs>
          <w:tab w:val="left" w:pos="6330"/>
        </w:tabs>
        <w:spacing w:line="360" w:lineRule="auto"/>
        <w:rPr>
          <w:rFonts w:ascii="宋体" w:hAnsi="宋体" w:eastAsia="宋体" w:cs="宋体"/>
          <w:sz w:val="40"/>
          <w:szCs w:val="28"/>
          <w:lang w:eastAsia="zh-CN"/>
        </w:rPr>
      </w:pPr>
      <w:r>
        <w:rPr>
          <w:rFonts w:hint="eastAsia" w:ascii="宋体" w:hAnsi="宋体" w:eastAsia="宋体" w:cs="宋体"/>
          <w:sz w:val="40"/>
          <w:szCs w:val="28"/>
          <w:lang w:eastAsia="zh-CN"/>
        </w:rPr>
        <w:tab/>
      </w:r>
    </w:p>
    <w:p>
      <w:pPr>
        <w:tabs>
          <w:tab w:val="left" w:pos="6330"/>
        </w:tabs>
        <w:rPr>
          <w:rFonts w:ascii="宋体" w:hAnsi="宋体" w:eastAsia="宋体" w:cs="宋体"/>
          <w:sz w:val="32"/>
          <w:lang w:eastAsia="zh-CN"/>
        </w:rPr>
        <w:sectPr>
          <w:headerReference r:id="rId4" w:type="first"/>
          <w:headerReference r:id="rId3" w:type="default"/>
          <w:footerReference r:id="rId5" w:type="default"/>
          <w:pgSz w:w="11911" w:h="16838"/>
          <w:pgMar w:top="1417" w:right="1417" w:bottom="1417" w:left="1417" w:header="850" w:footer="850" w:gutter="0"/>
          <w:pgNumType w:start="1"/>
          <w:cols w:space="0" w:num="1"/>
          <w:titlePg/>
          <w:rtlGutter w:val="0"/>
          <w:docGrid w:linePitch="0" w:charSpace="0"/>
        </w:sectPr>
      </w:pPr>
    </w:p>
    <w:p>
      <w:pPr>
        <w:pStyle w:val="3"/>
        <w:rPr>
          <w:rFonts w:ascii="宋体" w:hAnsi="宋体" w:eastAsia="宋体" w:cs="宋体"/>
          <w:sz w:val="20"/>
          <w:lang w:eastAsia="zh-CN"/>
        </w:rPr>
      </w:pPr>
    </w:p>
    <w:p>
      <w:pPr>
        <w:spacing w:line="360" w:lineRule="auto"/>
        <w:jc w:val="center"/>
        <w:rPr>
          <w:rFonts w:ascii="宋体" w:hAnsi="宋体" w:eastAsia="宋体" w:cs="宋体"/>
          <w:sz w:val="36"/>
          <w:szCs w:val="36"/>
          <w:lang w:eastAsia="zh-CN"/>
        </w:rPr>
      </w:pPr>
      <w:bookmarkStart w:id="0" w:name="_Toc24652"/>
      <w:bookmarkStart w:id="1" w:name="_Toc26784"/>
      <w:bookmarkStart w:id="2" w:name="_Toc28183"/>
      <w:bookmarkStart w:id="3" w:name="_Toc22534"/>
      <w:bookmarkStart w:id="4" w:name="_Toc13333"/>
      <w:r>
        <w:rPr>
          <w:rFonts w:hint="eastAsia" w:ascii="宋体" w:hAnsi="宋体" w:eastAsia="宋体" w:cs="宋体"/>
          <w:b/>
          <w:sz w:val="48"/>
          <w:lang w:eastAsia="zh-CN"/>
        </w:rPr>
        <w:t>目</w:t>
      </w:r>
      <w:r>
        <w:rPr>
          <w:rFonts w:hint="eastAsia" w:ascii="宋体" w:hAnsi="宋体" w:eastAsia="宋体" w:cs="宋体"/>
          <w:b/>
          <w:sz w:val="48"/>
          <w:lang w:eastAsia="zh-CN"/>
        </w:rPr>
        <w:tab/>
      </w:r>
      <w:r>
        <w:rPr>
          <w:rFonts w:hint="eastAsia" w:ascii="宋体" w:hAnsi="宋体" w:eastAsia="宋体" w:cs="宋体"/>
          <w:b/>
          <w:sz w:val="48"/>
          <w:lang w:eastAsia="zh-CN"/>
        </w:rPr>
        <w:t>录</w:t>
      </w:r>
      <w:bookmarkEnd w:id="0"/>
      <w:bookmarkEnd w:id="1"/>
      <w:bookmarkEnd w:id="2"/>
      <w:bookmarkEnd w:id="3"/>
      <w:bookmarkEnd w:id="4"/>
      <w:bookmarkStart w:id="5" w:name="_bookmark0"/>
      <w:bookmarkEnd w:id="5"/>
      <w:r>
        <w:rPr>
          <w:rFonts w:hint="eastAsia" w:ascii="宋体" w:hAnsi="宋体" w:eastAsia="宋体" w:cs="宋体"/>
          <w:sz w:val="36"/>
          <w:szCs w:val="36"/>
          <w:lang w:eastAsia="zh-CN"/>
        </w:rPr>
        <w:fldChar w:fldCharType="begin"/>
      </w:r>
      <w:r>
        <w:rPr>
          <w:rFonts w:hint="eastAsia" w:ascii="宋体" w:hAnsi="宋体" w:eastAsia="宋体" w:cs="宋体"/>
          <w:sz w:val="36"/>
          <w:szCs w:val="36"/>
          <w:lang w:eastAsia="zh-CN"/>
        </w:rPr>
        <w:instrText xml:space="preserve">TOC \o "1-2" \h \u </w:instrText>
      </w:r>
      <w:r>
        <w:rPr>
          <w:rFonts w:hint="eastAsia" w:ascii="宋体" w:hAnsi="宋体" w:eastAsia="宋体" w:cs="宋体"/>
          <w:sz w:val="36"/>
          <w:szCs w:val="36"/>
          <w:lang w:eastAsia="zh-CN"/>
        </w:rPr>
        <w:fldChar w:fldCharType="separate"/>
      </w:r>
    </w:p>
    <w:p>
      <w:pPr>
        <w:pStyle w:val="17"/>
        <w:tabs>
          <w:tab w:val="right" w:leader="dot" w:pos="9077"/>
        </w:tabs>
        <w:spacing w:before="0" w:line="480" w:lineRule="auto"/>
        <w:ind w:left="153"/>
        <w:rPr>
          <w:rFonts w:ascii="宋体" w:hAnsi="宋体" w:eastAsia="宋体" w:cs="宋体"/>
          <w:b w:val="0"/>
          <w:bCs w:val="0"/>
          <w:sz w:val="28"/>
          <w:szCs w:val="28"/>
          <w:lang w:eastAsia="zh-CN"/>
        </w:rPr>
      </w:pPr>
      <w:r>
        <w:fldChar w:fldCharType="begin"/>
      </w:r>
      <w:r>
        <w:instrText xml:space="preserve"> HYPERLINK \l "_Toc16660" </w:instrText>
      </w:r>
      <w:r>
        <w:fldChar w:fldCharType="separate"/>
      </w:r>
      <w:r>
        <w:rPr>
          <w:rFonts w:hint="eastAsia" w:ascii="宋体" w:hAnsi="宋体" w:eastAsia="宋体" w:cs="宋体"/>
          <w:b w:val="0"/>
          <w:bCs w:val="0"/>
          <w:sz w:val="28"/>
          <w:szCs w:val="28"/>
          <w:lang w:eastAsia="zh-CN"/>
        </w:rPr>
        <w:t>第一章 招标公告</w:t>
      </w:r>
      <w:r>
        <w:rPr>
          <w:rFonts w:hint="eastAsia" w:ascii="宋体" w:hAnsi="宋体" w:eastAsia="宋体" w:cs="宋体"/>
          <w:b w:val="0"/>
          <w:bCs w:val="0"/>
          <w:sz w:val="28"/>
          <w:szCs w:val="28"/>
          <w:lang w:eastAsia="zh-CN"/>
        </w:rPr>
        <w:tab/>
      </w: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PAGEREF _Toc16660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lang w:eastAsia="zh-CN"/>
        </w:rPr>
        <w:t>1</w:t>
      </w:r>
      <w:r>
        <w:rPr>
          <w:rFonts w:hint="eastAsia" w:ascii="宋体" w:hAnsi="宋体" w:eastAsia="宋体" w:cs="宋体"/>
          <w:b w:val="0"/>
          <w:bCs w:val="0"/>
          <w:sz w:val="28"/>
          <w:szCs w:val="28"/>
          <w:lang w:eastAsia="zh-CN"/>
        </w:rPr>
        <w:fldChar w:fldCharType="end"/>
      </w:r>
      <w:r>
        <w:rPr>
          <w:rFonts w:hint="eastAsia" w:ascii="宋体" w:hAnsi="宋体" w:eastAsia="宋体" w:cs="宋体"/>
          <w:b w:val="0"/>
          <w:bCs w:val="0"/>
          <w:sz w:val="28"/>
          <w:szCs w:val="28"/>
          <w:lang w:eastAsia="zh-CN"/>
        </w:rPr>
        <w:fldChar w:fldCharType="end"/>
      </w:r>
    </w:p>
    <w:p>
      <w:pPr>
        <w:pStyle w:val="17"/>
        <w:tabs>
          <w:tab w:val="right" w:leader="dot" w:pos="9077"/>
        </w:tabs>
        <w:spacing w:before="0" w:line="480" w:lineRule="auto"/>
        <w:ind w:left="153"/>
        <w:rPr>
          <w:rFonts w:ascii="宋体" w:hAnsi="宋体" w:eastAsia="宋体" w:cs="宋体"/>
          <w:b w:val="0"/>
          <w:bCs w:val="0"/>
          <w:sz w:val="28"/>
          <w:szCs w:val="28"/>
          <w:lang w:eastAsia="zh-CN"/>
        </w:rPr>
      </w:pPr>
      <w:r>
        <w:fldChar w:fldCharType="begin"/>
      </w:r>
      <w:r>
        <w:instrText xml:space="preserve"> HYPERLINK \l "_Toc21423" </w:instrText>
      </w:r>
      <w:r>
        <w:fldChar w:fldCharType="separate"/>
      </w:r>
      <w:r>
        <w:rPr>
          <w:rFonts w:hint="eastAsia" w:ascii="宋体" w:hAnsi="宋体" w:eastAsia="宋体" w:cs="宋体"/>
          <w:b w:val="0"/>
          <w:bCs w:val="0"/>
          <w:sz w:val="28"/>
          <w:szCs w:val="28"/>
          <w:lang w:eastAsia="zh-CN"/>
        </w:rPr>
        <w:t>第二章 投标人须知</w:t>
      </w:r>
      <w:r>
        <w:rPr>
          <w:rFonts w:hint="eastAsia" w:ascii="宋体" w:hAnsi="宋体" w:eastAsia="宋体" w:cs="宋体"/>
          <w:b w:val="0"/>
          <w:bCs w:val="0"/>
          <w:sz w:val="28"/>
          <w:szCs w:val="28"/>
          <w:lang w:eastAsia="zh-CN"/>
        </w:rPr>
        <w:tab/>
      </w: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PAGEREF _Toc21423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lang w:eastAsia="zh-CN"/>
        </w:rPr>
        <w:t>4</w:t>
      </w:r>
      <w:r>
        <w:rPr>
          <w:rFonts w:hint="eastAsia" w:ascii="宋体" w:hAnsi="宋体" w:eastAsia="宋体" w:cs="宋体"/>
          <w:b w:val="0"/>
          <w:bCs w:val="0"/>
          <w:sz w:val="28"/>
          <w:szCs w:val="28"/>
          <w:lang w:eastAsia="zh-CN"/>
        </w:rPr>
        <w:fldChar w:fldCharType="end"/>
      </w:r>
      <w:r>
        <w:rPr>
          <w:rFonts w:hint="eastAsia" w:ascii="宋体" w:hAnsi="宋体" w:eastAsia="宋体" w:cs="宋体"/>
          <w:b w:val="0"/>
          <w:bCs w:val="0"/>
          <w:sz w:val="28"/>
          <w:szCs w:val="28"/>
          <w:lang w:eastAsia="zh-CN"/>
        </w:rPr>
        <w:fldChar w:fldCharType="end"/>
      </w:r>
    </w:p>
    <w:p>
      <w:pPr>
        <w:pStyle w:val="17"/>
        <w:tabs>
          <w:tab w:val="right" w:leader="dot" w:pos="9077"/>
        </w:tabs>
        <w:spacing w:before="0" w:line="480" w:lineRule="auto"/>
        <w:ind w:left="153"/>
        <w:rPr>
          <w:rFonts w:ascii="宋体" w:hAnsi="宋体" w:eastAsia="宋体" w:cs="宋体"/>
          <w:b w:val="0"/>
          <w:bCs w:val="0"/>
          <w:sz w:val="28"/>
          <w:szCs w:val="28"/>
          <w:lang w:eastAsia="zh-CN"/>
        </w:rPr>
      </w:pPr>
      <w:r>
        <w:fldChar w:fldCharType="begin"/>
      </w:r>
      <w:r>
        <w:instrText xml:space="preserve"> HYPERLINK \l "_Toc30199" </w:instrText>
      </w:r>
      <w:r>
        <w:fldChar w:fldCharType="separate"/>
      </w:r>
      <w:r>
        <w:rPr>
          <w:rFonts w:hint="eastAsia" w:ascii="宋体" w:hAnsi="宋体" w:eastAsia="宋体" w:cs="宋体"/>
          <w:b w:val="0"/>
          <w:bCs w:val="0"/>
          <w:sz w:val="28"/>
          <w:szCs w:val="28"/>
          <w:lang w:eastAsia="zh-CN"/>
        </w:rPr>
        <w:t>第三章 评标办法（综合评估法）</w:t>
      </w:r>
      <w:r>
        <w:rPr>
          <w:rFonts w:hint="eastAsia" w:ascii="宋体" w:hAnsi="宋体" w:eastAsia="宋体" w:cs="宋体"/>
          <w:b w:val="0"/>
          <w:bCs w:val="0"/>
          <w:sz w:val="28"/>
          <w:szCs w:val="28"/>
          <w:lang w:eastAsia="zh-CN"/>
        </w:rPr>
        <w:tab/>
      </w: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PAGEREF _Toc30199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lang w:eastAsia="zh-CN"/>
        </w:rPr>
        <w:t>17</w:t>
      </w:r>
      <w:r>
        <w:rPr>
          <w:rFonts w:hint="eastAsia" w:ascii="宋体" w:hAnsi="宋体" w:eastAsia="宋体" w:cs="宋体"/>
          <w:b w:val="0"/>
          <w:bCs w:val="0"/>
          <w:sz w:val="28"/>
          <w:szCs w:val="28"/>
          <w:lang w:eastAsia="zh-CN"/>
        </w:rPr>
        <w:fldChar w:fldCharType="end"/>
      </w:r>
      <w:r>
        <w:rPr>
          <w:rFonts w:hint="eastAsia" w:ascii="宋体" w:hAnsi="宋体" w:eastAsia="宋体" w:cs="宋体"/>
          <w:b w:val="0"/>
          <w:bCs w:val="0"/>
          <w:sz w:val="28"/>
          <w:szCs w:val="28"/>
          <w:lang w:eastAsia="zh-CN"/>
        </w:rPr>
        <w:fldChar w:fldCharType="end"/>
      </w:r>
    </w:p>
    <w:p>
      <w:pPr>
        <w:pStyle w:val="17"/>
        <w:tabs>
          <w:tab w:val="right" w:leader="dot" w:pos="9077"/>
        </w:tabs>
        <w:spacing w:before="0" w:line="480" w:lineRule="auto"/>
        <w:ind w:left="153"/>
        <w:rPr>
          <w:rFonts w:ascii="宋体" w:hAnsi="宋体" w:eastAsia="宋体" w:cs="宋体"/>
          <w:b w:val="0"/>
          <w:bCs w:val="0"/>
          <w:sz w:val="28"/>
          <w:szCs w:val="28"/>
          <w:lang w:eastAsia="zh-CN"/>
        </w:rPr>
      </w:pPr>
      <w:r>
        <w:fldChar w:fldCharType="begin"/>
      </w:r>
      <w:r>
        <w:instrText xml:space="preserve"> HYPERLINK \l "_Toc31879" </w:instrText>
      </w:r>
      <w:r>
        <w:fldChar w:fldCharType="separate"/>
      </w:r>
      <w:r>
        <w:rPr>
          <w:rFonts w:hint="eastAsia" w:ascii="宋体" w:hAnsi="宋体" w:eastAsia="宋体" w:cs="宋体"/>
          <w:b w:val="0"/>
          <w:bCs w:val="0"/>
          <w:sz w:val="28"/>
          <w:szCs w:val="28"/>
          <w:lang w:eastAsia="zh-CN"/>
        </w:rPr>
        <w:t>第四章 投标文件格式</w:t>
      </w:r>
      <w:r>
        <w:rPr>
          <w:rFonts w:hint="eastAsia" w:ascii="宋体" w:hAnsi="宋体" w:eastAsia="宋体" w:cs="宋体"/>
          <w:b w:val="0"/>
          <w:bCs w:val="0"/>
          <w:sz w:val="28"/>
          <w:szCs w:val="28"/>
          <w:lang w:eastAsia="zh-CN"/>
        </w:rPr>
        <w:tab/>
      </w: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PAGEREF _Toc31879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lang w:eastAsia="zh-CN"/>
        </w:rPr>
        <w:t>22</w:t>
      </w:r>
      <w:r>
        <w:rPr>
          <w:rFonts w:hint="eastAsia" w:ascii="宋体" w:hAnsi="宋体" w:eastAsia="宋体" w:cs="宋体"/>
          <w:b w:val="0"/>
          <w:bCs w:val="0"/>
          <w:sz w:val="28"/>
          <w:szCs w:val="28"/>
          <w:lang w:eastAsia="zh-CN"/>
        </w:rPr>
        <w:fldChar w:fldCharType="end"/>
      </w:r>
      <w:r>
        <w:rPr>
          <w:rFonts w:hint="eastAsia" w:ascii="宋体" w:hAnsi="宋体" w:eastAsia="宋体" w:cs="宋体"/>
          <w:b w:val="0"/>
          <w:bCs w:val="0"/>
          <w:sz w:val="28"/>
          <w:szCs w:val="28"/>
          <w:lang w:eastAsia="zh-CN"/>
        </w:rPr>
        <w:fldChar w:fldCharType="end"/>
      </w:r>
    </w:p>
    <w:p>
      <w:pPr>
        <w:pStyle w:val="17"/>
        <w:tabs>
          <w:tab w:val="right" w:leader="dot" w:pos="9077"/>
        </w:tabs>
        <w:spacing w:before="0" w:line="480" w:lineRule="auto"/>
        <w:ind w:left="153"/>
        <w:rPr>
          <w:rFonts w:ascii="宋体" w:hAnsi="宋体" w:eastAsia="宋体" w:cs="宋体"/>
          <w:b w:val="0"/>
          <w:bCs w:val="0"/>
          <w:sz w:val="28"/>
          <w:szCs w:val="28"/>
          <w:lang w:eastAsia="zh-CN"/>
        </w:rPr>
      </w:pPr>
      <w:r>
        <w:fldChar w:fldCharType="begin"/>
      </w:r>
      <w:r>
        <w:instrText xml:space="preserve"> HYPERLINK \l "_Toc20187" </w:instrText>
      </w:r>
      <w:r>
        <w:fldChar w:fldCharType="separate"/>
      </w:r>
      <w:r>
        <w:rPr>
          <w:rFonts w:hint="eastAsia" w:ascii="宋体" w:hAnsi="宋体" w:eastAsia="宋体" w:cs="宋体"/>
          <w:b w:val="0"/>
          <w:bCs w:val="0"/>
          <w:sz w:val="28"/>
          <w:szCs w:val="28"/>
          <w:lang w:eastAsia="zh-CN"/>
        </w:rPr>
        <w:t>第五章 合同文件</w:t>
      </w:r>
      <w:r>
        <w:rPr>
          <w:rFonts w:hint="eastAsia" w:ascii="宋体" w:hAnsi="宋体" w:eastAsia="宋体" w:cs="宋体"/>
          <w:b w:val="0"/>
          <w:bCs w:val="0"/>
          <w:sz w:val="28"/>
          <w:szCs w:val="28"/>
          <w:lang w:eastAsia="zh-CN"/>
        </w:rPr>
        <w:tab/>
      </w: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PAGEREF _Toc20187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lang w:eastAsia="zh-CN"/>
        </w:rPr>
        <w:t>63</w:t>
      </w:r>
      <w:r>
        <w:rPr>
          <w:rFonts w:hint="eastAsia" w:ascii="宋体" w:hAnsi="宋体" w:eastAsia="宋体" w:cs="宋体"/>
          <w:b w:val="0"/>
          <w:bCs w:val="0"/>
          <w:sz w:val="28"/>
          <w:szCs w:val="28"/>
          <w:lang w:eastAsia="zh-CN"/>
        </w:rPr>
        <w:fldChar w:fldCharType="end"/>
      </w:r>
      <w:r>
        <w:rPr>
          <w:rFonts w:hint="eastAsia" w:ascii="宋体" w:hAnsi="宋体" w:eastAsia="宋体" w:cs="宋体"/>
          <w:b w:val="0"/>
          <w:bCs w:val="0"/>
          <w:sz w:val="28"/>
          <w:szCs w:val="28"/>
          <w:lang w:eastAsia="zh-CN"/>
        </w:rPr>
        <w:fldChar w:fldCharType="end"/>
      </w:r>
    </w:p>
    <w:p>
      <w:pPr>
        <w:pStyle w:val="17"/>
        <w:tabs>
          <w:tab w:val="right" w:leader="dot" w:pos="9077"/>
        </w:tabs>
        <w:spacing w:before="0" w:line="480" w:lineRule="auto"/>
        <w:ind w:left="153"/>
        <w:rPr>
          <w:rFonts w:ascii="宋体" w:hAnsi="宋体" w:eastAsia="宋体" w:cs="宋体"/>
          <w:b w:val="0"/>
          <w:bCs w:val="0"/>
          <w:sz w:val="28"/>
          <w:szCs w:val="28"/>
          <w:lang w:eastAsia="zh-CN"/>
        </w:rPr>
      </w:pPr>
      <w:r>
        <w:fldChar w:fldCharType="begin"/>
      </w:r>
      <w:r>
        <w:instrText xml:space="preserve"> HYPERLINK \l "_Toc15244" </w:instrText>
      </w:r>
      <w:r>
        <w:fldChar w:fldCharType="separate"/>
      </w:r>
      <w:r>
        <w:rPr>
          <w:rFonts w:hint="eastAsia" w:ascii="宋体" w:hAnsi="宋体" w:eastAsia="宋体" w:cs="宋体"/>
          <w:b w:val="0"/>
          <w:bCs w:val="0"/>
          <w:sz w:val="28"/>
          <w:szCs w:val="28"/>
          <w:lang w:eastAsia="zh-CN"/>
        </w:rPr>
        <w:t>第六章 技术规范和要求</w:t>
      </w:r>
      <w:r>
        <w:rPr>
          <w:rFonts w:hint="eastAsia" w:ascii="宋体" w:hAnsi="宋体" w:eastAsia="宋体" w:cs="宋体"/>
          <w:b w:val="0"/>
          <w:bCs w:val="0"/>
          <w:sz w:val="28"/>
          <w:szCs w:val="28"/>
          <w:lang w:eastAsia="zh-CN"/>
        </w:rPr>
        <w:tab/>
      </w: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PAGEREF _Toc15244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lang w:eastAsia="zh-CN"/>
        </w:rPr>
        <w:t>129</w:t>
      </w:r>
      <w:r>
        <w:rPr>
          <w:rFonts w:hint="eastAsia" w:ascii="宋体" w:hAnsi="宋体" w:eastAsia="宋体" w:cs="宋体"/>
          <w:b w:val="0"/>
          <w:bCs w:val="0"/>
          <w:sz w:val="28"/>
          <w:szCs w:val="28"/>
          <w:lang w:eastAsia="zh-CN"/>
        </w:rPr>
        <w:fldChar w:fldCharType="end"/>
      </w:r>
      <w:r>
        <w:rPr>
          <w:rFonts w:hint="eastAsia" w:ascii="宋体" w:hAnsi="宋体" w:eastAsia="宋体" w:cs="宋体"/>
          <w:b w:val="0"/>
          <w:bCs w:val="0"/>
          <w:sz w:val="28"/>
          <w:szCs w:val="28"/>
          <w:lang w:eastAsia="zh-CN"/>
        </w:rPr>
        <w:fldChar w:fldCharType="end"/>
      </w:r>
    </w:p>
    <w:p>
      <w:pPr>
        <w:pStyle w:val="17"/>
        <w:tabs>
          <w:tab w:val="right" w:leader="dot" w:pos="9077"/>
        </w:tabs>
        <w:spacing w:before="0" w:line="480" w:lineRule="auto"/>
        <w:ind w:left="153"/>
        <w:rPr>
          <w:rFonts w:ascii="宋体" w:hAnsi="宋体" w:eastAsia="宋体" w:cs="宋体"/>
          <w:b w:val="0"/>
          <w:bCs w:val="0"/>
          <w:sz w:val="28"/>
          <w:szCs w:val="28"/>
          <w:lang w:eastAsia="zh-CN"/>
        </w:rPr>
      </w:pPr>
      <w:r>
        <w:fldChar w:fldCharType="begin"/>
      </w:r>
      <w:r>
        <w:instrText xml:space="preserve"> HYPERLINK \l "_Toc21657" </w:instrText>
      </w:r>
      <w:r>
        <w:fldChar w:fldCharType="separate"/>
      </w:r>
      <w:r>
        <w:rPr>
          <w:rFonts w:hint="eastAsia" w:ascii="宋体" w:hAnsi="宋体" w:eastAsia="宋体" w:cs="宋体"/>
          <w:b w:val="0"/>
          <w:bCs w:val="0"/>
          <w:sz w:val="28"/>
          <w:szCs w:val="28"/>
          <w:lang w:eastAsia="zh-CN"/>
        </w:rPr>
        <w:t>第七章 图纸（无）</w:t>
      </w:r>
      <w:r>
        <w:rPr>
          <w:rFonts w:hint="eastAsia" w:ascii="宋体" w:hAnsi="宋体" w:eastAsia="宋体" w:cs="宋体"/>
          <w:b w:val="0"/>
          <w:bCs w:val="0"/>
          <w:sz w:val="28"/>
          <w:szCs w:val="28"/>
          <w:lang w:eastAsia="zh-CN"/>
        </w:rPr>
        <w:tab/>
      </w: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PAGEREF _Toc21657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lang w:eastAsia="zh-CN"/>
        </w:rPr>
        <w:t>142</w:t>
      </w:r>
      <w:r>
        <w:rPr>
          <w:rFonts w:hint="eastAsia" w:ascii="宋体" w:hAnsi="宋体" w:eastAsia="宋体" w:cs="宋体"/>
          <w:b w:val="0"/>
          <w:bCs w:val="0"/>
          <w:sz w:val="28"/>
          <w:szCs w:val="28"/>
          <w:lang w:eastAsia="zh-CN"/>
        </w:rPr>
        <w:fldChar w:fldCharType="end"/>
      </w:r>
      <w:r>
        <w:rPr>
          <w:rFonts w:hint="eastAsia" w:ascii="宋体" w:hAnsi="宋体" w:eastAsia="宋体" w:cs="宋体"/>
          <w:b w:val="0"/>
          <w:bCs w:val="0"/>
          <w:sz w:val="28"/>
          <w:szCs w:val="28"/>
          <w:lang w:eastAsia="zh-CN"/>
        </w:rPr>
        <w:fldChar w:fldCharType="end"/>
      </w:r>
    </w:p>
    <w:p>
      <w:pPr>
        <w:tabs>
          <w:tab w:val="left" w:pos="719"/>
        </w:tabs>
        <w:spacing w:line="360" w:lineRule="auto"/>
        <w:jc w:val="center"/>
        <w:outlineLvl w:val="0"/>
        <w:rPr>
          <w:rFonts w:ascii="宋体" w:hAnsi="宋体" w:eastAsia="宋体" w:cs="宋体"/>
          <w:sz w:val="36"/>
          <w:szCs w:val="36"/>
          <w:lang w:eastAsia="zh-CN"/>
        </w:rPr>
      </w:pPr>
      <w:r>
        <w:rPr>
          <w:rFonts w:hint="eastAsia" w:ascii="宋体" w:hAnsi="宋体" w:eastAsia="宋体" w:cs="宋体"/>
          <w:sz w:val="36"/>
          <w:szCs w:val="36"/>
          <w:lang w:eastAsia="zh-CN"/>
        </w:rPr>
        <w:fldChar w:fldCharType="end"/>
      </w:r>
    </w:p>
    <w:p>
      <w:pPr>
        <w:spacing w:before="178"/>
        <w:jc w:val="center"/>
        <w:rPr>
          <w:rFonts w:ascii="宋体" w:hAnsi="宋体" w:eastAsia="宋体" w:cs="宋体"/>
          <w:b/>
          <w:sz w:val="44"/>
          <w:lang w:eastAsia="zh-CN"/>
        </w:rPr>
      </w:pPr>
    </w:p>
    <w:p>
      <w:pPr>
        <w:spacing w:before="178"/>
        <w:jc w:val="center"/>
        <w:rPr>
          <w:rFonts w:ascii="宋体" w:hAnsi="宋体" w:eastAsia="宋体" w:cs="宋体"/>
          <w:b/>
          <w:sz w:val="44"/>
          <w:lang w:eastAsia="zh-CN"/>
        </w:rPr>
      </w:pPr>
    </w:p>
    <w:p>
      <w:pPr>
        <w:spacing w:before="178"/>
        <w:jc w:val="center"/>
        <w:rPr>
          <w:rFonts w:ascii="宋体" w:hAnsi="宋体" w:eastAsia="宋体" w:cs="宋体"/>
          <w:b/>
          <w:sz w:val="44"/>
          <w:lang w:eastAsia="zh-CN"/>
        </w:rPr>
      </w:pPr>
    </w:p>
    <w:p>
      <w:pPr>
        <w:spacing w:before="178"/>
        <w:jc w:val="center"/>
        <w:rPr>
          <w:rFonts w:ascii="宋体" w:hAnsi="宋体" w:eastAsia="宋体" w:cs="宋体"/>
          <w:b/>
          <w:sz w:val="44"/>
          <w:lang w:eastAsia="zh-CN"/>
        </w:rPr>
      </w:pPr>
    </w:p>
    <w:p>
      <w:pPr>
        <w:spacing w:before="178"/>
        <w:jc w:val="center"/>
        <w:rPr>
          <w:rFonts w:ascii="宋体" w:hAnsi="宋体" w:eastAsia="宋体" w:cs="宋体"/>
          <w:b/>
          <w:sz w:val="44"/>
          <w:lang w:eastAsia="zh-CN"/>
        </w:rPr>
      </w:pPr>
    </w:p>
    <w:p>
      <w:pPr>
        <w:spacing w:before="178"/>
        <w:jc w:val="center"/>
        <w:rPr>
          <w:rFonts w:ascii="宋体" w:hAnsi="宋体" w:eastAsia="宋体" w:cs="宋体"/>
          <w:b/>
          <w:sz w:val="44"/>
          <w:lang w:eastAsia="zh-CN"/>
        </w:rPr>
      </w:pPr>
    </w:p>
    <w:p>
      <w:pPr>
        <w:pStyle w:val="2"/>
        <w:ind w:firstLine="442"/>
        <w:rPr>
          <w:rFonts w:ascii="宋体" w:hAnsi="宋体" w:eastAsia="宋体" w:cs="宋体"/>
          <w:b/>
          <w:sz w:val="44"/>
          <w:lang w:eastAsia="zh-CN"/>
        </w:rPr>
        <w:sectPr>
          <w:footerReference r:id="rId6" w:type="default"/>
          <w:pgSz w:w="11911" w:h="16838"/>
          <w:pgMar w:top="1417" w:right="1417" w:bottom="1417" w:left="1417" w:header="850" w:footer="850" w:gutter="0"/>
          <w:cols w:space="0" w:num="1"/>
          <w:titlePg/>
          <w:rtlGutter w:val="0"/>
          <w:docGrid w:linePitch="0" w:charSpace="0"/>
        </w:sectPr>
      </w:pPr>
    </w:p>
    <w:p>
      <w:pPr>
        <w:tabs>
          <w:tab w:val="left" w:pos="1759"/>
        </w:tabs>
        <w:spacing w:before="140"/>
        <w:jc w:val="center"/>
        <w:outlineLvl w:val="0"/>
        <w:rPr>
          <w:rFonts w:ascii="宋体" w:hAnsi="宋体" w:eastAsia="宋体" w:cs="宋体"/>
          <w:b/>
          <w:sz w:val="44"/>
          <w:lang w:eastAsia="zh-CN"/>
        </w:rPr>
      </w:pPr>
      <w:bookmarkStart w:id="6" w:name="_bookmark1"/>
      <w:bookmarkEnd w:id="6"/>
      <w:bookmarkStart w:id="7" w:name="_Toc5194"/>
      <w:bookmarkStart w:id="8" w:name="_Toc16276"/>
      <w:bookmarkStart w:id="9" w:name="_Toc16660"/>
      <w:r>
        <w:rPr>
          <w:rFonts w:hint="eastAsia" w:ascii="宋体" w:hAnsi="宋体" w:eastAsia="宋体" w:cs="宋体"/>
          <w:b/>
          <w:sz w:val="44"/>
          <w:lang w:eastAsia="zh-CN"/>
        </w:rPr>
        <w:t>第一章 招标公告</w:t>
      </w:r>
      <w:bookmarkEnd w:id="7"/>
      <w:bookmarkEnd w:id="8"/>
      <w:bookmarkEnd w:id="9"/>
    </w:p>
    <w:p>
      <w:pPr>
        <w:spacing w:line="360" w:lineRule="auto"/>
        <w:rPr>
          <w:rFonts w:ascii="宋体" w:hAnsi="宋体" w:eastAsia="宋体" w:cs="宋体"/>
          <w:b/>
          <w:sz w:val="21"/>
          <w:szCs w:val="21"/>
          <w:lang w:eastAsia="zh-CN"/>
        </w:rPr>
      </w:pPr>
      <w:r>
        <w:rPr>
          <w:rFonts w:hint="eastAsia" w:ascii="宋体" w:hAnsi="宋体" w:eastAsia="宋体" w:cs="宋体"/>
          <w:b/>
          <w:sz w:val="21"/>
          <w:szCs w:val="21"/>
          <w:lang w:eastAsia="zh-CN"/>
        </w:rPr>
        <w:t>1.招标条件</w:t>
      </w:r>
    </w:p>
    <w:p>
      <w:pPr>
        <w:spacing w:line="360" w:lineRule="auto"/>
        <w:ind w:firstLine="420" w:firstLineChars="200"/>
        <w:rPr>
          <w:rFonts w:ascii="宋体" w:hAnsi="宋体" w:eastAsia="宋体" w:cs="宋体"/>
          <w:bCs/>
          <w:color w:val="2F5496"/>
          <w:sz w:val="21"/>
          <w:szCs w:val="21"/>
          <w:lang w:eastAsia="zh-CN"/>
        </w:rPr>
      </w:pPr>
      <w:r>
        <w:rPr>
          <w:rFonts w:hint="eastAsia" w:ascii="宋体" w:hAnsi="宋体" w:eastAsia="宋体" w:cs="宋体"/>
          <w:bCs/>
          <w:sz w:val="21"/>
          <w:szCs w:val="21"/>
          <w:lang w:eastAsia="zh-CN"/>
        </w:rPr>
        <w:t>本招标项目</w:t>
      </w:r>
      <w:r>
        <w:rPr>
          <w:rFonts w:hint="eastAsia" w:ascii="宋体" w:hAnsi="宋体" w:eastAsia="宋体" w:cs="宋体"/>
          <w:bCs/>
          <w:sz w:val="21"/>
          <w:szCs w:val="21"/>
          <w:u w:val="single"/>
          <w:lang w:eastAsia="zh-CN"/>
        </w:rPr>
        <w:t>原州区“十三五”光伏扶贫项目</w:t>
      </w:r>
      <w:r>
        <w:rPr>
          <w:rFonts w:hint="eastAsia" w:ascii="宋体" w:hAnsi="宋体" w:eastAsia="宋体" w:cs="宋体"/>
          <w:bCs/>
          <w:sz w:val="21"/>
          <w:szCs w:val="21"/>
          <w:lang w:eastAsia="zh-CN"/>
        </w:rPr>
        <w:t>已由</w:t>
      </w:r>
      <w:r>
        <w:rPr>
          <w:rFonts w:hint="eastAsia" w:ascii="宋体" w:hAnsi="宋体" w:eastAsia="宋体" w:cs="宋体"/>
          <w:bCs/>
          <w:sz w:val="21"/>
          <w:szCs w:val="21"/>
          <w:u w:val="single"/>
          <w:lang w:eastAsia="zh-CN"/>
        </w:rPr>
        <w:t>固原市行政审批服务局</w:t>
      </w:r>
      <w:r>
        <w:rPr>
          <w:rFonts w:hint="eastAsia" w:ascii="宋体" w:hAnsi="宋体" w:eastAsia="宋体" w:cs="宋体"/>
          <w:bCs/>
          <w:sz w:val="21"/>
          <w:szCs w:val="21"/>
          <w:lang w:eastAsia="zh-CN"/>
        </w:rPr>
        <w:t>以</w:t>
      </w:r>
      <w:r>
        <w:rPr>
          <w:rFonts w:hint="eastAsia" w:ascii="宋体" w:hAnsi="宋体" w:eastAsia="宋体" w:cs="宋体"/>
          <w:bCs/>
          <w:sz w:val="21"/>
          <w:szCs w:val="21"/>
          <w:u w:val="single"/>
          <w:lang w:eastAsia="zh-CN"/>
        </w:rPr>
        <w:t>固行审（投资）发【2019】14号</w:t>
      </w:r>
      <w:r>
        <w:rPr>
          <w:rFonts w:hint="eastAsia" w:ascii="宋体" w:hAnsi="宋体" w:eastAsia="宋体" w:cs="宋体"/>
          <w:bCs/>
          <w:sz w:val="21"/>
          <w:szCs w:val="21"/>
          <w:lang w:eastAsia="zh-CN"/>
        </w:rPr>
        <w:t>文件批准建设，招标人为</w:t>
      </w:r>
      <w:r>
        <w:rPr>
          <w:rFonts w:hint="eastAsia" w:ascii="宋体" w:hAnsi="宋体" w:eastAsia="宋体" w:cs="宋体"/>
          <w:bCs/>
          <w:sz w:val="21"/>
          <w:szCs w:val="21"/>
          <w:u w:val="single"/>
          <w:lang w:eastAsia="zh-CN"/>
        </w:rPr>
        <w:t>固原市原州区发展和改革局</w:t>
      </w:r>
      <w:r>
        <w:rPr>
          <w:rFonts w:hint="eastAsia" w:ascii="宋体" w:hAnsi="宋体" w:eastAsia="宋体" w:cs="宋体"/>
          <w:bCs/>
          <w:sz w:val="21"/>
          <w:szCs w:val="21"/>
          <w:lang w:eastAsia="zh-CN"/>
        </w:rPr>
        <w:t>，建设资金来自</w:t>
      </w:r>
      <w:r>
        <w:rPr>
          <w:rFonts w:hint="eastAsia" w:ascii="宋体" w:hAnsi="宋体" w:eastAsia="宋体" w:cs="宋体"/>
          <w:bCs/>
          <w:sz w:val="21"/>
          <w:szCs w:val="21"/>
          <w:u w:val="single"/>
          <w:lang w:eastAsia="zh-CN"/>
        </w:rPr>
        <w:t>涉农资金、闽宁协作、定点帮扶、社会捐赠和财政资金等方式多渠道筹措</w:t>
      </w:r>
      <w:r>
        <w:rPr>
          <w:rFonts w:hint="eastAsia" w:ascii="宋体" w:hAnsi="宋体" w:eastAsia="宋体" w:cs="宋体"/>
          <w:bCs/>
          <w:sz w:val="21"/>
          <w:szCs w:val="21"/>
          <w:lang w:eastAsia="zh-CN"/>
        </w:rPr>
        <w:t>。招标代理机构为</w:t>
      </w:r>
      <w:r>
        <w:rPr>
          <w:rFonts w:hint="eastAsia" w:ascii="宋体" w:hAnsi="宋体" w:eastAsia="宋体" w:cs="宋体"/>
          <w:bCs/>
          <w:sz w:val="21"/>
          <w:szCs w:val="21"/>
          <w:u w:val="single"/>
          <w:lang w:eastAsia="zh-CN"/>
        </w:rPr>
        <w:t>中招国际招标有限公司宁夏分公司</w:t>
      </w:r>
      <w:r>
        <w:rPr>
          <w:rFonts w:hint="eastAsia" w:ascii="宋体" w:hAnsi="宋体" w:eastAsia="宋体" w:cs="宋体"/>
          <w:bCs/>
          <w:sz w:val="21"/>
          <w:szCs w:val="21"/>
          <w:lang w:eastAsia="zh-CN"/>
        </w:rPr>
        <w:t>。项目已具备招标条件，现对该项目</w:t>
      </w:r>
      <w:r>
        <w:rPr>
          <w:rFonts w:hint="eastAsia" w:ascii="宋体" w:hAnsi="宋体" w:eastAsia="宋体" w:cs="宋体"/>
          <w:bCs/>
          <w:sz w:val="21"/>
          <w:szCs w:val="21"/>
          <w:u w:val="single"/>
          <w:lang w:eastAsia="zh-CN"/>
        </w:rPr>
        <w:t>EPC总承包及监理</w:t>
      </w:r>
      <w:r>
        <w:rPr>
          <w:rFonts w:hint="eastAsia" w:ascii="宋体" w:hAnsi="宋体" w:eastAsia="宋体" w:cs="宋体"/>
          <w:bCs/>
          <w:sz w:val="21"/>
          <w:szCs w:val="21"/>
          <w:lang w:eastAsia="zh-CN"/>
        </w:rPr>
        <w:t>进行公开招标。</w:t>
      </w:r>
    </w:p>
    <w:p>
      <w:pPr>
        <w:spacing w:line="360" w:lineRule="auto"/>
        <w:rPr>
          <w:rFonts w:ascii="宋体" w:hAnsi="宋体" w:eastAsia="宋体" w:cs="宋体"/>
          <w:b/>
          <w:sz w:val="21"/>
          <w:szCs w:val="21"/>
          <w:lang w:eastAsia="zh-CN"/>
        </w:rPr>
      </w:pPr>
      <w:r>
        <w:rPr>
          <w:rFonts w:hint="eastAsia" w:ascii="宋体" w:hAnsi="宋体" w:eastAsia="宋体" w:cs="宋体"/>
          <w:b/>
          <w:sz w:val="21"/>
          <w:szCs w:val="21"/>
          <w:lang w:eastAsia="zh-CN"/>
        </w:rPr>
        <w:t>2.项目概况与招标范围</w:t>
      </w:r>
    </w:p>
    <w:p>
      <w:pPr>
        <w:spacing w:line="360" w:lineRule="auto"/>
        <w:ind w:firstLine="420" w:firstLineChars="200"/>
        <w:rPr>
          <w:rFonts w:ascii="宋体" w:hAnsi="宋体" w:eastAsia="宋体" w:cs="宋体"/>
          <w:bCs/>
          <w:sz w:val="21"/>
          <w:szCs w:val="21"/>
          <w:lang w:eastAsia="zh-CN"/>
        </w:rPr>
      </w:pPr>
      <w:r>
        <w:rPr>
          <w:rFonts w:hint="eastAsia" w:ascii="宋体" w:hAnsi="宋体" w:eastAsia="宋体" w:cs="宋体"/>
          <w:bCs/>
          <w:sz w:val="21"/>
          <w:szCs w:val="21"/>
          <w:lang w:eastAsia="zh-CN"/>
        </w:rPr>
        <w:t>2.1建设地点：固原市原州区境内。</w:t>
      </w:r>
    </w:p>
    <w:p>
      <w:pPr>
        <w:spacing w:line="360" w:lineRule="auto"/>
        <w:ind w:firstLine="420" w:firstLineChars="200"/>
        <w:rPr>
          <w:rFonts w:ascii="宋体" w:hAnsi="宋体" w:eastAsia="宋体" w:cs="宋体"/>
          <w:bCs/>
          <w:sz w:val="21"/>
          <w:szCs w:val="21"/>
          <w:highlight w:val="none"/>
          <w:lang w:eastAsia="zh-CN"/>
        </w:rPr>
      </w:pPr>
      <w:r>
        <w:rPr>
          <w:rFonts w:hint="eastAsia" w:ascii="宋体" w:hAnsi="宋体" w:eastAsia="宋体" w:cs="宋体"/>
          <w:bCs/>
          <w:sz w:val="21"/>
          <w:szCs w:val="21"/>
          <w:lang w:eastAsia="zh-CN"/>
        </w:rPr>
        <w:t>2.2建设规模：本项目计划在原州区41个建档立卡贫困村建设37个500kWp、2个400kWp、2个300kWp共41个小型光伏电站，总容量为19.79MW（装机容量以最终并网容量为准），建设形式为多村联建，10kV单村计量，分开并网，最终接入方案以电力公司批复为准。分为5个集中电站建设，其中官厅镇、寨科乡、炭山乡、河川乡、头营镇各建一个，本项目总占地面积约780亩。本项目共选用370Wp单晶硅电池组件53496块，采用10kV电压等级接入国家电网</w:t>
      </w:r>
      <w:r>
        <w:rPr>
          <w:rFonts w:hint="eastAsia" w:ascii="宋体" w:hAnsi="宋体" w:eastAsia="宋体" w:cs="宋体"/>
          <w:bCs/>
          <w:sz w:val="21"/>
          <w:szCs w:val="21"/>
          <w:highlight w:val="none"/>
          <w:lang w:eastAsia="zh-CN"/>
        </w:rPr>
        <w:t>。</w:t>
      </w:r>
    </w:p>
    <w:p>
      <w:pPr>
        <w:spacing w:line="360" w:lineRule="auto"/>
        <w:ind w:firstLine="420" w:firstLineChars="200"/>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eastAsia="zh-CN"/>
        </w:rPr>
        <w:t>2.3招标内容：</w:t>
      </w:r>
    </w:p>
    <w:p>
      <w:pPr>
        <w:spacing w:line="360" w:lineRule="auto"/>
        <w:ind w:firstLine="420" w:firstLineChars="200"/>
        <w:rPr>
          <w:rFonts w:hint="eastAsia" w:ascii="宋体" w:hAnsi="宋体" w:eastAsia="宋体" w:cs="宋体"/>
          <w:bCs/>
          <w:color w:val="000000"/>
          <w:sz w:val="21"/>
          <w:szCs w:val="21"/>
          <w:highlight w:val="yellow"/>
          <w:lang w:eastAsia="zh-CN"/>
        </w:rPr>
      </w:pPr>
      <w:r>
        <w:rPr>
          <w:rFonts w:hint="eastAsia" w:ascii="宋体" w:hAnsi="宋体" w:eastAsia="宋体" w:cs="宋体"/>
          <w:bCs/>
          <w:color w:val="000000"/>
          <w:sz w:val="21"/>
          <w:szCs w:val="21"/>
          <w:highlight w:val="yellow"/>
          <w:lang w:val="en-US" w:eastAsia="zh-CN"/>
        </w:rPr>
        <w:t>①</w:t>
      </w:r>
      <w:r>
        <w:rPr>
          <w:rFonts w:hint="eastAsia" w:ascii="宋体" w:hAnsi="宋体" w:eastAsia="宋体" w:cs="宋体"/>
          <w:bCs/>
          <w:color w:val="000000"/>
          <w:sz w:val="21"/>
          <w:szCs w:val="21"/>
          <w:highlight w:val="yellow"/>
          <w:lang w:eastAsia="zh-CN"/>
        </w:rPr>
        <w:t xml:space="preserve">本项目所涉及的全部支持性文件的办理（如需），包括但不限于：林业评估、环境影响评价表或报告、水土保持及监理监测、地质灾害评估、场区压覆矿报告、项目区勘测定界、土地预审、土地复垦方案、接入系统方案及评审意见、并网验收、办理涉及电网的相关手续等。注：以上内容均由中标人负责代表招标人办理，期间产生的全部费用应包含在投标总价中。 </w:t>
      </w:r>
    </w:p>
    <w:p>
      <w:pPr>
        <w:numPr>
          <w:ilvl w:val="-1"/>
          <w:numId w:val="0"/>
        </w:numPr>
        <w:spacing w:line="360" w:lineRule="auto"/>
        <w:ind w:firstLine="420" w:firstLineChars="200"/>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②</w:t>
      </w:r>
      <w:r>
        <w:rPr>
          <w:rFonts w:hint="eastAsia" w:ascii="宋体" w:hAnsi="宋体" w:eastAsia="宋体" w:cs="宋体"/>
          <w:bCs/>
          <w:color w:val="000000"/>
          <w:sz w:val="21"/>
          <w:szCs w:val="21"/>
          <w:highlight w:val="none"/>
          <w:lang w:eastAsia="zh-CN"/>
        </w:rPr>
        <w:t>光伏扶贫电站的设计，包括但不限于：站内设计、依据接入系统报告完成的接入系统部分设计</w:t>
      </w:r>
      <w:r>
        <w:rPr>
          <w:rFonts w:hint="eastAsia" w:ascii="宋体" w:hAnsi="宋体" w:eastAsia="宋体" w:cs="宋体"/>
          <w:bCs/>
          <w:color w:val="000000"/>
          <w:sz w:val="21"/>
          <w:szCs w:val="21"/>
          <w:highlight w:val="none"/>
          <w:lang w:val="en-US" w:eastAsia="zh-CN"/>
        </w:rPr>
        <w:t>等</w:t>
      </w:r>
      <w:r>
        <w:rPr>
          <w:rFonts w:hint="eastAsia" w:ascii="宋体" w:hAnsi="宋体" w:eastAsia="宋体" w:cs="宋体"/>
          <w:bCs/>
          <w:color w:val="000000"/>
          <w:sz w:val="21"/>
          <w:szCs w:val="21"/>
          <w:highlight w:val="none"/>
          <w:lang w:eastAsia="zh-CN"/>
        </w:rPr>
        <w:t xml:space="preserve">。 </w:t>
      </w:r>
    </w:p>
    <w:p>
      <w:pPr>
        <w:numPr>
          <w:ilvl w:val="-1"/>
          <w:numId w:val="0"/>
        </w:numPr>
        <w:spacing w:line="360" w:lineRule="auto"/>
        <w:ind w:firstLine="420" w:firstLineChars="200"/>
        <w:rPr>
          <w:rFonts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③</w:t>
      </w:r>
      <w:r>
        <w:rPr>
          <w:rFonts w:hint="eastAsia" w:ascii="宋体" w:hAnsi="宋体" w:eastAsia="宋体" w:cs="宋体"/>
          <w:bCs/>
          <w:color w:val="000000"/>
          <w:sz w:val="21"/>
          <w:szCs w:val="21"/>
          <w:highlight w:val="none"/>
          <w:lang w:eastAsia="zh-CN"/>
        </w:rPr>
        <w:t>太阳能光伏组件、支架、逆变器、电缆、箱变、箱变出线高压电缆等（除招标人承担范围外）本项目场内并网发电所需设备和材料的采购及施工承包建设，主要工作范围包括：场内工程设计、设备及材料的采购、运输、装卸、储存、保险、建筑工程、施工安装、调试试验及检测、试运行至正常发电，含箱变及箱变至并网点间高压电缆（不含并网断路器），具体范围以招标文件技术规范和要求为准。</w:t>
      </w:r>
    </w:p>
    <w:p>
      <w:pPr>
        <w:spacing w:line="360" w:lineRule="auto"/>
        <w:ind w:firstLine="420" w:firstLineChars="200"/>
        <w:rPr>
          <w:rFonts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2.4工期：自</w:t>
      </w:r>
      <w:r>
        <w:rPr>
          <w:rFonts w:hint="eastAsia" w:ascii="宋体" w:hAnsi="宋体" w:eastAsia="宋体" w:cs="宋体"/>
          <w:bCs/>
          <w:sz w:val="21"/>
          <w:szCs w:val="21"/>
          <w:highlight w:val="none"/>
          <w:lang w:val="en-US" w:eastAsia="zh-CN"/>
        </w:rPr>
        <w:t>收到中标通知书后，70日历日实现并网条件</w:t>
      </w:r>
      <w:r>
        <w:rPr>
          <w:rFonts w:hint="eastAsia" w:ascii="宋体" w:hAnsi="宋体" w:eastAsia="宋体" w:cs="宋体"/>
          <w:bCs/>
          <w:sz w:val="21"/>
          <w:szCs w:val="21"/>
          <w:highlight w:val="none"/>
          <w:lang w:eastAsia="zh-CN"/>
        </w:rPr>
        <w:t>。</w:t>
      </w:r>
    </w:p>
    <w:p>
      <w:pPr>
        <w:spacing w:line="360" w:lineRule="auto"/>
        <w:ind w:firstLine="420" w:firstLineChars="200"/>
        <w:rPr>
          <w:rFonts w:ascii="宋体" w:hAnsi="宋体" w:eastAsia="宋体" w:cs="宋体"/>
          <w:bCs/>
          <w:sz w:val="21"/>
          <w:szCs w:val="21"/>
          <w:lang w:eastAsia="zh-CN"/>
        </w:rPr>
      </w:pPr>
      <w:r>
        <w:rPr>
          <w:rFonts w:hint="eastAsia" w:ascii="宋体" w:hAnsi="宋体" w:eastAsia="宋体" w:cs="宋体"/>
          <w:bCs/>
          <w:sz w:val="21"/>
          <w:szCs w:val="21"/>
          <w:lang w:eastAsia="zh-CN"/>
        </w:rPr>
        <w:t>2.5质量要求：项目需满足光伏发电站相关国家和宁夏回族自治区规范要求，满足电网公司并网相关要求。</w:t>
      </w:r>
    </w:p>
    <w:p>
      <w:pPr>
        <w:spacing w:line="360" w:lineRule="auto"/>
        <w:ind w:firstLine="420" w:firstLineChars="200"/>
        <w:rPr>
          <w:rFonts w:ascii="宋体" w:hAnsi="宋体" w:eastAsia="宋体" w:cs="宋体"/>
          <w:bCs/>
          <w:sz w:val="21"/>
          <w:szCs w:val="21"/>
          <w:lang w:eastAsia="zh-CN"/>
        </w:rPr>
      </w:pPr>
      <w:r>
        <w:rPr>
          <w:rFonts w:hint="eastAsia" w:ascii="宋体" w:hAnsi="宋体" w:eastAsia="宋体" w:cs="宋体"/>
          <w:bCs/>
          <w:sz w:val="21"/>
          <w:szCs w:val="21"/>
          <w:lang w:eastAsia="zh-CN"/>
        </w:rPr>
        <w:t>2.6本项目划分为两个标段：</w:t>
      </w:r>
    </w:p>
    <w:p>
      <w:pPr>
        <w:spacing w:line="360" w:lineRule="auto"/>
        <w:ind w:firstLine="420" w:firstLineChars="200"/>
        <w:rPr>
          <w:rFonts w:ascii="宋体" w:hAnsi="宋体" w:eastAsia="宋体" w:cs="宋体"/>
          <w:bCs/>
          <w:sz w:val="21"/>
          <w:szCs w:val="21"/>
          <w:lang w:eastAsia="zh-CN"/>
        </w:rPr>
      </w:pPr>
      <w:r>
        <w:rPr>
          <w:rFonts w:hint="eastAsia" w:ascii="宋体" w:hAnsi="宋体" w:eastAsia="宋体" w:cs="宋体"/>
          <w:bCs/>
          <w:sz w:val="21"/>
          <w:szCs w:val="21"/>
          <w:lang w:eastAsia="zh-CN"/>
        </w:rPr>
        <w:t>标段一：原州区“十三五”光伏扶贫项目EPC总承包</w:t>
      </w:r>
    </w:p>
    <w:p>
      <w:pPr>
        <w:pStyle w:val="2"/>
        <w:ind w:firstLine="210"/>
        <w:rPr>
          <w:rFonts w:ascii="宋体" w:hAnsi="宋体" w:eastAsia="宋体" w:cs="宋体"/>
          <w:lang w:eastAsia="zh-CN"/>
        </w:rPr>
      </w:pPr>
      <w:r>
        <w:rPr>
          <w:rFonts w:hint="eastAsia" w:ascii="宋体" w:hAnsi="宋体" w:eastAsia="宋体" w:cs="宋体"/>
          <w:bCs/>
          <w:sz w:val="21"/>
          <w:lang w:eastAsia="zh-CN"/>
        </w:rPr>
        <w:t xml:space="preserve">  标段二：原州区“十三五”光伏扶贫项目监理</w:t>
      </w:r>
    </w:p>
    <w:p>
      <w:pPr>
        <w:spacing w:line="360" w:lineRule="auto"/>
        <w:rPr>
          <w:rFonts w:ascii="宋体" w:hAnsi="宋体" w:eastAsia="宋体" w:cs="宋体"/>
          <w:b/>
          <w:sz w:val="21"/>
          <w:szCs w:val="21"/>
          <w:lang w:eastAsia="zh-CN"/>
        </w:rPr>
      </w:pPr>
      <w:r>
        <w:rPr>
          <w:rFonts w:hint="eastAsia" w:ascii="宋体" w:hAnsi="宋体" w:eastAsia="宋体" w:cs="宋体"/>
          <w:b/>
          <w:sz w:val="21"/>
          <w:szCs w:val="21"/>
          <w:lang w:eastAsia="zh-CN"/>
        </w:rPr>
        <w:t>3.投标人资格要求</w:t>
      </w:r>
    </w:p>
    <w:p>
      <w:pPr>
        <w:spacing w:line="360" w:lineRule="auto"/>
        <w:ind w:firstLine="421" w:firstLineChars="200"/>
        <w:rPr>
          <w:rFonts w:ascii="宋体" w:hAnsi="宋体" w:eastAsia="宋体" w:cs="宋体"/>
          <w:bCs/>
          <w:sz w:val="21"/>
          <w:szCs w:val="21"/>
          <w:lang w:eastAsia="zh-CN"/>
        </w:rPr>
      </w:pPr>
      <w:r>
        <w:rPr>
          <w:rFonts w:hint="eastAsia" w:ascii="宋体" w:hAnsi="宋体" w:eastAsia="宋体" w:cs="宋体"/>
          <w:b/>
          <w:sz w:val="21"/>
          <w:szCs w:val="21"/>
          <w:lang w:eastAsia="zh-CN"/>
        </w:rPr>
        <w:t>标段一适用</w:t>
      </w:r>
      <w:r>
        <w:rPr>
          <w:rFonts w:hint="eastAsia" w:ascii="宋体" w:hAnsi="宋体" w:eastAsia="宋体" w:cs="宋体"/>
          <w:bCs/>
          <w:sz w:val="21"/>
          <w:szCs w:val="21"/>
          <w:lang w:eastAsia="zh-CN"/>
        </w:rPr>
        <w:t>：</w:t>
      </w:r>
    </w:p>
    <w:p>
      <w:pPr>
        <w:spacing w:line="360" w:lineRule="auto"/>
        <w:ind w:firstLine="420" w:firstLineChars="200"/>
        <w:rPr>
          <w:rFonts w:ascii="宋体" w:hAnsi="宋体" w:eastAsia="宋体" w:cs="宋体"/>
          <w:bCs/>
          <w:sz w:val="21"/>
          <w:szCs w:val="21"/>
          <w:lang w:eastAsia="zh-CN"/>
        </w:rPr>
      </w:pPr>
      <w:r>
        <w:rPr>
          <w:rFonts w:hint="eastAsia" w:ascii="宋体" w:hAnsi="宋体" w:eastAsia="宋体" w:cs="宋体"/>
          <w:bCs/>
          <w:sz w:val="21"/>
          <w:szCs w:val="21"/>
          <w:lang w:eastAsia="zh-CN"/>
        </w:rPr>
        <w:t>3.1.投标人必须是在中华人民共和国境内依法注册的独立的企业法人,同时具有有效营业执照；投标人须为设计</w:t>
      </w:r>
      <w:r>
        <w:rPr>
          <w:rFonts w:hint="eastAsia" w:ascii="宋体" w:hAnsi="宋体" w:eastAsia="宋体" w:cs="宋体"/>
          <w:bCs/>
          <w:sz w:val="21"/>
          <w:szCs w:val="21"/>
          <w:lang w:val="en-US" w:eastAsia="zh-CN"/>
        </w:rPr>
        <w:t>企业</w:t>
      </w:r>
      <w:r>
        <w:rPr>
          <w:rFonts w:hint="eastAsia" w:ascii="宋体" w:hAnsi="宋体" w:eastAsia="宋体" w:cs="宋体"/>
          <w:bCs/>
          <w:sz w:val="21"/>
          <w:szCs w:val="21"/>
          <w:lang w:eastAsia="zh-CN"/>
        </w:rPr>
        <w:t>或光伏工程施工</w:t>
      </w:r>
      <w:r>
        <w:rPr>
          <w:rFonts w:hint="eastAsia" w:ascii="宋体" w:hAnsi="宋体" w:eastAsia="宋体" w:cs="宋体"/>
          <w:bCs/>
          <w:sz w:val="21"/>
          <w:szCs w:val="21"/>
          <w:lang w:val="en-US" w:eastAsia="zh-CN"/>
        </w:rPr>
        <w:t>企业</w:t>
      </w:r>
      <w:r>
        <w:rPr>
          <w:rFonts w:hint="eastAsia" w:ascii="宋体" w:hAnsi="宋体" w:eastAsia="宋体" w:cs="宋体"/>
          <w:bCs/>
          <w:sz w:val="21"/>
          <w:szCs w:val="21"/>
          <w:lang w:eastAsia="zh-CN"/>
        </w:rPr>
        <w:t>，并在人员、设备、资金等方面具有相应的</w:t>
      </w:r>
      <w:r>
        <w:rPr>
          <w:rFonts w:hint="eastAsia" w:ascii="宋体" w:hAnsi="宋体" w:eastAsia="宋体" w:cs="宋体"/>
          <w:bCs/>
          <w:sz w:val="21"/>
          <w:szCs w:val="21"/>
          <w:lang w:val="en-US" w:eastAsia="zh-CN"/>
        </w:rPr>
        <w:t>工程总承包</w:t>
      </w:r>
      <w:r>
        <w:rPr>
          <w:rFonts w:hint="eastAsia" w:ascii="宋体" w:hAnsi="宋体" w:eastAsia="宋体" w:cs="宋体"/>
          <w:bCs/>
          <w:sz w:val="21"/>
          <w:szCs w:val="21"/>
          <w:lang w:eastAsia="zh-CN"/>
        </w:rPr>
        <w:t>能力。</w:t>
      </w:r>
    </w:p>
    <w:p>
      <w:pPr>
        <w:spacing w:line="360" w:lineRule="auto"/>
        <w:ind w:firstLine="420" w:firstLineChars="20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eastAsia="zh-CN"/>
        </w:rPr>
        <w:t>3.2</w:t>
      </w:r>
      <w:r>
        <w:rPr>
          <w:rFonts w:hint="eastAsia" w:ascii="宋体" w:hAnsi="宋体" w:eastAsia="宋体" w:cs="宋体"/>
          <w:bCs/>
          <w:color w:val="000000"/>
          <w:sz w:val="21"/>
          <w:szCs w:val="21"/>
          <w:lang w:val="en-US" w:eastAsia="zh-CN"/>
        </w:rPr>
        <w:t>投标人须满足以下任一资质要求：</w:t>
      </w:r>
    </w:p>
    <w:p>
      <w:pPr>
        <w:spacing w:line="360" w:lineRule="auto"/>
        <w:ind w:firstLine="420" w:firstLineChars="20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①投标人</w:t>
      </w:r>
      <w:r>
        <w:rPr>
          <w:rFonts w:hint="eastAsia" w:ascii="宋体" w:hAnsi="宋体" w:eastAsia="宋体" w:cs="宋体"/>
          <w:bCs/>
          <w:color w:val="000000"/>
          <w:sz w:val="21"/>
          <w:szCs w:val="21"/>
          <w:lang w:eastAsia="zh-CN"/>
        </w:rPr>
        <w:t>同时具备新能源设计乙级</w:t>
      </w:r>
      <w:r>
        <w:rPr>
          <w:rFonts w:hint="eastAsia" w:ascii="宋体" w:hAnsi="宋体" w:eastAsia="宋体" w:cs="宋体"/>
          <w:bCs/>
          <w:color w:val="000000"/>
          <w:sz w:val="21"/>
          <w:szCs w:val="21"/>
          <w:lang w:val="en-US" w:eastAsia="zh-CN"/>
        </w:rPr>
        <w:t>及</w:t>
      </w:r>
      <w:r>
        <w:rPr>
          <w:rFonts w:hint="eastAsia" w:ascii="宋体" w:hAnsi="宋体" w:eastAsia="宋体" w:cs="宋体"/>
          <w:bCs/>
          <w:color w:val="000000"/>
          <w:sz w:val="21"/>
          <w:szCs w:val="21"/>
          <w:lang w:eastAsia="zh-CN"/>
        </w:rPr>
        <w:t>以上资质和电力工程施工总承包三级</w:t>
      </w:r>
      <w:r>
        <w:rPr>
          <w:rFonts w:hint="eastAsia" w:ascii="宋体" w:hAnsi="宋体" w:eastAsia="宋体" w:cs="宋体"/>
          <w:bCs/>
          <w:color w:val="000000"/>
          <w:sz w:val="21"/>
          <w:szCs w:val="21"/>
          <w:lang w:val="en-US" w:eastAsia="zh-CN"/>
        </w:rPr>
        <w:t>及</w:t>
      </w:r>
      <w:r>
        <w:rPr>
          <w:rFonts w:hint="eastAsia" w:ascii="宋体" w:hAnsi="宋体" w:eastAsia="宋体" w:cs="宋体"/>
          <w:bCs/>
          <w:color w:val="000000"/>
          <w:sz w:val="21"/>
          <w:szCs w:val="21"/>
          <w:lang w:eastAsia="zh-CN"/>
        </w:rPr>
        <w:t>以上资质（或机电工程施工总承包三级</w:t>
      </w:r>
      <w:r>
        <w:rPr>
          <w:rFonts w:hint="eastAsia" w:ascii="宋体" w:hAnsi="宋体" w:eastAsia="宋体" w:cs="宋体"/>
          <w:bCs/>
          <w:color w:val="000000"/>
          <w:sz w:val="21"/>
          <w:szCs w:val="21"/>
          <w:lang w:val="en-US" w:eastAsia="zh-CN"/>
        </w:rPr>
        <w:t>及</w:t>
      </w:r>
      <w:r>
        <w:rPr>
          <w:rFonts w:hint="eastAsia" w:ascii="宋体" w:hAnsi="宋体" w:eastAsia="宋体" w:cs="宋体"/>
          <w:bCs/>
          <w:color w:val="000000"/>
          <w:sz w:val="21"/>
          <w:szCs w:val="21"/>
          <w:lang w:eastAsia="zh-CN"/>
        </w:rPr>
        <w:t>以上资质），同时具有有效的安全生产许可证。</w:t>
      </w:r>
    </w:p>
    <w:p>
      <w:pPr>
        <w:spacing w:line="360" w:lineRule="auto"/>
        <w:ind w:firstLine="420" w:firstLineChars="200"/>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②</w:t>
      </w:r>
      <w:r>
        <w:rPr>
          <w:rFonts w:hint="eastAsia" w:ascii="宋体" w:hAnsi="宋体" w:eastAsia="宋体" w:cs="宋体"/>
          <w:bCs/>
          <w:color w:val="000000"/>
          <w:sz w:val="21"/>
          <w:szCs w:val="21"/>
          <w:lang w:eastAsia="zh-CN"/>
        </w:rPr>
        <w:t>如果</w:t>
      </w:r>
      <w:r>
        <w:rPr>
          <w:rFonts w:hint="eastAsia" w:ascii="宋体" w:hAnsi="宋体" w:eastAsia="宋体" w:cs="宋体"/>
          <w:bCs/>
          <w:color w:val="000000"/>
          <w:sz w:val="21"/>
          <w:szCs w:val="21"/>
          <w:lang w:val="en-US" w:eastAsia="zh-CN"/>
        </w:rPr>
        <w:t>投标人为设计企业</w:t>
      </w:r>
      <w:r>
        <w:rPr>
          <w:rFonts w:hint="eastAsia" w:ascii="宋体" w:hAnsi="宋体" w:eastAsia="宋体" w:cs="宋体"/>
          <w:bCs/>
          <w:color w:val="000000"/>
          <w:sz w:val="21"/>
          <w:szCs w:val="21"/>
          <w:lang w:eastAsia="zh-CN"/>
        </w:rPr>
        <w:t>无施工资质</w:t>
      </w:r>
      <w:r>
        <w:rPr>
          <w:rFonts w:hint="eastAsia" w:ascii="宋体" w:hAnsi="宋体" w:eastAsia="宋体" w:cs="宋体"/>
          <w:bCs/>
          <w:color w:val="000000"/>
          <w:sz w:val="21"/>
          <w:szCs w:val="21"/>
          <w:lang w:val="en-US" w:eastAsia="zh-CN"/>
        </w:rPr>
        <w:t>，则须具备</w:t>
      </w:r>
      <w:r>
        <w:rPr>
          <w:rFonts w:hint="eastAsia" w:ascii="宋体" w:hAnsi="宋体" w:eastAsia="宋体" w:cs="宋体"/>
          <w:bCs/>
          <w:color w:val="000000"/>
          <w:sz w:val="21"/>
          <w:szCs w:val="21"/>
          <w:lang w:eastAsia="zh-CN"/>
        </w:rPr>
        <w:t>新能源设计乙级</w:t>
      </w:r>
      <w:r>
        <w:rPr>
          <w:rFonts w:hint="eastAsia" w:ascii="宋体" w:hAnsi="宋体" w:eastAsia="宋体" w:cs="宋体"/>
          <w:bCs/>
          <w:color w:val="000000"/>
          <w:sz w:val="21"/>
          <w:szCs w:val="21"/>
          <w:lang w:val="en-US" w:eastAsia="zh-CN"/>
        </w:rPr>
        <w:t>及</w:t>
      </w:r>
      <w:r>
        <w:rPr>
          <w:rFonts w:hint="eastAsia" w:ascii="宋体" w:hAnsi="宋体" w:eastAsia="宋体" w:cs="宋体"/>
          <w:bCs/>
          <w:color w:val="000000"/>
          <w:sz w:val="21"/>
          <w:szCs w:val="21"/>
          <w:lang w:eastAsia="zh-CN"/>
        </w:rPr>
        <w:t>以上资质</w:t>
      </w:r>
      <w:r>
        <w:rPr>
          <w:rFonts w:hint="eastAsia" w:ascii="宋体" w:hAnsi="宋体" w:eastAsia="宋体" w:cs="宋体"/>
          <w:bCs/>
          <w:color w:val="000000"/>
          <w:sz w:val="21"/>
          <w:szCs w:val="21"/>
          <w:lang w:val="en-US" w:eastAsia="zh-CN"/>
        </w:rPr>
        <w:t>。</w:t>
      </w:r>
      <w:r>
        <w:rPr>
          <w:rFonts w:hint="eastAsia" w:ascii="宋体" w:hAnsi="宋体" w:eastAsia="宋体" w:cs="宋体"/>
          <w:bCs/>
          <w:color w:val="000000"/>
          <w:sz w:val="21"/>
          <w:szCs w:val="21"/>
          <w:lang w:eastAsia="zh-CN"/>
        </w:rPr>
        <w:t>中标后委托有光伏工程施工资质的企业进行施工，施工企业应具有电力工程施工总承包三级及以上资质</w:t>
      </w:r>
      <w:r>
        <w:rPr>
          <w:rFonts w:hint="eastAsia" w:ascii="宋体" w:hAnsi="宋体" w:eastAsia="宋体" w:cs="宋体"/>
          <w:bCs/>
          <w:color w:val="000000"/>
          <w:sz w:val="21"/>
          <w:szCs w:val="21"/>
          <w:lang w:val="en-US" w:eastAsia="zh-CN"/>
        </w:rPr>
        <w:t>或</w:t>
      </w:r>
      <w:r>
        <w:rPr>
          <w:rFonts w:hint="eastAsia" w:ascii="宋体" w:hAnsi="宋体" w:eastAsia="宋体" w:cs="宋体"/>
          <w:bCs/>
          <w:color w:val="000000"/>
          <w:sz w:val="21"/>
          <w:szCs w:val="21"/>
          <w:lang w:eastAsia="zh-CN"/>
        </w:rPr>
        <w:t>机电工程施工总承包三级及以上资质（投标人在投标文件中应提供相关证明文件），</w:t>
      </w:r>
      <w:r>
        <w:rPr>
          <w:rFonts w:hint="eastAsia" w:ascii="宋体" w:hAnsi="宋体" w:eastAsia="宋体" w:cs="宋体"/>
          <w:bCs/>
          <w:color w:val="000000"/>
          <w:sz w:val="21"/>
          <w:szCs w:val="21"/>
          <w:lang w:val="en-US" w:eastAsia="zh-CN"/>
        </w:rPr>
        <w:t>且</w:t>
      </w:r>
      <w:r>
        <w:rPr>
          <w:rFonts w:hint="eastAsia" w:ascii="宋体" w:hAnsi="宋体" w:eastAsia="宋体" w:cs="宋体"/>
          <w:bCs/>
          <w:color w:val="000000"/>
          <w:sz w:val="21"/>
          <w:szCs w:val="21"/>
          <w:lang w:eastAsia="zh-CN"/>
        </w:rPr>
        <w:t>具有有效的安全生产许可证，</w:t>
      </w:r>
      <w:r>
        <w:rPr>
          <w:rFonts w:hint="eastAsia" w:ascii="宋体" w:hAnsi="宋体" w:eastAsia="宋体" w:cs="宋体"/>
          <w:bCs/>
          <w:color w:val="000000"/>
          <w:sz w:val="21"/>
          <w:szCs w:val="21"/>
          <w:lang w:val="en-US" w:eastAsia="zh-CN"/>
        </w:rPr>
        <w:t>同时施工企业</w:t>
      </w:r>
      <w:r>
        <w:rPr>
          <w:rFonts w:hint="eastAsia" w:ascii="宋体" w:hAnsi="宋体" w:eastAsia="宋体" w:cs="宋体"/>
          <w:bCs/>
          <w:color w:val="000000"/>
          <w:sz w:val="21"/>
          <w:szCs w:val="21"/>
          <w:lang w:eastAsia="zh-CN"/>
        </w:rPr>
        <w:t>2016年1月1日起至今，</w:t>
      </w:r>
      <w:r>
        <w:rPr>
          <w:rFonts w:hint="eastAsia" w:ascii="宋体" w:hAnsi="宋体" w:eastAsia="宋体" w:cs="宋体"/>
          <w:bCs/>
          <w:color w:val="000000"/>
          <w:sz w:val="21"/>
          <w:szCs w:val="21"/>
          <w:lang w:val="en-US" w:eastAsia="zh-CN"/>
        </w:rPr>
        <w:t>应承担过类似</w:t>
      </w:r>
      <w:r>
        <w:rPr>
          <w:rFonts w:hint="eastAsia" w:ascii="宋体" w:hAnsi="宋体" w:eastAsia="宋体" w:cs="宋体"/>
          <w:bCs/>
          <w:color w:val="000000"/>
          <w:sz w:val="21"/>
          <w:szCs w:val="21"/>
          <w:lang w:eastAsia="zh-CN"/>
        </w:rPr>
        <w:t>光伏电站项目</w:t>
      </w:r>
      <w:r>
        <w:rPr>
          <w:rFonts w:hint="eastAsia" w:ascii="宋体" w:hAnsi="宋体" w:eastAsia="宋体" w:cs="宋体"/>
          <w:bCs/>
          <w:color w:val="000000"/>
          <w:sz w:val="21"/>
          <w:szCs w:val="21"/>
          <w:lang w:val="en-US" w:eastAsia="zh-CN"/>
        </w:rPr>
        <w:t>施工</w:t>
      </w:r>
      <w:r>
        <w:rPr>
          <w:rFonts w:hint="eastAsia" w:ascii="宋体" w:hAnsi="宋体" w:eastAsia="宋体" w:cs="宋体"/>
          <w:bCs/>
          <w:color w:val="000000"/>
          <w:sz w:val="21"/>
          <w:szCs w:val="21"/>
          <w:lang w:eastAsia="zh-CN"/>
        </w:rPr>
        <w:t>，并附项目业绩合同；</w:t>
      </w:r>
    </w:p>
    <w:p>
      <w:pPr>
        <w:spacing w:line="360" w:lineRule="auto"/>
        <w:ind w:firstLine="420" w:firstLineChars="20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③</w:t>
      </w:r>
      <w:r>
        <w:rPr>
          <w:rFonts w:hint="eastAsia" w:ascii="宋体" w:hAnsi="宋体" w:eastAsia="宋体" w:cs="宋体"/>
          <w:bCs/>
          <w:color w:val="000000"/>
          <w:sz w:val="21"/>
          <w:szCs w:val="21"/>
          <w:lang w:eastAsia="zh-CN"/>
        </w:rPr>
        <w:t>如果</w:t>
      </w:r>
      <w:r>
        <w:rPr>
          <w:rFonts w:hint="eastAsia" w:ascii="宋体" w:hAnsi="宋体" w:eastAsia="宋体" w:cs="宋体"/>
          <w:bCs/>
          <w:color w:val="000000"/>
          <w:sz w:val="21"/>
          <w:szCs w:val="21"/>
          <w:lang w:val="en-US" w:eastAsia="zh-CN"/>
        </w:rPr>
        <w:t>投标人为施工企业</w:t>
      </w:r>
      <w:r>
        <w:rPr>
          <w:rFonts w:hint="eastAsia" w:ascii="宋体" w:hAnsi="宋体" w:eastAsia="宋体" w:cs="宋体"/>
          <w:bCs/>
          <w:color w:val="000000"/>
          <w:sz w:val="21"/>
          <w:szCs w:val="21"/>
          <w:lang w:eastAsia="zh-CN"/>
        </w:rPr>
        <w:t>无</w:t>
      </w:r>
      <w:r>
        <w:rPr>
          <w:rFonts w:hint="eastAsia" w:ascii="宋体" w:hAnsi="宋体" w:eastAsia="宋体" w:cs="宋体"/>
          <w:bCs/>
          <w:color w:val="000000"/>
          <w:sz w:val="21"/>
          <w:szCs w:val="21"/>
          <w:lang w:val="en-US" w:eastAsia="zh-CN"/>
        </w:rPr>
        <w:t>设计</w:t>
      </w:r>
      <w:r>
        <w:rPr>
          <w:rFonts w:hint="eastAsia" w:ascii="宋体" w:hAnsi="宋体" w:eastAsia="宋体" w:cs="宋体"/>
          <w:bCs/>
          <w:color w:val="000000"/>
          <w:sz w:val="21"/>
          <w:szCs w:val="21"/>
          <w:lang w:eastAsia="zh-CN"/>
        </w:rPr>
        <w:t>资质</w:t>
      </w:r>
      <w:r>
        <w:rPr>
          <w:rFonts w:hint="eastAsia" w:ascii="宋体" w:hAnsi="宋体" w:eastAsia="宋体" w:cs="宋体"/>
          <w:bCs/>
          <w:color w:val="000000"/>
          <w:sz w:val="21"/>
          <w:szCs w:val="21"/>
          <w:lang w:val="en-US" w:eastAsia="zh-CN"/>
        </w:rPr>
        <w:t>，则须具备</w:t>
      </w:r>
      <w:r>
        <w:rPr>
          <w:rFonts w:hint="eastAsia" w:ascii="宋体" w:hAnsi="宋体" w:eastAsia="宋体" w:cs="宋体"/>
          <w:bCs/>
          <w:color w:val="000000"/>
          <w:sz w:val="21"/>
          <w:szCs w:val="21"/>
          <w:lang w:eastAsia="zh-CN"/>
        </w:rPr>
        <w:t>电力工程施工总承包三级及以上资质或机电工程施工总承包三级及以上资质</w:t>
      </w:r>
      <w:r>
        <w:rPr>
          <w:rFonts w:hint="eastAsia" w:ascii="宋体" w:hAnsi="宋体" w:eastAsia="宋体" w:cs="宋体"/>
          <w:bCs/>
          <w:color w:val="000000"/>
          <w:sz w:val="21"/>
          <w:szCs w:val="21"/>
          <w:lang w:val="en-US" w:eastAsia="zh-CN"/>
        </w:rPr>
        <w:t>，</w:t>
      </w:r>
      <w:r>
        <w:rPr>
          <w:rFonts w:hint="eastAsia" w:ascii="宋体" w:hAnsi="宋体" w:eastAsia="宋体" w:cs="宋体"/>
          <w:bCs/>
          <w:color w:val="000000"/>
          <w:sz w:val="21"/>
          <w:szCs w:val="21"/>
          <w:lang w:eastAsia="zh-CN"/>
        </w:rPr>
        <w:t>同时具有有效的安全生产许可证。中标后委托有设计资质的企业进行</w:t>
      </w:r>
      <w:r>
        <w:rPr>
          <w:rFonts w:hint="eastAsia" w:ascii="宋体" w:hAnsi="宋体" w:eastAsia="宋体" w:cs="宋体"/>
          <w:bCs/>
          <w:color w:val="000000"/>
          <w:sz w:val="21"/>
          <w:szCs w:val="21"/>
          <w:lang w:val="en-US" w:eastAsia="zh-CN"/>
        </w:rPr>
        <w:t>设计</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lang w:val="en-US" w:eastAsia="zh-CN"/>
        </w:rPr>
        <w:t>设计</w:t>
      </w:r>
      <w:r>
        <w:rPr>
          <w:rFonts w:hint="eastAsia" w:ascii="宋体" w:hAnsi="宋体" w:eastAsia="宋体" w:cs="宋体"/>
          <w:bCs/>
          <w:color w:val="000000"/>
          <w:sz w:val="21"/>
          <w:szCs w:val="21"/>
          <w:lang w:eastAsia="zh-CN"/>
        </w:rPr>
        <w:t>企业应具有新能源设计乙级</w:t>
      </w:r>
      <w:r>
        <w:rPr>
          <w:rFonts w:hint="eastAsia" w:ascii="宋体" w:hAnsi="宋体" w:eastAsia="宋体" w:cs="宋体"/>
          <w:bCs/>
          <w:color w:val="000000"/>
          <w:sz w:val="21"/>
          <w:szCs w:val="21"/>
          <w:lang w:val="en-US" w:eastAsia="zh-CN"/>
        </w:rPr>
        <w:t>及</w:t>
      </w:r>
      <w:r>
        <w:rPr>
          <w:rFonts w:hint="eastAsia" w:ascii="宋体" w:hAnsi="宋体" w:eastAsia="宋体" w:cs="宋体"/>
          <w:bCs/>
          <w:color w:val="000000"/>
          <w:sz w:val="21"/>
          <w:szCs w:val="21"/>
          <w:lang w:eastAsia="zh-CN"/>
        </w:rPr>
        <w:t>以上资质（投标人在投标文件中应提供相关证明文件），同时</w:t>
      </w:r>
      <w:r>
        <w:rPr>
          <w:rFonts w:hint="eastAsia" w:ascii="宋体" w:hAnsi="宋体" w:eastAsia="宋体" w:cs="宋体"/>
          <w:bCs/>
          <w:color w:val="000000"/>
          <w:sz w:val="21"/>
          <w:szCs w:val="21"/>
          <w:lang w:val="en-US" w:eastAsia="zh-CN"/>
        </w:rPr>
        <w:t>设计</w:t>
      </w:r>
      <w:r>
        <w:rPr>
          <w:rFonts w:hint="eastAsia" w:ascii="宋体" w:hAnsi="宋体" w:eastAsia="宋体" w:cs="宋体"/>
          <w:bCs/>
          <w:color w:val="000000"/>
          <w:sz w:val="21"/>
          <w:szCs w:val="21"/>
          <w:lang w:eastAsia="zh-CN"/>
        </w:rPr>
        <w:t>企业2016年1月1日起至今，应承担过类似光伏电站项目</w:t>
      </w:r>
      <w:r>
        <w:rPr>
          <w:rFonts w:hint="eastAsia" w:ascii="宋体" w:hAnsi="宋体" w:eastAsia="宋体" w:cs="宋体"/>
          <w:bCs/>
          <w:color w:val="000000"/>
          <w:sz w:val="21"/>
          <w:szCs w:val="21"/>
          <w:lang w:val="en-US" w:eastAsia="zh-CN"/>
        </w:rPr>
        <w:t>设计</w:t>
      </w:r>
      <w:r>
        <w:rPr>
          <w:rFonts w:hint="eastAsia" w:ascii="宋体" w:hAnsi="宋体" w:eastAsia="宋体" w:cs="宋体"/>
          <w:bCs/>
          <w:color w:val="000000"/>
          <w:sz w:val="21"/>
          <w:szCs w:val="21"/>
          <w:lang w:eastAsia="zh-CN"/>
        </w:rPr>
        <w:t>，并附项目业绩合同；</w:t>
      </w:r>
    </w:p>
    <w:p>
      <w:pPr>
        <w:spacing w:line="360" w:lineRule="auto"/>
        <w:ind w:firstLine="420" w:firstLineChars="200"/>
        <w:rPr>
          <w:rFonts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eastAsia="zh-CN"/>
        </w:rPr>
        <w:t>3.3投标人业绩满足：2016年1月1日起至今，具备开发建设光伏电站项目累计达到</w:t>
      </w:r>
      <w:r>
        <w:rPr>
          <w:rFonts w:hint="eastAsia" w:ascii="宋体" w:hAnsi="宋体" w:eastAsia="宋体" w:cs="宋体"/>
          <w:bCs/>
          <w:color w:val="000000"/>
          <w:sz w:val="21"/>
          <w:szCs w:val="21"/>
          <w:highlight w:val="none"/>
          <w:lang w:val="en-US" w:eastAsia="zh-CN"/>
        </w:rPr>
        <w:t>5</w:t>
      </w:r>
      <w:r>
        <w:rPr>
          <w:rFonts w:hint="eastAsia" w:ascii="宋体" w:hAnsi="宋体" w:eastAsia="宋体" w:cs="宋体"/>
          <w:bCs/>
          <w:color w:val="000000"/>
          <w:sz w:val="21"/>
          <w:szCs w:val="21"/>
          <w:highlight w:val="none"/>
          <w:lang w:eastAsia="zh-CN"/>
        </w:rPr>
        <w:t>0MW及以上，并附项目业绩合同；</w:t>
      </w:r>
    </w:p>
    <w:p>
      <w:pPr>
        <w:spacing w:line="360" w:lineRule="auto"/>
        <w:ind w:firstLine="420" w:firstLineChars="200"/>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eastAsia="zh-CN"/>
        </w:rPr>
        <w:t>3.4拟派项目负责人需具备机电专业二级及以上注册建造师资格证，具有有效</w:t>
      </w:r>
      <w:r>
        <w:rPr>
          <w:rFonts w:hint="eastAsia" w:ascii="宋体" w:hAnsi="宋体" w:eastAsia="宋体" w:cs="宋体"/>
          <w:bCs/>
          <w:color w:val="000000"/>
          <w:sz w:val="21"/>
          <w:szCs w:val="21"/>
          <w:highlight w:val="none"/>
          <w:lang w:val="en-US" w:eastAsia="zh-CN"/>
        </w:rPr>
        <w:t>的</w:t>
      </w:r>
      <w:r>
        <w:rPr>
          <w:rFonts w:hint="eastAsia" w:ascii="宋体" w:hAnsi="宋体" w:eastAsia="宋体" w:cs="宋体"/>
          <w:bCs/>
          <w:color w:val="000000"/>
          <w:sz w:val="21"/>
          <w:szCs w:val="21"/>
          <w:highlight w:val="none"/>
          <w:lang w:eastAsia="zh-CN"/>
        </w:rPr>
        <w:t>安全生产考核合格证，须</w:t>
      </w:r>
      <w:r>
        <w:rPr>
          <w:rFonts w:hint="eastAsia" w:ascii="宋体" w:hAnsi="宋体" w:eastAsia="宋体" w:cs="宋体"/>
          <w:bCs/>
          <w:color w:val="000000"/>
          <w:sz w:val="21"/>
          <w:szCs w:val="21"/>
          <w:highlight w:val="none"/>
          <w:lang w:val="en-US" w:eastAsia="zh-CN"/>
        </w:rPr>
        <w:t>提供</w:t>
      </w:r>
      <w:r>
        <w:rPr>
          <w:rFonts w:hint="eastAsia" w:ascii="宋体" w:hAnsi="宋体" w:eastAsia="宋体" w:cs="宋体"/>
          <w:bCs/>
          <w:color w:val="000000"/>
          <w:sz w:val="21"/>
          <w:szCs w:val="21"/>
          <w:highlight w:val="none"/>
          <w:lang w:eastAsia="zh-CN"/>
        </w:rPr>
        <w:t>近三个月社保缴费证明（近三个月指2018年1月至今任意三个月）；</w:t>
      </w:r>
    </w:p>
    <w:p>
      <w:pPr>
        <w:spacing w:line="360" w:lineRule="auto"/>
        <w:ind w:firstLine="420" w:firstLineChars="200"/>
        <w:rPr>
          <w:rFonts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3.5</w:t>
      </w:r>
      <w:r>
        <w:rPr>
          <w:rFonts w:hint="eastAsia" w:ascii="宋体" w:hAnsi="宋体" w:eastAsia="宋体" w:cs="宋体"/>
          <w:bCs/>
          <w:color w:val="000000"/>
          <w:sz w:val="21"/>
          <w:szCs w:val="21"/>
          <w:highlight w:val="none"/>
          <w:lang w:eastAsia="zh-CN"/>
        </w:rPr>
        <w:t>投标人需对建设期承诺在收到中标通知书后，70日历日实现并网条件（提供承诺函，并加盖单位公章）；</w:t>
      </w:r>
    </w:p>
    <w:p>
      <w:pPr>
        <w:spacing w:line="360" w:lineRule="auto"/>
        <w:ind w:firstLine="421" w:firstLineChars="200"/>
        <w:rPr>
          <w:rFonts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lang w:eastAsia="zh-CN"/>
        </w:rPr>
        <w:t>标段二</w:t>
      </w:r>
      <w:r>
        <w:rPr>
          <w:rFonts w:hint="eastAsia" w:ascii="宋体" w:hAnsi="宋体" w:eastAsia="宋体" w:cs="宋体"/>
          <w:b/>
          <w:sz w:val="21"/>
          <w:szCs w:val="21"/>
          <w:highlight w:val="none"/>
          <w:lang w:eastAsia="zh-CN"/>
        </w:rPr>
        <w:t>适用</w:t>
      </w:r>
      <w:r>
        <w:rPr>
          <w:rFonts w:hint="eastAsia" w:ascii="宋体" w:hAnsi="宋体" w:eastAsia="宋体" w:cs="宋体"/>
          <w:b/>
          <w:color w:val="000000"/>
          <w:sz w:val="21"/>
          <w:szCs w:val="21"/>
          <w:highlight w:val="none"/>
          <w:lang w:eastAsia="zh-CN"/>
        </w:rPr>
        <w:t>：</w:t>
      </w:r>
    </w:p>
    <w:p>
      <w:pPr>
        <w:spacing w:line="360" w:lineRule="auto"/>
        <w:ind w:firstLine="420" w:firstLineChars="200"/>
        <w:rPr>
          <w:rFonts w:ascii="宋体" w:hAnsi="宋体" w:eastAsia="宋体" w:cs="宋体"/>
          <w:bCs/>
          <w:sz w:val="21"/>
          <w:szCs w:val="21"/>
          <w:highlight w:val="none"/>
          <w:lang w:eastAsia="zh-CN"/>
        </w:rPr>
      </w:pPr>
      <w:r>
        <w:rPr>
          <w:rFonts w:hint="eastAsia" w:ascii="宋体" w:hAnsi="宋体" w:eastAsia="宋体" w:cs="宋体"/>
          <w:bCs/>
          <w:color w:val="000000"/>
          <w:sz w:val="21"/>
          <w:szCs w:val="21"/>
          <w:highlight w:val="none"/>
          <w:lang w:eastAsia="zh-CN"/>
        </w:rPr>
        <w:t>3.</w:t>
      </w:r>
      <w:r>
        <w:rPr>
          <w:rFonts w:hint="eastAsia" w:ascii="宋体" w:hAnsi="宋体" w:eastAsia="宋体" w:cs="宋体"/>
          <w:bCs/>
          <w:color w:val="000000"/>
          <w:sz w:val="21"/>
          <w:szCs w:val="21"/>
          <w:highlight w:val="none"/>
          <w:lang w:val="en-US" w:eastAsia="zh-CN"/>
        </w:rPr>
        <w:t>6</w:t>
      </w:r>
      <w:r>
        <w:rPr>
          <w:rFonts w:hint="eastAsia" w:ascii="宋体" w:hAnsi="宋体" w:eastAsia="宋体" w:cs="宋体"/>
          <w:bCs/>
          <w:color w:val="000000"/>
          <w:sz w:val="21"/>
          <w:szCs w:val="21"/>
          <w:highlight w:val="none"/>
          <w:lang w:eastAsia="zh-CN"/>
        </w:rPr>
        <w:t>投标人必须</w:t>
      </w:r>
      <w:r>
        <w:rPr>
          <w:rFonts w:hint="eastAsia" w:ascii="宋体" w:hAnsi="宋体" w:eastAsia="宋体" w:cs="宋体"/>
          <w:bCs/>
          <w:sz w:val="21"/>
          <w:szCs w:val="21"/>
          <w:highlight w:val="none"/>
          <w:lang w:eastAsia="zh-CN"/>
        </w:rPr>
        <w:t>是在中华人民共和国境内依法注册的独立的企业法人,同时具有有效营业执照，并在人员、设备、资金等方面具有相应的监理能力。</w:t>
      </w:r>
    </w:p>
    <w:p>
      <w:pPr>
        <w:spacing w:line="360" w:lineRule="auto"/>
        <w:ind w:firstLine="420" w:firstLineChars="200"/>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3.</w:t>
      </w: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lang w:eastAsia="zh-CN"/>
        </w:rPr>
        <w:t>投标人须为具备以下资质之一的企业：</w:t>
      </w:r>
    </w:p>
    <w:p>
      <w:pPr>
        <w:spacing w:line="360" w:lineRule="auto"/>
        <w:ind w:firstLine="420" w:firstLineChars="200"/>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A、工程监理综合资质；</w:t>
      </w:r>
    </w:p>
    <w:p>
      <w:pPr>
        <w:spacing w:line="360" w:lineRule="auto"/>
        <w:ind w:firstLine="420" w:firstLineChars="200"/>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B、电力工程监理乙级（含）资质以上；</w:t>
      </w:r>
    </w:p>
    <w:p>
      <w:pPr>
        <w:spacing w:line="360" w:lineRule="auto"/>
        <w:ind w:firstLine="420" w:firstLineChars="200"/>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3.</w:t>
      </w:r>
      <w:r>
        <w:rPr>
          <w:rFonts w:hint="eastAsia" w:ascii="宋体" w:hAnsi="宋体" w:eastAsia="宋体" w:cs="宋体"/>
          <w:bCs/>
          <w:color w:val="000000"/>
          <w:sz w:val="21"/>
          <w:szCs w:val="21"/>
          <w:lang w:val="en-US" w:eastAsia="zh-CN"/>
        </w:rPr>
        <w:t>8</w:t>
      </w:r>
      <w:r>
        <w:rPr>
          <w:rFonts w:hint="eastAsia" w:ascii="宋体" w:hAnsi="宋体" w:eastAsia="宋体" w:cs="宋体"/>
          <w:bCs/>
          <w:color w:val="000000"/>
          <w:sz w:val="21"/>
          <w:szCs w:val="21"/>
          <w:lang w:eastAsia="zh-CN"/>
        </w:rPr>
        <w:t>投标人业绩满足：2016年1月1日起至今具备同类光伏电站项目监理业绩，并附项目业绩合同；</w:t>
      </w:r>
    </w:p>
    <w:p>
      <w:pPr>
        <w:spacing w:line="360" w:lineRule="auto"/>
        <w:ind w:firstLine="420" w:firstLineChars="200"/>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3.9项目总监应具备相应专业国家注册监理工程师资格，须提供近三个月社保缴费证明（近三个月指2018年1月至今任意三个月）；</w:t>
      </w:r>
    </w:p>
    <w:p>
      <w:pPr>
        <w:spacing w:line="360" w:lineRule="auto"/>
        <w:ind w:firstLine="421" w:firstLineChars="200"/>
        <w:rPr>
          <w:rFonts w:ascii="宋体" w:hAnsi="宋体" w:eastAsia="宋体" w:cs="宋体"/>
          <w:b/>
          <w:color w:val="000000"/>
          <w:sz w:val="21"/>
          <w:szCs w:val="21"/>
          <w:lang w:eastAsia="zh-CN"/>
        </w:rPr>
      </w:pPr>
      <w:r>
        <w:rPr>
          <w:rFonts w:hint="eastAsia" w:ascii="宋体" w:hAnsi="宋体" w:eastAsia="宋体" w:cs="宋体"/>
          <w:b/>
          <w:color w:val="000000"/>
          <w:sz w:val="21"/>
          <w:szCs w:val="21"/>
          <w:lang w:eastAsia="zh-CN"/>
        </w:rPr>
        <w:t>标段一、标段二适用：</w:t>
      </w:r>
    </w:p>
    <w:p>
      <w:pPr>
        <w:spacing w:line="360" w:lineRule="auto"/>
        <w:ind w:firstLine="420" w:firstLineChars="200"/>
        <w:rPr>
          <w:rFonts w:ascii="宋体" w:hAnsi="宋体" w:eastAsia="宋体" w:cs="宋体"/>
          <w:bCs/>
          <w:sz w:val="21"/>
          <w:szCs w:val="21"/>
          <w:lang w:eastAsia="zh-CN"/>
        </w:rPr>
      </w:pPr>
      <w:r>
        <w:rPr>
          <w:rFonts w:hint="eastAsia" w:ascii="宋体" w:hAnsi="宋体" w:eastAsia="宋体" w:cs="宋体"/>
          <w:bCs/>
          <w:color w:val="000000"/>
          <w:sz w:val="21"/>
          <w:szCs w:val="21"/>
          <w:lang w:eastAsia="zh-CN"/>
        </w:rPr>
        <w:t>3.</w:t>
      </w:r>
      <w:r>
        <w:rPr>
          <w:rFonts w:hint="eastAsia" w:ascii="宋体" w:hAnsi="宋体" w:eastAsia="宋体" w:cs="宋体"/>
          <w:bCs/>
          <w:color w:val="000000"/>
          <w:sz w:val="21"/>
          <w:szCs w:val="21"/>
          <w:lang w:val="en-US" w:eastAsia="zh-CN"/>
        </w:rPr>
        <w:t>10</w:t>
      </w:r>
      <w:r>
        <w:rPr>
          <w:rFonts w:hint="eastAsia" w:ascii="宋体" w:hAnsi="宋体" w:eastAsia="宋体" w:cs="宋体"/>
          <w:bCs/>
          <w:color w:val="000000"/>
          <w:sz w:val="21"/>
          <w:szCs w:val="21"/>
          <w:lang w:eastAsia="zh-CN"/>
        </w:rPr>
        <w:t>投标人财务状况良好，需提供近三年经审计的财务报</w:t>
      </w:r>
      <w:r>
        <w:rPr>
          <w:rFonts w:hint="eastAsia" w:ascii="宋体" w:hAnsi="宋体" w:eastAsia="宋体" w:cs="宋体"/>
          <w:bCs/>
          <w:color w:val="000000"/>
          <w:sz w:val="21"/>
          <w:szCs w:val="21"/>
          <w:lang w:val="en-US" w:eastAsia="zh-CN"/>
        </w:rPr>
        <w:t>告</w:t>
      </w:r>
      <w:r>
        <w:rPr>
          <w:rFonts w:hint="eastAsia" w:ascii="宋体" w:hAnsi="宋体" w:eastAsia="宋体" w:cs="宋体"/>
          <w:bCs/>
          <w:color w:val="000000"/>
          <w:sz w:val="21"/>
          <w:szCs w:val="21"/>
          <w:lang w:eastAsia="zh-CN"/>
        </w:rPr>
        <w:t>；</w:t>
      </w:r>
    </w:p>
    <w:p>
      <w:pPr>
        <w:spacing w:line="360" w:lineRule="auto"/>
        <w:ind w:firstLine="420" w:firstLineChars="200"/>
        <w:rPr>
          <w:rFonts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3.</w:t>
      </w:r>
      <w:r>
        <w:rPr>
          <w:rFonts w:hint="eastAsia" w:ascii="宋体" w:hAnsi="宋体" w:eastAsia="宋体" w:cs="宋体"/>
          <w:bCs/>
          <w:color w:val="000000"/>
          <w:sz w:val="21"/>
          <w:szCs w:val="21"/>
          <w:lang w:val="en-US" w:eastAsia="zh-CN"/>
        </w:rPr>
        <w:t>11</w:t>
      </w:r>
      <w:r>
        <w:rPr>
          <w:rFonts w:hint="eastAsia" w:ascii="宋体" w:hAnsi="宋体" w:eastAsia="宋体" w:cs="宋体"/>
          <w:bCs/>
          <w:color w:val="000000"/>
          <w:sz w:val="21"/>
          <w:szCs w:val="21"/>
          <w:lang w:eastAsia="zh-CN"/>
        </w:rPr>
        <w:t>投标人提供资信良好、没有骗取中标或严重违约的不良记录以及发生重大工程质量、安全生产事故等不良记录的承诺书；</w:t>
      </w:r>
    </w:p>
    <w:p>
      <w:pPr>
        <w:spacing w:line="360" w:lineRule="auto"/>
        <w:ind w:firstLine="420" w:firstLineChars="200"/>
        <w:rPr>
          <w:rFonts w:ascii="宋体" w:hAnsi="宋体" w:eastAsia="宋体" w:cs="宋体"/>
          <w:bCs/>
          <w:sz w:val="21"/>
          <w:szCs w:val="21"/>
          <w:lang w:eastAsia="zh-CN"/>
        </w:rPr>
      </w:pPr>
      <w:r>
        <w:rPr>
          <w:rFonts w:hint="eastAsia" w:ascii="宋体" w:hAnsi="宋体" w:eastAsia="宋体" w:cs="宋体"/>
          <w:bCs/>
          <w:color w:val="000000"/>
          <w:sz w:val="21"/>
          <w:szCs w:val="21"/>
          <w:lang w:eastAsia="zh-CN"/>
        </w:rPr>
        <w:t>3.1</w:t>
      </w:r>
      <w:r>
        <w:rPr>
          <w:rFonts w:hint="eastAsia" w:ascii="宋体" w:hAnsi="宋体" w:eastAsia="宋体" w:cs="宋体"/>
          <w:bCs/>
          <w:color w:val="000000"/>
          <w:sz w:val="21"/>
          <w:szCs w:val="21"/>
          <w:lang w:val="en-US" w:eastAsia="zh-CN"/>
        </w:rPr>
        <w:t>2</w:t>
      </w:r>
      <w:r>
        <w:rPr>
          <w:rFonts w:hint="eastAsia" w:ascii="宋体" w:hAnsi="宋体" w:eastAsia="宋体" w:cs="宋体"/>
          <w:bCs/>
          <w:color w:val="000000"/>
          <w:sz w:val="21"/>
          <w:szCs w:val="21"/>
          <w:lang w:eastAsia="zh-CN"/>
        </w:rPr>
        <w:t>根据宁建(招)【2017】9号文件相关规定，通过“信用中国”、“信用宁夏”网站查询投标主体，被列为失信被执行人的，限制其参与投标活</w:t>
      </w:r>
      <w:r>
        <w:rPr>
          <w:rFonts w:hint="eastAsia" w:ascii="宋体" w:hAnsi="宋体" w:eastAsia="宋体" w:cs="宋体"/>
          <w:bCs/>
          <w:sz w:val="21"/>
          <w:szCs w:val="21"/>
          <w:lang w:eastAsia="zh-CN"/>
        </w:rPr>
        <w:t>动。</w:t>
      </w:r>
    </w:p>
    <w:p>
      <w:pPr>
        <w:spacing w:line="360" w:lineRule="auto"/>
        <w:ind w:firstLine="420" w:firstLineChars="200"/>
        <w:rPr>
          <w:rFonts w:ascii="宋体" w:hAnsi="宋体" w:eastAsia="宋体" w:cs="宋体"/>
          <w:bCs/>
          <w:sz w:val="21"/>
          <w:szCs w:val="21"/>
          <w:lang w:eastAsia="zh-CN"/>
        </w:rPr>
      </w:pPr>
      <w:r>
        <w:rPr>
          <w:rFonts w:hint="eastAsia" w:ascii="宋体" w:hAnsi="宋体" w:eastAsia="宋体" w:cs="宋体"/>
          <w:bCs/>
          <w:sz w:val="21"/>
          <w:szCs w:val="21"/>
          <w:lang w:eastAsia="zh-CN"/>
        </w:rPr>
        <w:t>3.1</w:t>
      </w:r>
      <w:r>
        <w:rPr>
          <w:rFonts w:hint="eastAsia" w:ascii="宋体" w:hAnsi="宋体" w:eastAsia="宋体" w:cs="宋体"/>
          <w:bCs/>
          <w:sz w:val="21"/>
          <w:szCs w:val="21"/>
          <w:lang w:val="en-US" w:eastAsia="zh-CN"/>
        </w:rPr>
        <w:t>3</w:t>
      </w:r>
      <w:r>
        <w:rPr>
          <w:rFonts w:hint="eastAsia" w:ascii="宋体" w:hAnsi="宋体" w:eastAsia="宋体" w:cs="宋体"/>
          <w:bCs/>
          <w:color w:val="000000"/>
          <w:sz w:val="21"/>
          <w:szCs w:val="21"/>
          <w:lang w:eastAsia="zh-CN"/>
        </w:rPr>
        <w:t>投标</w:t>
      </w:r>
      <w:r>
        <w:rPr>
          <w:rFonts w:hint="eastAsia" w:ascii="宋体" w:hAnsi="宋体" w:eastAsia="宋体" w:cs="宋体"/>
          <w:bCs/>
          <w:color w:val="000000"/>
          <w:sz w:val="21"/>
          <w:szCs w:val="21"/>
        </w:rPr>
        <w:t>人应提交中国裁判文书网</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http://wenshu.court.gov.cn</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无行贿犯罪等不良行为记录的</w:t>
      </w:r>
      <w:r>
        <w:rPr>
          <w:rFonts w:hint="eastAsia" w:ascii="宋体" w:hAnsi="宋体" w:eastAsia="宋体" w:cs="宋体"/>
          <w:bCs/>
          <w:color w:val="000000"/>
          <w:sz w:val="21"/>
          <w:szCs w:val="21"/>
          <w:lang w:eastAsia="zh-CN"/>
        </w:rPr>
        <w:t>查询结果</w:t>
      </w:r>
      <w:r>
        <w:rPr>
          <w:rFonts w:hint="eastAsia" w:ascii="宋体" w:hAnsi="宋体" w:eastAsia="宋体" w:cs="宋体"/>
          <w:bCs/>
          <w:color w:val="000000"/>
          <w:sz w:val="21"/>
          <w:szCs w:val="21"/>
        </w:rPr>
        <w:t>证明材料。</w:t>
      </w:r>
      <w:r>
        <w:rPr>
          <w:rFonts w:hint="eastAsia" w:ascii="宋体" w:hAnsi="宋体" w:eastAsia="宋体" w:cs="宋体"/>
          <w:bCs/>
          <w:color w:val="000000"/>
          <w:sz w:val="21"/>
          <w:szCs w:val="21"/>
          <w:lang w:eastAsia="zh-CN"/>
        </w:rPr>
        <w:t>投标单位无不良行为记录方可参与投标。</w:t>
      </w:r>
    </w:p>
    <w:p>
      <w:pPr>
        <w:spacing w:line="360" w:lineRule="auto"/>
        <w:ind w:firstLine="420" w:firstLineChars="200"/>
        <w:rPr>
          <w:rFonts w:ascii="宋体" w:hAnsi="宋体" w:eastAsia="宋体" w:cs="宋体"/>
          <w:bCs/>
          <w:sz w:val="21"/>
          <w:szCs w:val="21"/>
          <w:lang w:eastAsia="zh-CN"/>
        </w:rPr>
      </w:pPr>
      <w:r>
        <w:rPr>
          <w:rFonts w:hint="eastAsia" w:ascii="宋体" w:hAnsi="宋体" w:eastAsia="宋体" w:cs="宋体"/>
          <w:bCs/>
          <w:sz w:val="21"/>
          <w:szCs w:val="21"/>
          <w:lang w:eastAsia="zh-CN"/>
        </w:rPr>
        <w:t>3.1</w:t>
      </w:r>
      <w:r>
        <w:rPr>
          <w:rFonts w:hint="eastAsia" w:ascii="宋体" w:hAnsi="宋体" w:eastAsia="宋体" w:cs="宋体"/>
          <w:bCs/>
          <w:sz w:val="21"/>
          <w:szCs w:val="21"/>
          <w:lang w:val="en-US" w:eastAsia="zh-CN"/>
        </w:rPr>
        <w:t>4</w:t>
      </w:r>
      <w:r>
        <w:rPr>
          <w:rFonts w:hint="eastAsia" w:ascii="宋体" w:hAnsi="宋体" w:eastAsia="宋体" w:cs="宋体"/>
          <w:bCs/>
          <w:sz w:val="21"/>
          <w:szCs w:val="21"/>
          <w:lang w:eastAsia="zh-CN"/>
        </w:rPr>
        <w:t>本次招标不接受联合体投标。</w:t>
      </w:r>
    </w:p>
    <w:p>
      <w:pPr>
        <w:spacing w:line="360" w:lineRule="auto"/>
        <w:rPr>
          <w:rFonts w:ascii="宋体" w:hAnsi="宋体" w:eastAsia="宋体" w:cs="宋体"/>
          <w:b/>
          <w:sz w:val="21"/>
          <w:szCs w:val="21"/>
          <w:lang w:eastAsia="zh-CN"/>
        </w:rPr>
      </w:pPr>
      <w:r>
        <w:rPr>
          <w:rFonts w:hint="eastAsia" w:ascii="宋体" w:hAnsi="宋体" w:eastAsia="宋体" w:cs="宋体"/>
          <w:b/>
          <w:sz w:val="21"/>
          <w:szCs w:val="21"/>
          <w:lang w:eastAsia="zh-CN"/>
        </w:rPr>
        <w:t>4.资格审查方法：资格后审。</w:t>
      </w:r>
    </w:p>
    <w:p>
      <w:pPr>
        <w:spacing w:line="360" w:lineRule="auto"/>
        <w:rPr>
          <w:rFonts w:ascii="宋体" w:hAnsi="宋体" w:eastAsia="宋体" w:cs="宋体"/>
          <w:b/>
          <w:sz w:val="21"/>
          <w:szCs w:val="21"/>
          <w:lang w:eastAsia="zh-CN"/>
        </w:rPr>
      </w:pPr>
      <w:r>
        <w:rPr>
          <w:rFonts w:hint="eastAsia" w:ascii="宋体" w:hAnsi="宋体" w:eastAsia="宋体" w:cs="宋体"/>
          <w:b/>
          <w:sz w:val="21"/>
          <w:szCs w:val="21"/>
          <w:lang w:eastAsia="zh-CN"/>
        </w:rPr>
        <w:t>5.招标文件的获取</w:t>
      </w:r>
    </w:p>
    <w:p>
      <w:pPr>
        <w:spacing w:line="360" w:lineRule="auto"/>
        <w:ind w:firstLine="420" w:firstLineChars="200"/>
        <w:rPr>
          <w:rFonts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5.1凡有意参加投标者，请于2019年3月  日起至2019年3月  日18：00时（节假日或法定公休日交易系统可正常报名)，登录宁夏回族自治区公共资源交易网（http://www.nxggzyjy.org/）进行网上报名。</w:t>
      </w:r>
    </w:p>
    <w:p>
      <w:pPr>
        <w:spacing w:line="360" w:lineRule="auto"/>
        <w:ind w:firstLine="420" w:firstLineChars="200"/>
        <w:rPr>
          <w:rFonts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5.2投标人成功报名后，即可免费下载招标文件，下载招标文件时间为2019年</w:t>
      </w: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lang w:eastAsia="zh-CN"/>
        </w:rPr>
        <w:t>月  日起至2019年</w:t>
      </w: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lang w:eastAsia="zh-CN"/>
        </w:rPr>
        <w:t>月  日18：00时。</w:t>
      </w:r>
    </w:p>
    <w:p>
      <w:pPr>
        <w:spacing w:line="360" w:lineRule="auto"/>
        <w:ind w:firstLine="420" w:firstLineChars="200"/>
        <w:rPr>
          <w:rFonts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5.3下载电子版招标文件后，投标保证金账号自动生成，投标单位投标保证金必须从交易中心已备案的基本账户通过网银或汇款缴纳，保证金缴纳银行与虚拟账号由投标人登录系统后自动获取。</w:t>
      </w:r>
    </w:p>
    <w:p>
      <w:pPr>
        <w:spacing w:line="360" w:lineRule="auto"/>
        <w:ind w:firstLine="420" w:firstLineChars="200"/>
        <w:rPr>
          <w:rFonts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5.4该交易管理平台系统实行CA锁认证安全登录管理。CA数字证书办理，请咨询西部安全认证中心有限责任公司。联系电话：0951-3915750、3915751、3915752。新平台使用及操作问题，请联系江苏国泰新点软件有限公司。</w:t>
      </w:r>
    </w:p>
    <w:p>
      <w:pPr>
        <w:spacing w:line="360" w:lineRule="auto"/>
        <w:rPr>
          <w:rFonts w:ascii="宋体" w:hAnsi="宋体" w:eastAsia="宋体" w:cs="宋体"/>
          <w:b/>
          <w:sz w:val="21"/>
          <w:szCs w:val="21"/>
          <w:lang w:eastAsia="zh-CN"/>
        </w:rPr>
      </w:pPr>
      <w:r>
        <w:rPr>
          <w:rFonts w:hint="eastAsia" w:ascii="宋体" w:hAnsi="宋体" w:eastAsia="宋体" w:cs="宋体"/>
          <w:b/>
          <w:sz w:val="21"/>
          <w:szCs w:val="21"/>
          <w:lang w:eastAsia="zh-CN"/>
        </w:rPr>
        <w:t>6.投标文件的递交</w:t>
      </w:r>
    </w:p>
    <w:p>
      <w:pPr>
        <w:spacing w:line="360" w:lineRule="auto"/>
        <w:ind w:firstLine="420" w:firstLineChars="200"/>
        <w:rPr>
          <w:rFonts w:ascii="宋体" w:hAnsi="宋体" w:eastAsia="宋体" w:cs="宋体"/>
          <w:bCs/>
          <w:sz w:val="21"/>
          <w:szCs w:val="21"/>
          <w:lang w:eastAsia="zh-CN"/>
        </w:rPr>
      </w:pPr>
      <w:r>
        <w:rPr>
          <w:rFonts w:hint="eastAsia" w:ascii="宋体" w:hAnsi="宋体" w:eastAsia="宋体" w:cs="宋体"/>
          <w:bCs/>
          <w:sz w:val="21"/>
          <w:szCs w:val="21"/>
          <w:lang w:eastAsia="zh-CN"/>
        </w:rPr>
        <w:t>6.1投标文件递交的截止时间（投标截止时间，下同）为2019年</w:t>
      </w:r>
      <w:r>
        <w:rPr>
          <w:rFonts w:hint="eastAsia" w:ascii="宋体" w:hAnsi="宋体" w:eastAsia="宋体" w:cs="宋体"/>
          <w:bCs/>
          <w:sz w:val="21"/>
          <w:szCs w:val="21"/>
          <w:lang w:val="en-US" w:eastAsia="zh-CN"/>
        </w:rPr>
        <w:t>4</w:t>
      </w:r>
      <w:r>
        <w:rPr>
          <w:rFonts w:hint="eastAsia" w:ascii="宋体" w:hAnsi="宋体" w:eastAsia="宋体" w:cs="宋体"/>
          <w:bCs/>
          <w:sz w:val="21"/>
          <w:szCs w:val="21"/>
          <w:lang w:eastAsia="zh-CN"/>
        </w:rPr>
        <w:t>月 日9时00分，地点为固原市公共资源交易中心。</w:t>
      </w:r>
    </w:p>
    <w:p>
      <w:pPr>
        <w:spacing w:line="360" w:lineRule="auto"/>
        <w:ind w:firstLine="420" w:firstLineChars="200"/>
        <w:rPr>
          <w:rFonts w:ascii="宋体" w:hAnsi="宋体" w:eastAsia="宋体" w:cs="宋体"/>
          <w:bCs/>
          <w:sz w:val="21"/>
          <w:szCs w:val="21"/>
          <w:lang w:eastAsia="zh-CN"/>
        </w:rPr>
      </w:pPr>
      <w:r>
        <w:rPr>
          <w:rFonts w:hint="eastAsia" w:ascii="宋体" w:hAnsi="宋体" w:eastAsia="宋体" w:cs="宋体"/>
          <w:bCs/>
          <w:sz w:val="21"/>
          <w:szCs w:val="21"/>
          <w:lang w:eastAsia="zh-CN"/>
        </w:rPr>
        <w:t>6.2逾期送达的或者未送达指定地点的投标文件，招标人不予受理。</w:t>
      </w:r>
    </w:p>
    <w:p>
      <w:pPr>
        <w:spacing w:line="360" w:lineRule="auto"/>
        <w:rPr>
          <w:rFonts w:ascii="宋体" w:hAnsi="宋体" w:eastAsia="宋体" w:cs="宋体"/>
          <w:b/>
          <w:sz w:val="21"/>
          <w:szCs w:val="21"/>
          <w:lang w:eastAsia="zh-CN"/>
        </w:rPr>
      </w:pPr>
      <w:r>
        <w:rPr>
          <w:rFonts w:hint="eastAsia" w:ascii="宋体" w:hAnsi="宋体" w:eastAsia="宋体" w:cs="宋体"/>
          <w:b/>
          <w:sz w:val="21"/>
          <w:szCs w:val="21"/>
          <w:lang w:eastAsia="zh-CN"/>
        </w:rPr>
        <w:t>7.发布公告的媒介</w:t>
      </w:r>
    </w:p>
    <w:p>
      <w:pPr>
        <w:spacing w:line="360" w:lineRule="auto"/>
        <w:ind w:firstLine="420" w:firstLineChars="200"/>
        <w:rPr>
          <w:rFonts w:ascii="宋体" w:hAnsi="宋体" w:eastAsia="宋体" w:cs="宋体"/>
          <w:bCs/>
          <w:sz w:val="21"/>
          <w:szCs w:val="21"/>
          <w:lang w:eastAsia="zh-CN"/>
        </w:rPr>
      </w:pPr>
      <w:r>
        <w:rPr>
          <w:rFonts w:hint="eastAsia" w:ascii="宋体" w:hAnsi="宋体" w:eastAsia="宋体" w:cs="宋体"/>
          <w:bCs/>
          <w:sz w:val="21"/>
          <w:szCs w:val="21"/>
          <w:lang w:eastAsia="zh-CN"/>
        </w:rPr>
        <w:t>本次招标公告同时在《中国采购与招标网》、《宁夏回族自治区公共资源交易网》上公布。</w:t>
      </w:r>
    </w:p>
    <w:p>
      <w:pPr>
        <w:spacing w:line="360" w:lineRule="auto"/>
        <w:rPr>
          <w:rFonts w:ascii="宋体" w:hAnsi="宋体" w:eastAsia="宋体" w:cs="宋体"/>
          <w:b/>
          <w:sz w:val="21"/>
          <w:szCs w:val="21"/>
          <w:lang w:eastAsia="zh-CN"/>
        </w:rPr>
      </w:pPr>
      <w:r>
        <w:rPr>
          <w:rFonts w:hint="eastAsia" w:ascii="宋体" w:hAnsi="宋体" w:eastAsia="宋体" w:cs="宋体"/>
          <w:b/>
          <w:sz w:val="21"/>
          <w:szCs w:val="21"/>
          <w:lang w:eastAsia="zh-CN"/>
        </w:rPr>
        <w:t>8.联系方式</w:t>
      </w:r>
    </w:p>
    <w:p>
      <w:pPr>
        <w:spacing w:line="360" w:lineRule="auto"/>
        <w:ind w:firstLine="420" w:firstLineChars="200"/>
        <w:rPr>
          <w:rFonts w:ascii="宋体" w:hAnsi="宋体" w:eastAsia="宋体" w:cs="宋体"/>
          <w:sz w:val="21"/>
          <w:szCs w:val="21"/>
          <w:highlight w:val="yellow"/>
          <w:lang w:eastAsia="zh-CN"/>
        </w:rPr>
      </w:pPr>
      <w:r>
        <w:rPr>
          <w:rFonts w:hint="eastAsia" w:ascii="宋体" w:hAnsi="宋体" w:eastAsia="宋体" w:cs="宋体"/>
          <w:sz w:val="21"/>
          <w:szCs w:val="21"/>
          <w:highlight w:val="yellow"/>
          <w:lang w:eastAsia="zh-CN"/>
        </w:rPr>
        <w:t xml:space="preserve">招 标 人：固原市原州区发展和改革局     </w:t>
      </w:r>
    </w:p>
    <w:p>
      <w:pPr>
        <w:spacing w:line="360" w:lineRule="auto"/>
        <w:ind w:firstLine="420" w:firstLineChars="200"/>
        <w:rPr>
          <w:rFonts w:ascii="宋体" w:hAnsi="宋体" w:eastAsia="宋体" w:cs="宋体"/>
          <w:sz w:val="21"/>
          <w:szCs w:val="21"/>
          <w:highlight w:val="yellow"/>
          <w:lang w:eastAsia="zh-CN"/>
        </w:rPr>
      </w:pPr>
      <w:r>
        <w:rPr>
          <w:rFonts w:hint="eastAsia" w:ascii="宋体" w:hAnsi="宋体" w:eastAsia="宋体" w:cs="宋体"/>
          <w:sz w:val="21"/>
          <w:szCs w:val="21"/>
          <w:highlight w:val="yellow"/>
          <w:lang w:eastAsia="zh-CN"/>
        </w:rPr>
        <w:t xml:space="preserve">地    址：固原市                                       </w:t>
      </w:r>
    </w:p>
    <w:p>
      <w:pPr>
        <w:spacing w:line="360" w:lineRule="auto"/>
        <w:ind w:firstLine="420" w:firstLineChars="200"/>
        <w:rPr>
          <w:rFonts w:ascii="宋体" w:hAnsi="宋体" w:eastAsia="宋体" w:cs="宋体"/>
          <w:sz w:val="21"/>
          <w:szCs w:val="21"/>
          <w:highlight w:val="yellow"/>
          <w:lang w:eastAsia="zh-CN"/>
        </w:rPr>
      </w:pPr>
      <w:r>
        <w:rPr>
          <w:rFonts w:hint="eastAsia" w:ascii="宋体" w:hAnsi="宋体" w:eastAsia="宋体" w:cs="宋体"/>
          <w:sz w:val="21"/>
          <w:szCs w:val="21"/>
          <w:highlight w:val="yellow"/>
          <w:lang w:eastAsia="zh-CN"/>
        </w:rPr>
        <w:t>联 系 人：</w:t>
      </w:r>
    </w:p>
    <w:p>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highlight w:val="yellow"/>
          <w:lang w:eastAsia="zh-CN"/>
        </w:rPr>
        <w:t xml:space="preserve">电    话：   </w:t>
      </w:r>
      <w:r>
        <w:rPr>
          <w:rFonts w:hint="eastAsia" w:ascii="宋体" w:hAnsi="宋体" w:eastAsia="宋体" w:cs="宋体"/>
          <w:sz w:val="21"/>
          <w:szCs w:val="21"/>
          <w:lang w:eastAsia="zh-CN"/>
        </w:rPr>
        <w:t xml:space="preserve"> </w:t>
      </w:r>
    </w:p>
    <w:p>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招标代理机构：中招国际招标有限公司宁夏分公司</w:t>
      </w:r>
    </w:p>
    <w:p>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地     址：宁夏银川市金凤区紫荆花商务中心J1座101室</w:t>
      </w:r>
    </w:p>
    <w:p>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联  系 人：卞伟超     </w:t>
      </w:r>
    </w:p>
    <w:p>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电     话：</w:t>
      </w:r>
    </w:p>
    <w:p>
      <w:pPr>
        <w:spacing w:line="360" w:lineRule="auto"/>
        <w:ind w:firstLine="420" w:firstLineChars="200"/>
        <w:jc w:val="right"/>
        <w:rPr>
          <w:rFonts w:ascii="宋体" w:hAnsi="宋体" w:eastAsia="宋体" w:cs="宋体"/>
          <w:sz w:val="21"/>
          <w:szCs w:val="21"/>
          <w:lang w:eastAsia="zh-CN"/>
        </w:rPr>
      </w:pPr>
      <w:r>
        <w:rPr>
          <w:rFonts w:hint="eastAsia" w:ascii="宋体" w:hAnsi="宋体" w:eastAsia="宋体" w:cs="宋体"/>
          <w:sz w:val="21"/>
          <w:szCs w:val="21"/>
          <w:lang w:eastAsia="zh-CN"/>
        </w:rPr>
        <w:t xml:space="preserve">中招国际招标有限公司宁夏分公司      </w:t>
      </w:r>
    </w:p>
    <w:p>
      <w:pPr>
        <w:spacing w:line="360" w:lineRule="auto"/>
        <w:ind w:firstLine="420" w:firstLineChars="200"/>
        <w:jc w:val="right"/>
        <w:rPr>
          <w:rFonts w:ascii="宋体" w:hAnsi="宋体" w:eastAsia="宋体" w:cs="宋体"/>
          <w:sz w:val="21"/>
          <w:szCs w:val="21"/>
          <w:lang w:eastAsia="zh-CN"/>
        </w:rPr>
      </w:pPr>
      <w:r>
        <w:rPr>
          <w:rFonts w:hint="eastAsia" w:ascii="宋体" w:hAnsi="宋体" w:eastAsia="宋体" w:cs="宋体"/>
          <w:sz w:val="21"/>
          <w:szCs w:val="21"/>
          <w:lang w:eastAsia="zh-CN"/>
        </w:rPr>
        <w:t>2019年</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月 日</w:t>
      </w:r>
    </w:p>
    <w:p>
      <w:pPr>
        <w:tabs>
          <w:tab w:val="left" w:pos="4812"/>
        </w:tabs>
        <w:spacing w:line="566" w:lineRule="exact"/>
        <w:jc w:val="center"/>
        <w:outlineLvl w:val="0"/>
        <w:rPr>
          <w:rFonts w:ascii="宋体" w:hAnsi="宋体" w:eastAsia="宋体" w:cs="宋体"/>
          <w:b/>
          <w:sz w:val="44"/>
          <w:lang w:eastAsia="zh-CN"/>
        </w:rPr>
      </w:pPr>
      <w:r>
        <w:rPr>
          <w:rFonts w:hint="eastAsia" w:ascii="宋体" w:hAnsi="宋体" w:eastAsia="宋体" w:cs="宋体"/>
          <w:sz w:val="36"/>
          <w:szCs w:val="36"/>
          <w:lang w:eastAsia="zh-CN"/>
        </w:rPr>
        <w:br w:type="page"/>
      </w:r>
      <w:bookmarkStart w:id="10" w:name="_Toc4412"/>
      <w:bookmarkStart w:id="11" w:name="_Toc32090"/>
      <w:bookmarkStart w:id="12" w:name="_Toc21423"/>
      <w:r>
        <w:rPr>
          <w:rFonts w:hint="eastAsia" w:ascii="宋体" w:hAnsi="宋体" w:eastAsia="宋体" w:cs="宋体"/>
          <w:b/>
          <w:sz w:val="44"/>
          <w:lang w:eastAsia="zh-CN"/>
        </w:rPr>
        <w:t>第二章 投标人须知</w:t>
      </w:r>
      <w:bookmarkEnd w:id="10"/>
      <w:bookmarkEnd w:id="11"/>
      <w:bookmarkEnd w:id="12"/>
    </w:p>
    <w:p>
      <w:pPr>
        <w:pStyle w:val="3"/>
        <w:spacing w:before="9"/>
        <w:rPr>
          <w:rFonts w:ascii="宋体" w:hAnsi="宋体" w:eastAsia="宋体" w:cs="宋体"/>
          <w:b/>
          <w:sz w:val="19"/>
          <w:lang w:eastAsia="zh-CN"/>
        </w:rPr>
      </w:pPr>
    </w:p>
    <w:p>
      <w:pPr>
        <w:pStyle w:val="5"/>
        <w:spacing w:before="2"/>
        <w:ind w:left="214"/>
        <w:rPr>
          <w:rFonts w:ascii="宋体" w:hAnsi="宋体" w:eastAsia="宋体" w:cs="宋体"/>
          <w:b/>
          <w:sz w:val="32"/>
          <w:szCs w:val="32"/>
          <w:lang w:eastAsia="zh-CN"/>
        </w:rPr>
      </w:pPr>
      <w:bookmarkStart w:id="13" w:name="_bookmark3"/>
      <w:bookmarkEnd w:id="13"/>
      <w:bookmarkStart w:id="14" w:name="_Toc4464"/>
      <w:bookmarkStart w:id="15" w:name="_Toc4455"/>
      <w:bookmarkStart w:id="16" w:name="_Toc19963"/>
      <w:r>
        <w:rPr>
          <w:rFonts w:hint="eastAsia" w:ascii="宋体" w:hAnsi="宋体" w:eastAsia="宋体" w:cs="宋体"/>
          <w:sz w:val="32"/>
          <w:szCs w:val="32"/>
          <w:lang w:eastAsia="zh-CN"/>
        </w:rPr>
        <w:t>投标人须知前附表</w:t>
      </w:r>
      <w:bookmarkEnd w:id="14"/>
      <w:bookmarkEnd w:id="15"/>
      <w:bookmarkEnd w:id="16"/>
    </w:p>
    <w:p>
      <w:pPr>
        <w:pStyle w:val="3"/>
        <w:rPr>
          <w:rFonts w:ascii="宋体" w:hAnsi="宋体" w:eastAsia="宋体" w:cs="宋体"/>
          <w:b/>
          <w:sz w:val="12"/>
          <w:lang w:eastAsia="zh-CN"/>
        </w:rPr>
      </w:pPr>
    </w:p>
    <w:tbl>
      <w:tblPr>
        <w:tblStyle w:val="20"/>
        <w:tblW w:w="91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1"/>
        <w:gridCol w:w="2031"/>
        <w:gridCol w:w="6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条款号</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条款名称</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sz w:val="21"/>
                <w:szCs w:val="21"/>
              </w:rPr>
            </w:pPr>
            <w:r>
              <w:rPr>
                <w:rFonts w:hint="eastAsia" w:ascii="宋体" w:hAnsi="宋体" w:eastAsia="宋体" w:cs="宋体"/>
                <w:b/>
                <w:bCs/>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1.1.2</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招标人</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名  称：固原市原州区发展和改革局</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地  址：固原市 </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联系人：</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电  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1.1.3</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招标代理机构</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招标代理机构：中招国际招标有限公司宁夏分公司</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地     址：宁夏银川市金凤区紫荆花商务中心J1座101室</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联  系 人：卞伟超</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电     话：</w:t>
            </w:r>
            <w:bookmarkStart w:id="270" w:name="_GoBack"/>
            <w:bookmarkEnd w:id="27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1.1.4</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项目名称</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原州区“十三五”光伏扶贫项目（标段一：EPC总承包）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1.1.5</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建设地点</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1.2.1</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资金来源</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1.2.2</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出资比例</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1.3.1</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招标范围</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①本项目所涉及的全部支持性文件的办理（如需），包括但不限于：林业评估、环境影响评价表或报告、水土保持及监理监测、地质灾害评估、场区压覆矿报告、项目区勘测定界、土地预审、土地复垦方案、接入系统方案及评审意见、并网验收、办理涉及电网的相关手续等。注：以上内容均由中标人负责代表招标人办理，期间产生的全部费用应包含在投标总价中。 </w:t>
            </w:r>
          </w:p>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②光伏扶贫电站的设计，包括但不限于：站内设计、依据接入系统报告完成的接入系统部分设计等。 </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③太阳能光伏组件、支架、逆变器、电缆、箱变、箱变出线高压电缆等（除招标人承担范围外）本项目场内并网发电所需设备和材料的采购及施工承包建设，主要工作范围包括：场内工程设计、设备及材料的采购、运输、装卸、储存、保险、建筑工程、施工安装、调试试验及检测、试运行至正常发电，含箱变及箱变至并网点间高压电缆（不含并网断路器），具体范围以招标文件技术规范和要求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1.3.2</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rPr>
              <w:t>工期要求</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在收到中标通知书后，70日历日实现并网条件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1.3.3</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质量标准</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项目需满足光伏发电站相关国家和宁夏回族自治区规范要求，满足电网公司并网相关要求。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1.4.1</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p>
          <w:p>
            <w:pPr>
              <w:jc w:val="center"/>
              <w:rPr>
                <w:rFonts w:ascii="宋体" w:hAnsi="宋体" w:eastAsia="宋体" w:cs="宋体"/>
                <w:sz w:val="21"/>
                <w:szCs w:val="21"/>
                <w:lang w:eastAsia="zh-CN"/>
              </w:rPr>
            </w:pPr>
            <w:r>
              <w:rPr>
                <w:rFonts w:hint="eastAsia" w:ascii="宋体" w:hAnsi="宋体" w:eastAsia="宋体" w:cs="宋体"/>
                <w:sz w:val="21"/>
                <w:szCs w:val="21"/>
                <w:lang w:eastAsia="zh-CN"/>
              </w:rPr>
              <w:t>投标人资质条件、能力和信誉</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参与本项目的投标人应同时具备下列条件：</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1、招标公告要求；</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2、信誉要求： 投标人不得存下列情形之一：</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1）被责令停业的；</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2）财产被接管或冻结的。</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3</w:t>
            </w:r>
            <w:r>
              <w:rPr>
                <w:rFonts w:hint="eastAsia" w:ascii="宋体" w:hAnsi="宋体" w:eastAsia="宋体" w:cs="宋体"/>
                <w:sz w:val="21"/>
                <w:szCs w:val="21"/>
              </w:rPr>
              <w:t xml:space="preserve">、其他要求：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1.4.2</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是否接受联合体投标</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1.5</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费用承担和设计成果补偿</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不补偿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1.9.1</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踏勘现场</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不组织集中踏勘，投标人自行踏勘。</w:t>
            </w:r>
          </w:p>
          <w:p>
            <w:pPr>
              <w:numPr>
                <w:ilvl w:val="0"/>
                <w:numId w:val="1"/>
              </w:num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投标人踏勘现场发生的费用自理。 </w:t>
            </w:r>
          </w:p>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（2）除招标人的原因外，投标人自行负责在踏勘现场中所发生的人员伤亡和财产损失。 </w:t>
            </w:r>
          </w:p>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（3）招标人不对投标人据此作出的判断和决策负责。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1.10.1</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投标预备会</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1.10.2</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投标人提出问题的截止时间</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投标截止时间 10 日前提出。 </w:t>
            </w:r>
          </w:p>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在以上时间前以书面形式送至招标代理，逾期不予受理。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1.10.3</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招标人书面澄清的时间</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澄清、补充、修改的内容影响投标文件编制的，招标人将在投标截止时间15日前以书面形式发出，不足15天的，招标人将顺延递交投标文件的截止时间。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1.11</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分包</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1.12</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偏离</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2.1</w:t>
            </w:r>
          </w:p>
        </w:tc>
        <w:tc>
          <w:tcPr>
            <w:tcW w:w="203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宋体" w:hAnsi="宋体" w:eastAsia="宋体" w:cs="宋体"/>
                <w:sz w:val="21"/>
                <w:szCs w:val="21"/>
              </w:rPr>
            </w:pPr>
            <w:r>
              <w:rPr>
                <w:rFonts w:hint="eastAsia" w:ascii="宋体" w:hAnsi="宋体" w:eastAsia="宋体" w:cs="宋体"/>
                <w:sz w:val="21"/>
                <w:szCs w:val="21"/>
              </w:rPr>
              <w:t>招标文件的组成</w:t>
            </w:r>
          </w:p>
        </w:tc>
        <w:tc>
          <w:tcPr>
            <w:tcW w:w="607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招标文件总目录</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1、招标公告（或投标邀请书）</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2、投标人须知</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3、评标办法</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4、投标文件格式</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5、合同条款及格式</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6、技术标准和要求</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7、图纸（如有）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p>
        </w:tc>
        <w:tc>
          <w:tcPr>
            <w:tcW w:w="203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构成招标文件的他材料</w:t>
            </w:r>
          </w:p>
        </w:tc>
        <w:tc>
          <w:tcPr>
            <w:tcW w:w="607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1、招标文件的澄清文件、答疑文件、招标文件补充文件、修改文件、变更文件、招标控制价等内容。</w:t>
            </w:r>
          </w:p>
          <w:p>
            <w:pPr>
              <w:jc w:val="both"/>
              <w:rPr>
                <w:rFonts w:ascii="宋体" w:hAnsi="宋体" w:eastAsia="宋体" w:cs="宋体"/>
                <w:sz w:val="21"/>
                <w:szCs w:val="21"/>
                <w:lang w:eastAsia="zh-CN"/>
              </w:rPr>
            </w:pPr>
            <w:r>
              <w:rPr>
                <w:rFonts w:hint="eastAsia" w:ascii="宋体" w:hAnsi="宋体" w:eastAsia="宋体" w:cs="宋体"/>
                <w:sz w:val="21"/>
                <w:szCs w:val="21"/>
              </w:rPr>
              <w:t>2、图纸(若有)。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2.2.1</w:t>
            </w:r>
          </w:p>
        </w:tc>
        <w:tc>
          <w:tcPr>
            <w:tcW w:w="203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投标人要求澄清招标文件的截止时间</w:t>
            </w:r>
          </w:p>
        </w:tc>
        <w:tc>
          <w:tcPr>
            <w:tcW w:w="607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同本附表第1.15项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2.2.2</w:t>
            </w:r>
          </w:p>
        </w:tc>
        <w:tc>
          <w:tcPr>
            <w:tcW w:w="203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宋体" w:hAnsi="宋体" w:eastAsia="宋体" w:cs="宋体"/>
                <w:sz w:val="21"/>
                <w:szCs w:val="21"/>
              </w:rPr>
            </w:pPr>
            <w:r>
              <w:rPr>
                <w:rFonts w:hint="eastAsia" w:ascii="宋体" w:hAnsi="宋体" w:eastAsia="宋体" w:cs="宋体"/>
                <w:sz w:val="21"/>
                <w:szCs w:val="21"/>
              </w:rPr>
              <w:t>投标截止时间</w:t>
            </w:r>
          </w:p>
        </w:tc>
        <w:tc>
          <w:tcPr>
            <w:tcW w:w="607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2019年 月 日09时30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2.2.3</w:t>
            </w:r>
          </w:p>
        </w:tc>
        <w:tc>
          <w:tcPr>
            <w:tcW w:w="203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投标人确认收到招标文件澄清的时间</w:t>
            </w:r>
          </w:p>
        </w:tc>
        <w:tc>
          <w:tcPr>
            <w:tcW w:w="607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10" w:firstLineChars="100"/>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收到澄清文件后24小时内予以书面确认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2.3.2</w:t>
            </w:r>
          </w:p>
        </w:tc>
        <w:tc>
          <w:tcPr>
            <w:tcW w:w="203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投标人确认收到招标文件修改的时间</w:t>
            </w:r>
          </w:p>
        </w:tc>
        <w:tc>
          <w:tcPr>
            <w:tcW w:w="607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10" w:firstLineChars="100"/>
              <w:jc w:val="both"/>
              <w:rPr>
                <w:rFonts w:ascii="宋体" w:hAnsi="宋体" w:eastAsia="宋体" w:cs="宋体"/>
                <w:sz w:val="21"/>
                <w:szCs w:val="21"/>
                <w:lang w:eastAsia="zh-CN"/>
              </w:rPr>
            </w:pPr>
            <w:r>
              <w:rPr>
                <w:rFonts w:hint="eastAsia" w:ascii="宋体" w:hAnsi="宋体" w:eastAsia="宋体" w:cs="宋体"/>
                <w:sz w:val="21"/>
                <w:szCs w:val="21"/>
                <w:lang w:eastAsia="zh-CN"/>
              </w:rPr>
              <w:t>收到修改文件后24小时内予以书面确认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3.1</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投标文件组成</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投标文件（格式）总目录</w:t>
            </w:r>
          </w:p>
          <w:p>
            <w:pPr>
              <w:jc w:val="both"/>
              <w:rPr>
                <w:rFonts w:ascii="宋体" w:hAnsi="宋体" w:eastAsia="宋体" w:cs="宋体"/>
                <w:sz w:val="21"/>
                <w:szCs w:val="21"/>
                <w:lang w:eastAsia="zh-CN"/>
              </w:rPr>
            </w:pPr>
            <w:r>
              <w:rPr>
                <w:rFonts w:hint="eastAsia" w:ascii="宋体" w:hAnsi="宋体" w:eastAsia="宋体" w:cs="宋体"/>
                <w:b/>
                <w:bCs/>
                <w:sz w:val="21"/>
                <w:szCs w:val="21"/>
                <w:lang w:eastAsia="zh-CN"/>
              </w:rPr>
              <w:t>投标文件第一卷【商务文件】</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投标函（不含报价）</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法定代表人身份证明或附有法定代表人身份证明的授权委托书</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资格和综合实力文件</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投标人声明和承诺函</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投标保证金凭证</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投标人认为需要提供的其他商务文件</w:t>
            </w:r>
          </w:p>
          <w:p>
            <w:pPr>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投标文件第二卷【技术文件】</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建设维护管理方案</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设备选型方案</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技术偏差表</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投标人建议书</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投标人认为需要提供的其他技术文件</w:t>
            </w:r>
          </w:p>
          <w:p>
            <w:pPr>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投标文件第三卷【报价文件】</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报价一览表</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报价文件偏差表</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投标人认为需要补充的其他报价文件</w:t>
            </w:r>
          </w:p>
          <w:p>
            <w:pPr>
              <w:jc w:val="both"/>
              <w:rPr>
                <w:rFonts w:ascii="宋体" w:hAnsi="宋体" w:eastAsia="宋体" w:cs="宋体"/>
                <w:sz w:val="21"/>
                <w:szCs w:val="21"/>
                <w:lang w:eastAsia="zh-CN"/>
              </w:rPr>
            </w:pPr>
            <w:r>
              <w:rPr>
                <w:rFonts w:hint="eastAsia" w:ascii="宋体" w:hAnsi="宋体" w:eastAsia="宋体" w:cs="宋体"/>
                <w:b/>
                <w:bCs/>
                <w:sz w:val="21"/>
                <w:szCs w:val="21"/>
                <w:lang w:eastAsia="zh-CN"/>
              </w:rPr>
              <w:t>各卷分别独立成册。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构成投标文件的其他材料</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投标人认为需要补充的其它材料。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3.2</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最高投标限价或其计算方法</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highlight w:val="yellow"/>
                <w:lang w:eastAsia="zh-CN"/>
              </w:rPr>
              <w:t>EPC光伏场区内总承建价格不超过</w:t>
            </w:r>
            <w:r>
              <w:rPr>
                <w:rFonts w:hint="eastAsia" w:ascii="宋体" w:hAnsi="宋体" w:eastAsia="宋体" w:cs="宋体"/>
                <w:sz w:val="21"/>
                <w:szCs w:val="21"/>
                <w:highlight w:val="yellow"/>
                <w:lang w:val="en-US" w:eastAsia="zh-CN"/>
              </w:rPr>
              <w:t>5.79</w:t>
            </w:r>
            <w:r>
              <w:rPr>
                <w:rFonts w:hint="eastAsia" w:ascii="宋体" w:hAnsi="宋体" w:eastAsia="宋体" w:cs="宋体"/>
                <w:sz w:val="21"/>
                <w:szCs w:val="21"/>
                <w:highlight w:val="yellow"/>
                <w:lang w:eastAsia="zh-CN"/>
              </w:rPr>
              <w:t>元/瓦（不含高压端及外线工程），超过最高投标限价的将按否决投标处理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vMerge w:val="continue"/>
            <w:tcBorders>
              <w:left w:val="single" w:color="000000" w:sz="4" w:space="0"/>
              <w:right w:val="single" w:color="000000" w:sz="4" w:space="0"/>
            </w:tcBorders>
            <w:vAlign w:val="center"/>
          </w:tcPr>
          <w:p>
            <w:pPr>
              <w:jc w:val="center"/>
              <w:rPr>
                <w:rFonts w:ascii="宋体" w:hAnsi="宋体" w:eastAsia="宋体" w:cs="宋体"/>
                <w:sz w:val="21"/>
                <w:szCs w:val="21"/>
                <w:lang w:eastAsia="zh-CN"/>
              </w:rPr>
            </w:pP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投标总价优惠报价</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不允许，投标人的报价优惠应直接体现在各分项报价中。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其他报价要求</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1、本项目采用固定单价合同，中标单价在合同履行过程中不再调整。</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2、投标人自行踏勘，请务必充分考虑建设环境带来的报价影响。</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3、场地平整（包含地面附着物的拆除）及进出场临时道路的修建、征地及青苗补偿（如有）由招标人承担。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3.3.1</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投标有效期</w:t>
            </w:r>
          </w:p>
        </w:tc>
        <w:tc>
          <w:tcPr>
            <w:tcW w:w="6078"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both"/>
              <w:rPr>
                <w:rFonts w:ascii="宋体" w:hAnsi="宋体" w:eastAsia="宋体" w:cs="宋体"/>
                <w:sz w:val="21"/>
                <w:szCs w:val="21"/>
                <w:lang w:eastAsia="zh-CN"/>
              </w:rPr>
            </w:pPr>
            <w:r>
              <w:rPr>
                <w:rFonts w:hint="eastAsia" w:ascii="宋体" w:hAnsi="宋体" w:eastAsia="宋体" w:cs="宋体"/>
                <w:sz w:val="21"/>
                <w:szCs w:val="21"/>
                <w:lang w:eastAsia="zh-CN"/>
              </w:rPr>
              <w:t>90 日历天（自投标截止之日计算）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3.4.1</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投标保证金</w:t>
            </w:r>
          </w:p>
        </w:tc>
        <w:tc>
          <w:tcPr>
            <w:tcW w:w="6078" w:type="dxa"/>
            <w:tcBorders>
              <w:top w:val="single" w:color="000000" w:sz="4" w:space="0"/>
              <w:left w:val="single" w:color="000000" w:sz="4" w:space="0"/>
              <w:bottom w:val="single" w:color="000000" w:sz="4" w:space="0"/>
              <w:right w:val="single" w:color="000000" w:sz="4" w:space="0"/>
            </w:tcBorders>
            <w:vAlign w:val="center"/>
          </w:tcPr>
          <w:p>
            <w:pPr>
              <w:tabs>
                <w:tab w:val="left" w:pos="197"/>
              </w:tabs>
              <w:spacing w:line="360" w:lineRule="exact"/>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投标保证金的形式：报名下载招标文件后，按系统提示缴纳保证金。</w:t>
            </w:r>
          </w:p>
          <w:p>
            <w:pPr>
              <w:tabs>
                <w:tab w:val="left" w:pos="197"/>
              </w:tabs>
              <w:spacing w:line="360" w:lineRule="exact"/>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保证金金额：</w:t>
            </w:r>
            <w:r>
              <w:rPr>
                <w:rFonts w:hint="eastAsia" w:ascii="宋体" w:hAnsi="宋体" w:eastAsia="宋体" w:cs="宋体"/>
                <w:color w:val="000000"/>
                <w:sz w:val="21"/>
                <w:szCs w:val="21"/>
                <w:u w:val="single"/>
                <w:lang w:eastAsia="zh-CN"/>
              </w:rPr>
              <w:t>80</w:t>
            </w:r>
            <w:r>
              <w:rPr>
                <w:rFonts w:hint="eastAsia" w:ascii="宋体" w:hAnsi="宋体" w:eastAsia="宋体" w:cs="宋体"/>
                <w:color w:val="000000"/>
                <w:sz w:val="21"/>
                <w:szCs w:val="21"/>
                <w:lang w:eastAsia="zh-CN"/>
              </w:rPr>
              <w:t>万元整；</w:t>
            </w:r>
          </w:p>
          <w:p>
            <w:pPr>
              <w:tabs>
                <w:tab w:val="left" w:pos="197"/>
              </w:tabs>
              <w:spacing w:line="360" w:lineRule="exact"/>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投标保证金递交时间：为投标截止时间前。</w:t>
            </w:r>
          </w:p>
          <w:p>
            <w:pPr>
              <w:tabs>
                <w:tab w:val="left" w:pos="197"/>
              </w:tabs>
              <w:spacing w:line="360" w:lineRule="exact"/>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报名后按系统提示缴纳保证金。投标人在网上报名成功后，网上报名系统会自动生成一个缴纳保证金随机虚拟子账户，投标人必须从 CA 锁备案的基本账户通过网银或汇款缴纳投标保证金，不按此方式缴纳保证金的视为缴纳无效。其他户转入投标时出现问题、账号填写有误或没及时缴纳将导致保证金无法按时到账，后果将由投标人自行承担。投标人需充分考虑保证金缴纳时间段内的银行处理业务时间以及节假日等客观因素，确保在工作日及时汇出并保证按时到账。</w:t>
            </w:r>
          </w:p>
          <w:p>
            <w:pPr>
              <w:jc w:val="both"/>
              <w:rPr>
                <w:rFonts w:ascii="宋体" w:hAnsi="宋体" w:eastAsia="宋体" w:cs="宋体"/>
                <w:sz w:val="21"/>
                <w:szCs w:val="21"/>
                <w:lang w:eastAsia="zh-CN"/>
              </w:rPr>
            </w:pPr>
            <w:r>
              <w:rPr>
                <w:rFonts w:hint="eastAsia" w:ascii="宋体" w:hAnsi="宋体" w:eastAsia="宋体" w:cs="宋体"/>
                <w:color w:val="000000"/>
                <w:sz w:val="21"/>
                <w:szCs w:val="21"/>
                <w:lang w:eastAsia="zh-CN"/>
              </w:rPr>
              <w:t>（最终以开标时交易系统打印的保证金缴纳记录为准）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3.5.2</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近年财务状况的年份要求</w:t>
            </w:r>
          </w:p>
        </w:tc>
        <w:tc>
          <w:tcPr>
            <w:tcW w:w="6078"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both"/>
              <w:rPr>
                <w:rFonts w:ascii="宋体" w:hAnsi="宋体" w:eastAsia="宋体" w:cs="宋体"/>
                <w:sz w:val="21"/>
                <w:szCs w:val="21"/>
                <w:lang w:eastAsia="zh-CN"/>
              </w:rPr>
            </w:pPr>
            <w:r>
              <w:rPr>
                <w:rFonts w:hint="eastAsia" w:ascii="宋体" w:hAnsi="宋体" w:eastAsia="宋体" w:cs="宋体"/>
                <w:sz w:val="21"/>
                <w:szCs w:val="21"/>
                <w:lang w:eastAsia="zh-CN"/>
              </w:rPr>
              <w:t>2015年、2016年、2017年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rPr>
            </w:pPr>
            <w:r>
              <w:rPr>
                <w:rFonts w:hint="eastAsia" w:ascii="宋体" w:hAnsi="宋体" w:eastAsia="宋体" w:cs="宋体"/>
                <w:sz w:val="21"/>
                <w:szCs w:val="21"/>
              </w:rPr>
              <w:t>3.5.3</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近年完成的类似项目的年份要求</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2016年</w:t>
            </w:r>
            <w:r>
              <w:rPr>
                <w:rFonts w:hint="eastAsia" w:ascii="宋体" w:hAnsi="宋体" w:eastAsia="宋体" w:cs="宋体"/>
                <w:sz w:val="21"/>
                <w:szCs w:val="21"/>
                <w:lang w:val="en-US" w:eastAsia="zh-CN"/>
              </w:rPr>
              <w:t>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3.5.5</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近年发生的诉讼及仲裁情况的年份要求</w:t>
            </w:r>
          </w:p>
        </w:tc>
        <w:tc>
          <w:tcPr>
            <w:tcW w:w="6078"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both"/>
              <w:rPr>
                <w:rFonts w:ascii="宋体" w:hAnsi="宋体" w:eastAsia="宋体" w:cs="宋体"/>
                <w:sz w:val="21"/>
                <w:szCs w:val="21"/>
                <w:lang w:eastAsia="zh-CN"/>
              </w:rPr>
            </w:pPr>
            <w:r>
              <w:rPr>
                <w:rFonts w:hint="eastAsia" w:ascii="宋体" w:hAnsi="宋体" w:eastAsia="宋体" w:cs="宋体"/>
                <w:sz w:val="21"/>
                <w:szCs w:val="21"/>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3.6</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是否允许递交备选投标方案</w:t>
            </w:r>
          </w:p>
        </w:tc>
        <w:tc>
          <w:tcPr>
            <w:tcW w:w="6078"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both"/>
              <w:rPr>
                <w:rFonts w:ascii="宋体" w:hAnsi="宋体" w:eastAsia="宋体" w:cs="宋体"/>
                <w:sz w:val="21"/>
                <w:szCs w:val="21"/>
                <w:lang w:eastAsia="zh-CN"/>
              </w:rPr>
            </w:pPr>
            <w:r>
              <w:rPr>
                <w:rFonts w:hint="eastAsia" w:ascii="宋体" w:hAnsi="宋体" w:eastAsia="宋体" w:cs="宋体"/>
                <w:sz w:val="21"/>
                <w:szCs w:val="21"/>
                <w:lang w:eastAsia="zh-CN"/>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3.7.3</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投标文件签字或盖章要求</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1、投标文件需要加盖投标人单位公章的，应按要求在适当位置施加；</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2、投标文件需要施加投标人法定代表人印章的，应按法定代表人章要求在适当位置施加；</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3、投标文件需要由投标人法定代表人、法定代表人的委托代理人亲笔签字或盖章的，应按招标文件要求在适当位置签字或盖章。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3.7.4</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投标文件副本份数</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投标文件正本份数：1 份；投标文件副本份数：4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rPr>
            </w:pPr>
            <w:r>
              <w:rPr>
                <w:rFonts w:hint="eastAsia" w:ascii="宋体" w:hAnsi="宋体" w:eastAsia="宋体" w:cs="宋体"/>
                <w:sz w:val="21"/>
                <w:szCs w:val="21"/>
              </w:rPr>
              <w:t>3.7.5</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装订要求</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采用胶装方式装订，装订应牢固、不易拆散和换页，不得采用活页装订。</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投标文件商务部分（第一卷）、投标文件技术部分（第二卷）和投标文件报价部分（第三卷）必须分册、独立装订，同时投标文件封面相应位置填写“第一卷商务部分”、“第二卷技术部分”和“第三卷报价部分”。各卷的正本与副本也应分册、独立装订，并标识“正本”、“副本”字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4.1.1</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投标文件的外包装和密封要求</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投标文件应妥为密封，贴上封条。在封条及相应地方加盖投标单位公章及法定代表人或其投标文件签署授权委托人签字或盖章。</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投标文件“第一卷”、“第二卷”和“第三卷”必须分开、独立包装，不得混合在一起包装。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4.1.2</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投标文件封套标识内容</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投标文件封套标识内容：</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招标人地址：</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招标人名称：</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投标人名称：</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（项目名称）投标文件第#卷 商务或技术或报价部分</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在   年   月   日   时     分前不得开启</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2、未响应“投标文件封套标识内容”的投标文件，可能导致投标被否决的责任将投标人自行承担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4.2.2</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递交投标文件地点</w:t>
            </w:r>
          </w:p>
        </w:tc>
        <w:tc>
          <w:tcPr>
            <w:tcW w:w="6078"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both"/>
              <w:rPr>
                <w:rFonts w:ascii="宋体" w:hAnsi="宋体" w:eastAsia="宋体" w:cs="宋体"/>
                <w:sz w:val="21"/>
                <w:szCs w:val="21"/>
                <w:lang w:eastAsia="zh-CN"/>
              </w:rPr>
            </w:pPr>
            <w:r>
              <w:rPr>
                <w:rFonts w:hint="eastAsia" w:ascii="宋体" w:hAnsi="宋体" w:eastAsia="宋体" w:cs="宋体"/>
                <w:sz w:val="21"/>
                <w:szCs w:val="21"/>
              </w:rPr>
              <w:t>同开标地点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4.2.3</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是否退还投标文件</w:t>
            </w:r>
          </w:p>
        </w:tc>
        <w:tc>
          <w:tcPr>
            <w:tcW w:w="6078"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both"/>
              <w:rPr>
                <w:rFonts w:ascii="宋体" w:hAnsi="宋体" w:eastAsia="宋体" w:cs="宋体"/>
                <w:sz w:val="21"/>
                <w:szCs w:val="21"/>
                <w:lang w:eastAsia="zh-CN"/>
              </w:rPr>
            </w:pPr>
            <w:r>
              <w:rPr>
                <w:rFonts w:hint="eastAsia" w:ascii="宋体" w:hAnsi="宋体" w:eastAsia="宋体" w:cs="宋体"/>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5.1</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开标时间和地点</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1、开标时间：2019年3月 日 09 时 30 分</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2、开标地点：固原市公共资源交易中心（固原市原州区建业街固原市扶贫发展试验区管理委员会一楼）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5.2</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开标程序</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1、密封情况检查：由投标人代表检查的投标文件的密封情况。</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2、开标顺序：</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（1）各投标文件的开标顺序：按投标文件递交顺序。</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（2）投标文件各组成部分的开启顺序：一次性开启。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6.1.1</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评标委员会的组建</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评标委员会构成： 评委7人，其中专家5人，甲方代表2人。</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评标专家确定方式：在专家库中随机抽取。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7.1</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是否授权评标委员会确定中标人</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否，推荐的中标候选人数：≦3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eastAsia="宋体" w:cs="宋体"/>
                <w:sz w:val="21"/>
                <w:szCs w:val="21"/>
                <w:lang w:eastAsia="zh-CN"/>
              </w:rPr>
            </w:pPr>
            <w:r>
              <w:rPr>
                <w:rFonts w:hint="eastAsia" w:ascii="宋体" w:hAnsi="宋体" w:eastAsia="宋体" w:cs="宋体"/>
                <w:sz w:val="21"/>
                <w:szCs w:val="21"/>
              </w:rPr>
              <w:t>7.3.1</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highlight w:val="none"/>
              </w:rPr>
            </w:pPr>
            <w:r>
              <w:rPr>
                <w:rFonts w:hint="eastAsia" w:ascii="宋体" w:hAnsi="宋体" w:eastAsia="宋体" w:cs="宋体"/>
                <w:sz w:val="21"/>
                <w:szCs w:val="21"/>
                <w:highlight w:val="none"/>
              </w:rPr>
              <w:t>履约担保</w:t>
            </w:r>
          </w:p>
        </w:tc>
        <w:tc>
          <w:tcPr>
            <w:tcW w:w="60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履约担保的形式：银行保函</w:t>
            </w:r>
          </w:p>
          <w:p>
            <w:pPr>
              <w:jc w:val="both"/>
              <w:rPr>
                <w:rFonts w:ascii="宋体" w:hAnsi="宋体" w:eastAsia="宋体" w:cs="宋体"/>
                <w:sz w:val="21"/>
                <w:szCs w:val="21"/>
                <w:highlight w:val="none"/>
                <w:lang w:eastAsia="zh-CN"/>
              </w:rPr>
            </w:pPr>
            <w:r>
              <w:rPr>
                <w:rFonts w:hint="eastAsia" w:ascii="宋体" w:hAnsi="宋体" w:eastAsia="宋体" w:cs="宋体"/>
                <w:color w:val="auto"/>
                <w:sz w:val="21"/>
                <w:szCs w:val="21"/>
                <w:highlight w:val="none"/>
                <w:lang w:eastAsia="zh-CN"/>
              </w:rPr>
              <w:t>履约担保的金额：合同金额的10%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10</w:t>
            </w:r>
          </w:p>
        </w:tc>
        <w:tc>
          <w:tcPr>
            <w:tcW w:w="81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sz w:val="21"/>
                <w:szCs w:val="21"/>
                <w:lang w:eastAsia="zh-CN"/>
              </w:rPr>
            </w:pPr>
            <w:r>
              <w:rPr>
                <w:rFonts w:hint="eastAsia" w:ascii="宋体" w:hAnsi="宋体" w:eastAsia="宋体" w:cs="宋体"/>
                <w:b/>
                <w:bCs/>
                <w:sz w:val="21"/>
                <w:szCs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10.1</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异议</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投标人和其他利害关系人有充分依据认为本次招标活动违反法律、法规和规章规定的，有权在法律法规规定的期限内向招标代理机构提出有效异议。对非真实的或恶意的异议行为和异议人，招标代理机构有权依法追究当事人的法律责任。 </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异议处理联系方式</w:t>
            </w:r>
          </w:p>
          <w:p>
            <w:pPr>
              <w:jc w:val="both"/>
              <w:rPr>
                <w:rFonts w:ascii="宋体" w:hAnsi="宋体" w:eastAsia="宋体" w:cs="宋体"/>
                <w:sz w:val="21"/>
                <w:szCs w:val="21"/>
                <w:highlight w:val="yellow"/>
                <w:lang w:eastAsia="zh-CN"/>
              </w:rPr>
            </w:pPr>
            <w:r>
              <w:rPr>
                <w:rFonts w:hint="eastAsia" w:ascii="宋体" w:hAnsi="宋体" w:eastAsia="宋体" w:cs="宋体"/>
                <w:sz w:val="21"/>
                <w:szCs w:val="21"/>
                <w:highlight w:val="yellow"/>
                <w:lang w:eastAsia="zh-CN"/>
              </w:rPr>
              <w:t>联系人：</w:t>
            </w:r>
          </w:p>
          <w:p>
            <w:pPr>
              <w:jc w:val="both"/>
              <w:rPr>
                <w:rFonts w:ascii="宋体" w:hAnsi="宋体" w:eastAsia="宋体" w:cs="宋体"/>
                <w:sz w:val="21"/>
                <w:szCs w:val="21"/>
                <w:lang w:eastAsia="zh-CN"/>
              </w:rPr>
            </w:pPr>
            <w:r>
              <w:rPr>
                <w:rFonts w:hint="eastAsia" w:ascii="宋体" w:hAnsi="宋体" w:eastAsia="宋体" w:cs="宋体"/>
                <w:sz w:val="21"/>
                <w:szCs w:val="21"/>
                <w:highlight w:val="yellow"/>
                <w:lang w:eastAsia="zh-CN"/>
              </w:rPr>
              <w:t>电</w:t>
            </w:r>
            <w:r>
              <w:rPr>
                <w:rFonts w:hint="eastAsia" w:ascii="宋体" w:hAnsi="宋体" w:eastAsia="宋体" w:cs="宋体"/>
                <w:sz w:val="21"/>
                <w:szCs w:val="21"/>
                <w:highlight w:val="yellow"/>
                <w:lang w:eastAsia="zh-CN"/>
              </w:rPr>
              <w:tab/>
            </w:r>
            <w:r>
              <w:rPr>
                <w:rFonts w:hint="eastAsia" w:ascii="宋体" w:hAnsi="宋体" w:eastAsia="宋体" w:cs="宋体"/>
                <w:sz w:val="21"/>
                <w:szCs w:val="21"/>
                <w:highlight w:val="yellow"/>
                <w:lang w:eastAsia="zh-CN"/>
              </w:rPr>
              <w:t>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10.2</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投标人代表到开标现场投标</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投标文件中法定代表人或其委托代理人必须携带身份证到开标现场。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10.3</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投标人拟任项目经理承诺</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投标人承诺“拟任项目经理确保能够驻现场管理本工程且同时不再担任其他工程的项目经理（提供承诺书）”，拟任项目经理签字确认。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10.4</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暂列金额及暂估价</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本项目不涉及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10.5</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招标终止</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不论何种原因，招标人可以终止招标。招标人终止招标的，对已经发售资格预审文件、招标文件或者已经收取投标保证金的，招标代理机构只退还所收取的资格预审文件、招标文件的费用，以及所收取的投标保证金及银行同期存款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r>
              <w:rPr>
                <w:rFonts w:hint="eastAsia" w:ascii="宋体" w:hAnsi="宋体" w:eastAsia="宋体" w:cs="宋体"/>
                <w:sz w:val="21"/>
                <w:szCs w:val="21"/>
                <w:lang w:eastAsia="zh-CN"/>
              </w:rPr>
              <w:t>10</w:t>
            </w:r>
            <w:r>
              <w:rPr>
                <w:rFonts w:hint="eastAsia" w:ascii="宋体" w:hAnsi="宋体" w:eastAsia="宋体" w:cs="宋体"/>
                <w:sz w:val="21"/>
                <w:szCs w:val="21"/>
              </w:rPr>
              <w:t>.6</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招标代理服务费</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本项目招</w:t>
            </w:r>
            <w:r>
              <w:rPr>
                <w:rFonts w:hint="eastAsia" w:ascii="宋体" w:hAnsi="宋体" w:eastAsia="宋体" w:cs="宋体"/>
                <w:color w:val="auto"/>
                <w:sz w:val="21"/>
                <w:szCs w:val="21"/>
                <w:highlight w:val="none"/>
                <w:lang w:eastAsia="zh-CN"/>
              </w:rPr>
              <w:t>标代理服务费由招标人支付。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10.7</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投标文件电子版：是否要求投标人在递交投标文件时， 同时递交投标文件电子版</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要求，投标文件电子版内容：投标文件全部内容</w:t>
            </w:r>
            <w:r>
              <w:rPr>
                <w:rFonts w:hint="eastAsia" w:ascii="宋体" w:hAnsi="宋体" w:eastAsia="宋体" w:cs="宋体"/>
                <w:sz w:val="21"/>
                <w:szCs w:val="21"/>
                <w:lang w:eastAsia="zh-CN"/>
              </w:rPr>
              <w:tab/>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投标文件电子版份数：壹份</w:t>
            </w:r>
            <w:r>
              <w:rPr>
                <w:rFonts w:hint="eastAsia" w:ascii="宋体" w:hAnsi="宋体" w:eastAsia="宋体" w:cs="宋体"/>
                <w:sz w:val="21"/>
                <w:szCs w:val="21"/>
                <w:lang w:eastAsia="zh-CN"/>
              </w:rPr>
              <w:tab/>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投标文件电子版形式：U 盘</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投标文件电子版密封方式：单独放入一个密封袋中，并在封套封口处加盖投标人单位章，在封套上标记“投标文件电子版”字样。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10.8</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中标公示</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在中标通知书发出前，招标人将中标候选人的情况在中国采购与招标网上及相关网站上予以公示。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10.9</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知识产权</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p>
          <w:p>
            <w:pPr>
              <w:jc w:val="center"/>
              <w:rPr>
                <w:rFonts w:ascii="宋体" w:hAnsi="宋体" w:eastAsia="宋体" w:cs="宋体"/>
                <w:sz w:val="21"/>
                <w:szCs w:val="21"/>
                <w:lang w:eastAsia="zh-CN"/>
              </w:rPr>
            </w:pPr>
            <w:r>
              <w:rPr>
                <w:rFonts w:hint="eastAsia" w:ascii="宋体" w:hAnsi="宋体" w:eastAsia="宋体" w:cs="宋体"/>
                <w:sz w:val="21"/>
                <w:szCs w:val="21"/>
                <w:lang w:eastAsia="zh-CN"/>
              </w:rPr>
              <w:t>10.10</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rPr>
              <w:t>重新招标的其他</w:t>
            </w:r>
            <w:r>
              <w:rPr>
                <w:rFonts w:hint="eastAsia" w:ascii="宋体" w:hAnsi="宋体" w:eastAsia="宋体" w:cs="宋体"/>
                <w:sz w:val="21"/>
                <w:szCs w:val="21"/>
                <w:lang w:eastAsia="zh-CN"/>
              </w:rPr>
              <w:t>情形</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除投标人须知正文第 8 条规定的情形外，除非已经产生中标候选人，在投标有效期内同意延长投标有效期的投标人少于三个的，招标人应当依法重新招标。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10.11</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同义词语</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10.12</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监</w:t>
            </w:r>
            <w:r>
              <w:rPr>
                <w:rFonts w:hint="eastAsia" w:ascii="宋体" w:hAnsi="宋体" w:eastAsia="宋体" w:cs="宋体"/>
                <w:sz w:val="21"/>
                <w:szCs w:val="21"/>
              </w:rPr>
              <w:tab/>
            </w:r>
            <w:r>
              <w:rPr>
                <w:rFonts w:hint="eastAsia" w:ascii="宋体" w:hAnsi="宋体" w:eastAsia="宋体" w:cs="宋体"/>
                <w:sz w:val="21"/>
                <w:szCs w:val="21"/>
              </w:rPr>
              <w:t>督</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本项目的招标投标活动及其相关当事人应当接受有管辖权的招</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标投标行政监督部门依法实施的监督。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10</w:t>
            </w:r>
            <w:r>
              <w:rPr>
                <w:rFonts w:hint="eastAsia" w:ascii="宋体" w:hAnsi="宋体" w:eastAsia="宋体" w:cs="宋体"/>
                <w:sz w:val="21"/>
                <w:szCs w:val="21"/>
              </w:rPr>
              <w:t>.13</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解释权</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构成本招标文件的各个组成文件应互为解释，互为说明；如有不</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明确或不一致，构成合同文件组成内容的，以合同文件约定内 容为准，且以专用合同条款约定的合同文件优先顺序解释；除招 标文件中有特别规定外，仅适用于招标投标阶段的规定，按招 标公告（投标邀请书）、投标人须知、评标办法、投标文件格式的 先后顺序解释；同一组成文件中就同一事项的规定或约定不一 致的，以编排顺序在后者为准；同一组成文件不同版本之间有不 一致的，以形成时间在后者为准。按本款前述规定仍不能形成 结论的，由招标人或招标代理机构负责解释。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10.14</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0"/>
              <w:jc w:val="center"/>
              <w:rPr>
                <w:rFonts w:ascii="宋体" w:hAnsi="宋体" w:eastAsia="宋体" w:cs="宋体"/>
                <w:sz w:val="21"/>
                <w:szCs w:val="21"/>
                <w:lang w:eastAsia="zh-CN"/>
              </w:rPr>
            </w:pPr>
            <w:r>
              <w:rPr>
                <w:rFonts w:hint="eastAsia" w:ascii="宋体" w:hAnsi="宋体" w:eastAsia="宋体" w:cs="宋体"/>
                <w:sz w:val="21"/>
                <w:szCs w:val="21"/>
              </w:rPr>
              <w:t>重要提示</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本项目采用增值税计价模式，请投标人充分考虑由此带来的影 响，并将相关因素考虑在报价中。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10.15</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农</w:t>
            </w:r>
            <w:r>
              <w:rPr>
                <w:rFonts w:hint="eastAsia" w:ascii="宋体" w:hAnsi="宋体" w:eastAsia="宋体" w:cs="宋体"/>
                <w:sz w:val="21"/>
                <w:szCs w:val="21"/>
                <w:highlight w:val="none"/>
                <w:lang w:val="en-US" w:eastAsia="zh-CN"/>
              </w:rPr>
              <w:t>民</w:t>
            </w:r>
            <w:r>
              <w:rPr>
                <w:rFonts w:hint="eastAsia" w:ascii="宋体" w:hAnsi="宋体" w:eastAsia="宋体" w:cs="宋体"/>
                <w:sz w:val="21"/>
                <w:szCs w:val="21"/>
                <w:highlight w:val="none"/>
                <w:lang w:eastAsia="zh-CN"/>
              </w:rPr>
              <w:t>工保证金</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保证金形式：银行转账</w:t>
            </w:r>
          </w:p>
          <w:p>
            <w:pPr>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金额：中标金额的</w:t>
            </w:r>
            <w:r>
              <w:rPr>
                <w:rFonts w:hint="eastAsia" w:ascii="宋体" w:hAnsi="宋体" w:eastAsia="宋体" w:cs="宋体"/>
                <w:sz w:val="21"/>
                <w:szCs w:val="21"/>
                <w:highlight w:val="none"/>
                <w:lang w:val="en-US" w:eastAsia="zh-CN"/>
              </w:rPr>
              <w:t>2%</w:t>
            </w:r>
          </w:p>
          <w:p>
            <w:pPr>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合同签订时缴纳到招标人指定账户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4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10.16</w:t>
            </w:r>
          </w:p>
        </w:tc>
        <w:tc>
          <w:tcPr>
            <w:tcW w:w="2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开标现场须携带有的资料原件（不接受公证件）</w:t>
            </w:r>
          </w:p>
        </w:tc>
        <w:tc>
          <w:tcPr>
            <w:tcW w:w="6078"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法人授权委托书</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法定代表人参加开标的，须提供法人资格证明和本人身份证；法人委托他人参加开标的，须提供法人授权委托书、被委托人的身份证及近期的社保证明；</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2、营业执照副本；</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企业</w:t>
            </w:r>
            <w:r>
              <w:rPr>
                <w:rFonts w:hint="eastAsia" w:ascii="宋体" w:hAnsi="宋体" w:eastAsia="宋体" w:cs="宋体"/>
                <w:sz w:val="21"/>
                <w:szCs w:val="21"/>
                <w:lang w:eastAsia="zh-CN"/>
              </w:rPr>
              <w:t>资质证书；</w:t>
            </w:r>
          </w:p>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4、组织机构代码证和税务登记证（适用于未办理三证合一的企业）； </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安全生产许可证；</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5、拟投入该标段的项目经理三证（注册证、资格证、安全生产考核</w:t>
            </w:r>
            <w:r>
              <w:rPr>
                <w:rFonts w:hint="eastAsia" w:ascii="宋体" w:hAnsi="宋体" w:eastAsia="宋体" w:cs="宋体"/>
                <w:sz w:val="21"/>
                <w:szCs w:val="21"/>
                <w:lang w:val="en-US" w:eastAsia="zh-CN"/>
              </w:rPr>
              <w:t>合格</w:t>
            </w:r>
            <w:r>
              <w:rPr>
                <w:rFonts w:hint="eastAsia" w:ascii="宋体" w:hAnsi="宋体" w:eastAsia="宋体" w:cs="宋体"/>
                <w:sz w:val="21"/>
                <w:szCs w:val="21"/>
                <w:lang w:eastAsia="zh-CN"/>
              </w:rPr>
              <w:t>证），须近三个月社保缴费证明（近三个月指2018年1月至今任意三个月）；</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6、中国裁判文书网（http://wenshu.court.gov.cn）无行贿犯罪档案查询结果并加盖单位公章（注：是作为当事人的查询，查询结果以网页截图为准）。</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注：1、以上资料开标现场必须提供原件，否则取消投标资格。以上条件必须满足要求，有一项不满足视为资格审查不通过。</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t>2、根据住房和城乡建设部《住房城乡建设部办公厅&lt;关于规范使用建筑业企业资质证书&gt;的通知》（建办市函[2016]462号）文件精神，在建设工程招投标活动中，凡已换发新版企业资质的单位，开标现场可持资质复印件，监督部门通过扫描建筑业企业资质证书复印件的二维码查询，旧版本的现场仍须提供资质证书原件。</w:t>
            </w:r>
          </w:p>
        </w:tc>
      </w:tr>
    </w:tbl>
    <w:p>
      <w:pPr>
        <w:rPr>
          <w:rFonts w:ascii="宋体" w:hAnsi="宋体" w:eastAsia="宋体" w:cs="宋体"/>
          <w:sz w:val="21"/>
          <w:lang w:eastAsia="zh-CN"/>
        </w:rPr>
      </w:pPr>
    </w:p>
    <w:p>
      <w:pPr>
        <w:pStyle w:val="31"/>
        <w:rPr>
          <w:rFonts w:ascii="宋体" w:hAnsi="宋体" w:eastAsia="宋体"/>
          <w:sz w:val="21"/>
          <w:szCs w:val="21"/>
          <w:lang w:eastAsia="zh-CN"/>
        </w:rPr>
      </w:pPr>
      <w:bookmarkStart w:id="17" w:name="_Toc144974497"/>
      <w:bookmarkStart w:id="18" w:name="_Toc179632546"/>
      <w:bookmarkStart w:id="19" w:name="_Toc152042305"/>
      <w:bookmarkStart w:id="20" w:name="_Toc152045529"/>
      <w:r>
        <w:rPr>
          <w:rFonts w:hint="eastAsia" w:ascii="宋体" w:hAnsi="宋体" w:eastAsia="宋体"/>
          <w:sz w:val="21"/>
          <w:szCs w:val="21"/>
          <w:lang w:eastAsia="zh-CN"/>
        </w:rPr>
        <w:t>1. 总则</w:t>
      </w:r>
      <w:bookmarkEnd w:id="17"/>
      <w:bookmarkEnd w:id="18"/>
      <w:bookmarkEnd w:id="19"/>
      <w:bookmarkEnd w:id="20"/>
    </w:p>
    <w:p>
      <w:pPr>
        <w:pStyle w:val="35"/>
        <w:rPr>
          <w:rFonts w:ascii="宋体" w:hAnsi="宋体" w:eastAsia="宋体"/>
          <w:sz w:val="21"/>
          <w:szCs w:val="21"/>
          <w:lang w:eastAsia="zh-CN"/>
        </w:rPr>
      </w:pPr>
      <w:bookmarkStart w:id="21" w:name="_Toc179632547"/>
      <w:bookmarkStart w:id="22" w:name="_Toc152045530"/>
      <w:bookmarkStart w:id="23" w:name="_Toc144974498"/>
      <w:bookmarkStart w:id="24" w:name="_Toc152042306"/>
      <w:r>
        <w:rPr>
          <w:rFonts w:hint="eastAsia" w:ascii="宋体" w:hAnsi="宋体" w:eastAsia="宋体"/>
          <w:sz w:val="21"/>
          <w:szCs w:val="21"/>
          <w:lang w:eastAsia="zh-CN"/>
        </w:rPr>
        <w:t>1.1 项目概况</w:t>
      </w:r>
      <w:bookmarkEnd w:id="21"/>
      <w:bookmarkEnd w:id="22"/>
      <w:bookmarkEnd w:id="23"/>
      <w:bookmarkEnd w:id="24"/>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1.1.1根据《中华人民共和国招标投标法》等有关法律、法规和规章的规定，本招标项目已具备招标条件，现对本标段施工进行招标。</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1.1.2 本招标项目招标人：见投标人须知前附表。</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1.1.3 本标段招标代理机构：见投标人须知前附表。</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1.1.4 本招标项目名称：见投标人须知前附表。</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1.1.5 本标段建设地点：见投标人须知前附表。</w:t>
      </w:r>
    </w:p>
    <w:p>
      <w:pPr>
        <w:pStyle w:val="35"/>
        <w:rPr>
          <w:rFonts w:ascii="宋体" w:hAnsi="宋体" w:eastAsia="宋体"/>
          <w:sz w:val="21"/>
          <w:szCs w:val="21"/>
          <w:lang w:eastAsia="zh-CN"/>
        </w:rPr>
      </w:pPr>
      <w:bookmarkStart w:id="25" w:name="_Toc152042307"/>
      <w:bookmarkStart w:id="26" w:name="_Toc179632548"/>
      <w:bookmarkStart w:id="27" w:name="_Toc152045531"/>
      <w:bookmarkStart w:id="28" w:name="_Toc144974499"/>
      <w:r>
        <w:rPr>
          <w:rFonts w:hint="eastAsia" w:ascii="宋体" w:hAnsi="宋体" w:eastAsia="宋体"/>
          <w:sz w:val="21"/>
          <w:szCs w:val="21"/>
          <w:lang w:eastAsia="zh-CN"/>
        </w:rPr>
        <w:t>1.2 资金来源和落实情况</w:t>
      </w:r>
      <w:bookmarkEnd w:id="25"/>
      <w:bookmarkEnd w:id="26"/>
      <w:bookmarkEnd w:id="27"/>
      <w:bookmarkEnd w:id="28"/>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1.2.1 本招标项目的资金来源：见投标人须知前附表。</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1.2.2 本招标项目的出资比例：见投标人须知前附表。</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1.2.3 本招标项目的资金落实情况：见投标人须知前附表。</w:t>
      </w:r>
    </w:p>
    <w:p>
      <w:pPr>
        <w:pStyle w:val="35"/>
        <w:rPr>
          <w:rFonts w:ascii="宋体" w:hAnsi="宋体" w:eastAsia="宋体"/>
          <w:sz w:val="21"/>
          <w:szCs w:val="21"/>
          <w:lang w:eastAsia="zh-CN"/>
        </w:rPr>
      </w:pPr>
      <w:bookmarkStart w:id="29" w:name="_Toc152042308"/>
      <w:bookmarkStart w:id="30" w:name="_Toc179632549"/>
      <w:bookmarkStart w:id="31" w:name="_Toc152045532"/>
      <w:bookmarkStart w:id="32" w:name="_Toc144974500"/>
      <w:r>
        <w:rPr>
          <w:rFonts w:hint="eastAsia" w:ascii="宋体" w:hAnsi="宋体" w:eastAsia="宋体"/>
          <w:sz w:val="21"/>
          <w:szCs w:val="21"/>
          <w:lang w:eastAsia="zh-CN"/>
        </w:rPr>
        <w:t>1.3 招标范围、计划工期和质量要求</w:t>
      </w:r>
      <w:bookmarkEnd w:id="29"/>
      <w:bookmarkEnd w:id="30"/>
      <w:bookmarkEnd w:id="31"/>
      <w:bookmarkEnd w:id="32"/>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1.3.1 本次招标范围：见投标人须知前附表。</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1.3.2 本标段的计划工期：见投标人须知前附表。</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1.3.3 本标段的质量要求：见投标人须知前附表。</w:t>
      </w:r>
    </w:p>
    <w:p>
      <w:pPr>
        <w:pStyle w:val="35"/>
        <w:rPr>
          <w:rFonts w:ascii="宋体" w:hAnsi="宋体" w:eastAsia="宋体"/>
          <w:sz w:val="21"/>
          <w:szCs w:val="21"/>
          <w:lang w:eastAsia="zh-CN"/>
        </w:rPr>
      </w:pPr>
      <w:bookmarkStart w:id="33" w:name="_Toc152045533"/>
      <w:bookmarkStart w:id="34" w:name="_Toc179632550"/>
      <w:bookmarkStart w:id="35" w:name="_Toc152042309"/>
      <w:bookmarkStart w:id="36" w:name="_Toc144974501"/>
      <w:r>
        <w:rPr>
          <w:rFonts w:hint="eastAsia" w:ascii="宋体" w:hAnsi="宋体" w:eastAsia="宋体"/>
          <w:sz w:val="21"/>
          <w:szCs w:val="21"/>
          <w:lang w:eastAsia="zh-CN"/>
        </w:rPr>
        <w:t>1.4 投标人资格要求（适用于已进行资格预审的）</w:t>
      </w:r>
      <w:bookmarkEnd w:id="33"/>
      <w:bookmarkEnd w:id="34"/>
      <w:bookmarkEnd w:id="35"/>
      <w:bookmarkEnd w:id="36"/>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投标人应是收到招标人发出投标邀请书的单位。</w:t>
      </w:r>
    </w:p>
    <w:p>
      <w:pPr>
        <w:pStyle w:val="35"/>
        <w:rPr>
          <w:rFonts w:ascii="宋体" w:hAnsi="宋体" w:eastAsia="宋体"/>
          <w:sz w:val="21"/>
          <w:szCs w:val="21"/>
          <w:lang w:eastAsia="zh-CN"/>
        </w:rPr>
      </w:pPr>
      <w:bookmarkStart w:id="37" w:name="_Toc179632551"/>
      <w:bookmarkStart w:id="38" w:name="_Toc152045534"/>
      <w:bookmarkStart w:id="39" w:name="_Toc152042310"/>
      <w:bookmarkStart w:id="40" w:name="_Toc144974502"/>
      <w:r>
        <w:rPr>
          <w:rFonts w:hint="eastAsia" w:ascii="宋体" w:hAnsi="宋体" w:eastAsia="宋体"/>
          <w:sz w:val="21"/>
          <w:szCs w:val="21"/>
          <w:lang w:eastAsia="zh-CN"/>
        </w:rPr>
        <w:t>1.4 投标人资格要求（适用于未进行资格预审的）</w:t>
      </w:r>
      <w:bookmarkEnd w:id="37"/>
      <w:bookmarkEnd w:id="38"/>
      <w:bookmarkEnd w:id="39"/>
      <w:bookmarkEnd w:id="40"/>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1.4.1投标人应具备承担本标段施工的资质条件、能力和信誉。</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（1）资质条件：见投标人须知前附表；</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（2）财务要求：见投标人须知前附表；</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（3）业绩要求：见投标人须知前附表；</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（4）信誉要求：见投标人须知前附表;</w:t>
      </w:r>
    </w:p>
    <w:p>
      <w:pPr>
        <w:spacing w:line="400" w:lineRule="exact"/>
        <w:ind w:firstLine="735" w:firstLineChars="350"/>
        <w:rPr>
          <w:rFonts w:ascii="宋体" w:hAnsi="宋体" w:eastAsia="宋体" w:cs="宋体"/>
          <w:sz w:val="21"/>
          <w:szCs w:val="21"/>
          <w:lang w:eastAsia="zh-CN"/>
        </w:rPr>
      </w:pPr>
      <w:r>
        <w:rPr>
          <w:rFonts w:hint="eastAsia" w:ascii="宋体" w:hAnsi="宋体" w:eastAsia="宋体" w:cs="宋体"/>
          <w:sz w:val="21"/>
          <w:szCs w:val="21"/>
          <w:lang w:eastAsia="zh-CN"/>
        </w:rPr>
        <w:t>（5）项目经理资格：见投标人须知前附表；</w:t>
      </w:r>
    </w:p>
    <w:p>
      <w:pPr>
        <w:spacing w:line="400" w:lineRule="exact"/>
        <w:ind w:firstLine="735" w:firstLineChars="350"/>
        <w:rPr>
          <w:rFonts w:ascii="宋体" w:hAnsi="宋体" w:eastAsia="宋体" w:cs="宋体"/>
          <w:sz w:val="21"/>
          <w:szCs w:val="21"/>
          <w:lang w:eastAsia="zh-CN"/>
        </w:rPr>
      </w:pPr>
      <w:r>
        <w:rPr>
          <w:rFonts w:hint="eastAsia" w:ascii="宋体" w:hAnsi="宋体" w:eastAsia="宋体" w:cs="宋体"/>
          <w:sz w:val="21"/>
          <w:szCs w:val="21"/>
          <w:lang w:eastAsia="zh-CN"/>
        </w:rPr>
        <w:t>（6）其他要求：见投标人须知前附表。</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1.4.2 投标人须知前附表规定接受联合体投标的，除应符合本章第1.4.1项和投标人须知前附表的要求外，还应遵守以下规定： </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（1）联合体各方应按招标文件提供的格式签订联合体协议书，明确联合体牵头人和各方权利义务；</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 xml:space="preserve">（2）由同一专业的单位组成的联合体，按照资质等级较低的单位确定资质等级； </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（3）联合体各方不得再以自己名义单独或参加其他联合体在同一标段中投标。</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1.4.3 投标人不得存在下列情形之一：</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 xml:space="preserve">（1）为招标人不具有独立法人资格的附属机构（单位）； </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 xml:space="preserve">（2）为本标段前期准备提供设计或咨询服务的，但设计施工总承包的除外； </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（3）为本标段的监理人；</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 xml:space="preserve">（4）为本标段的代建人； </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 xml:space="preserve">（5）为本标段提供招标代理服务的； </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（6）与本标段的监理人或代建人或招标代理机构同为一个法定代表人的；</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（7）与本标段的监理人或代建人或招标代理机构相互控股或参股的；</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（8）与本标段的监理人或代建人或招标代理机构相互任职或工作的；</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 xml:space="preserve">（9）被责令停业的； </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 xml:space="preserve">（10）被暂停或取消投标资格的； </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（11）财产被接管或冻结的；</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（12）在最近三年内有骗取中标或严重违约或重大工程质量问题的。</w:t>
      </w:r>
    </w:p>
    <w:p>
      <w:pPr>
        <w:pStyle w:val="35"/>
        <w:rPr>
          <w:rFonts w:ascii="宋体" w:hAnsi="宋体" w:eastAsia="宋体"/>
          <w:sz w:val="21"/>
          <w:szCs w:val="21"/>
          <w:lang w:eastAsia="zh-CN"/>
        </w:rPr>
      </w:pPr>
      <w:bookmarkStart w:id="41" w:name="_Toc179632552"/>
      <w:bookmarkStart w:id="42" w:name="_Toc152042311"/>
      <w:bookmarkStart w:id="43" w:name="_Toc152045535"/>
      <w:bookmarkStart w:id="44" w:name="_Toc144974503"/>
      <w:r>
        <w:rPr>
          <w:rFonts w:hint="eastAsia" w:ascii="宋体" w:hAnsi="宋体" w:eastAsia="宋体"/>
          <w:sz w:val="21"/>
          <w:szCs w:val="21"/>
          <w:lang w:eastAsia="zh-CN"/>
        </w:rPr>
        <w:t>1.5 费用承担</w:t>
      </w:r>
      <w:bookmarkEnd w:id="41"/>
      <w:bookmarkEnd w:id="42"/>
      <w:bookmarkEnd w:id="43"/>
      <w:bookmarkEnd w:id="44"/>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投标人准备和参加投标活动发生的费用自理。</w:t>
      </w:r>
    </w:p>
    <w:p>
      <w:pPr>
        <w:pStyle w:val="35"/>
        <w:rPr>
          <w:rFonts w:ascii="宋体" w:hAnsi="宋体" w:eastAsia="宋体"/>
          <w:sz w:val="21"/>
          <w:szCs w:val="21"/>
          <w:lang w:eastAsia="zh-CN"/>
        </w:rPr>
      </w:pPr>
      <w:bookmarkStart w:id="45" w:name="_Toc152045536"/>
      <w:bookmarkStart w:id="46" w:name="_Toc144974504"/>
      <w:bookmarkStart w:id="47" w:name="_Toc179632553"/>
      <w:bookmarkStart w:id="48" w:name="_Toc152042312"/>
      <w:r>
        <w:rPr>
          <w:rFonts w:hint="eastAsia" w:ascii="宋体" w:hAnsi="宋体" w:eastAsia="宋体"/>
          <w:sz w:val="21"/>
          <w:szCs w:val="21"/>
          <w:lang w:eastAsia="zh-CN"/>
        </w:rPr>
        <w:t>1.6 保密</w:t>
      </w:r>
      <w:bookmarkEnd w:id="45"/>
      <w:bookmarkEnd w:id="46"/>
      <w:bookmarkEnd w:id="47"/>
      <w:bookmarkEnd w:id="48"/>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参与招标投标活动的各方应对招标文件和投标文件中的商业和技术等秘密保密，违者应对由此造成的后果承担法律责任。 </w:t>
      </w:r>
    </w:p>
    <w:p>
      <w:pPr>
        <w:pStyle w:val="35"/>
        <w:rPr>
          <w:rFonts w:ascii="宋体" w:hAnsi="宋体" w:eastAsia="宋体"/>
          <w:sz w:val="21"/>
          <w:szCs w:val="21"/>
          <w:lang w:eastAsia="zh-CN"/>
        </w:rPr>
      </w:pPr>
      <w:bookmarkStart w:id="49" w:name="_Toc144974505"/>
      <w:bookmarkStart w:id="50" w:name="_Toc179632554"/>
      <w:bookmarkStart w:id="51" w:name="_Toc152042313"/>
      <w:bookmarkStart w:id="52" w:name="_Toc152045537"/>
      <w:r>
        <w:rPr>
          <w:rFonts w:hint="eastAsia" w:ascii="宋体" w:hAnsi="宋体" w:eastAsia="宋体"/>
          <w:sz w:val="21"/>
          <w:szCs w:val="21"/>
          <w:lang w:eastAsia="zh-CN"/>
        </w:rPr>
        <w:t>1.7 语言</w:t>
      </w:r>
      <w:bookmarkEnd w:id="49"/>
      <w:r>
        <w:rPr>
          <w:rFonts w:hint="eastAsia" w:ascii="宋体" w:hAnsi="宋体" w:eastAsia="宋体"/>
          <w:sz w:val="21"/>
          <w:szCs w:val="21"/>
          <w:lang w:eastAsia="zh-CN"/>
        </w:rPr>
        <w:t>文字</w:t>
      </w:r>
      <w:bookmarkEnd w:id="50"/>
      <w:bookmarkEnd w:id="51"/>
      <w:bookmarkEnd w:id="52"/>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除专用术语外，与招标投标有关的语言均使用中文。必要时专用术语应附有中文注释。</w:t>
      </w:r>
    </w:p>
    <w:p>
      <w:pPr>
        <w:pStyle w:val="35"/>
        <w:rPr>
          <w:rFonts w:ascii="宋体" w:hAnsi="宋体" w:eastAsia="宋体"/>
          <w:sz w:val="21"/>
          <w:szCs w:val="21"/>
          <w:lang w:eastAsia="zh-CN"/>
        </w:rPr>
      </w:pPr>
      <w:bookmarkStart w:id="53" w:name="_Toc152045538"/>
      <w:bookmarkStart w:id="54" w:name="_Toc144974506"/>
      <w:bookmarkStart w:id="55" w:name="_Toc179632555"/>
      <w:bookmarkStart w:id="56" w:name="_Toc152042314"/>
      <w:r>
        <w:rPr>
          <w:rFonts w:hint="eastAsia" w:ascii="宋体" w:hAnsi="宋体" w:eastAsia="宋体"/>
          <w:sz w:val="21"/>
          <w:szCs w:val="21"/>
          <w:lang w:eastAsia="zh-CN"/>
        </w:rPr>
        <w:t>1.8 计量单位</w:t>
      </w:r>
      <w:bookmarkEnd w:id="53"/>
      <w:bookmarkEnd w:id="54"/>
      <w:bookmarkEnd w:id="55"/>
      <w:bookmarkEnd w:id="56"/>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所有计量均采用中华人民共和国法定计量单位。</w:t>
      </w:r>
    </w:p>
    <w:p>
      <w:pPr>
        <w:pStyle w:val="35"/>
        <w:rPr>
          <w:rFonts w:ascii="宋体" w:hAnsi="宋体" w:eastAsia="宋体"/>
          <w:sz w:val="21"/>
          <w:szCs w:val="21"/>
          <w:lang w:eastAsia="zh-CN"/>
        </w:rPr>
      </w:pPr>
      <w:bookmarkStart w:id="57" w:name="_Toc179632556"/>
      <w:bookmarkStart w:id="58" w:name="_Toc152045539"/>
      <w:bookmarkStart w:id="59" w:name="_Toc144974507"/>
      <w:bookmarkStart w:id="60" w:name="_Toc152042315"/>
      <w:r>
        <w:rPr>
          <w:rFonts w:hint="eastAsia" w:ascii="宋体" w:hAnsi="宋体" w:eastAsia="宋体"/>
          <w:sz w:val="21"/>
          <w:szCs w:val="21"/>
          <w:lang w:eastAsia="zh-CN"/>
        </w:rPr>
        <w:t>1.9 踏勘现场</w:t>
      </w:r>
      <w:bookmarkEnd w:id="57"/>
      <w:bookmarkEnd w:id="58"/>
      <w:bookmarkEnd w:id="59"/>
      <w:bookmarkEnd w:id="60"/>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1.9.1 投标人须知前附表规定组织踏勘现场的，招标人按投标人须知前附表规定的时间、地点组织投标人踏勘项目现场。 </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1.9.2 投标人踏勘现场发生的费用自理。</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1.9.3 除招标人的原因外，投标人自行负责在踏勘现场中所发生的人员伤亡和财产损失。</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1.9.4 招标人在踏勘现场中介绍的工程场地和相关的周边环境情况，供投标人在编制投标文件时参考，招标人不对投标人据此作出的判断和决策负责。</w:t>
      </w:r>
    </w:p>
    <w:p>
      <w:pPr>
        <w:pStyle w:val="35"/>
        <w:rPr>
          <w:rFonts w:ascii="宋体" w:hAnsi="宋体" w:eastAsia="宋体"/>
          <w:sz w:val="21"/>
          <w:szCs w:val="21"/>
          <w:lang w:eastAsia="zh-CN"/>
        </w:rPr>
      </w:pPr>
      <w:bookmarkStart w:id="61" w:name="_Toc152045540"/>
      <w:bookmarkStart w:id="62" w:name="_Toc144974508"/>
      <w:bookmarkStart w:id="63" w:name="_Toc152042316"/>
      <w:bookmarkStart w:id="64" w:name="_Toc179632557"/>
      <w:r>
        <w:rPr>
          <w:rFonts w:hint="eastAsia" w:ascii="宋体" w:hAnsi="宋体" w:eastAsia="宋体"/>
          <w:sz w:val="21"/>
          <w:szCs w:val="21"/>
          <w:lang w:eastAsia="zh-CN"/>
        </w:rPr>
        <w:t>1.10 投标预备会</w:t>
      </w:r>
      <w:bookmarkEnd w:id="61"/>
      <w:bookmarkEnd w:id="62"/>
      <w:bookmarkEnd w:id="63"/>
      <w:bookmarkEnd w:id="64"/>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1.10.1 投标人须知前附表规定召开投标预备会的，招标人按投标人须知前附表规定的时间和地点召开投标预备会，澄清投标人提出的问题。</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1.10.2 投标人应在投标人须知前附表规定的时间前，以书面形式将提出的问题送达招标人，以便招标人在会议期间澄清。</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1.10.3 投标预备会后，招标人在投标人须知前附表规定的时间内，将对投标人所提问题的澄清，以书面方式通知所有购买招标文件的投标人。该澄清内容为招标文件的组成部分。</w:t>
      </w:r>
    </w:p>
    <w:p>
      <w:pPr>
        <w:pStyle w:val="35"/>
        <w:rPr>
          <w:rFonts w:ascii="宋体" w:hAnsi="宋体" w:eastAsia="宋体"/>
          <w:sz w:val="21"/>
          <w:szCs w:val="21"/>
          <w:lang w:eastAsia="zh-CN"/>
        </w:rPr>
      </w:pPr>
      <w:bookmarkStart w:id="65" w:name="_Toc152042317"/>
      <w:bookmarkStart w:id="66" w:name="_Toc179632558"/>
      <w:bookmarkStart w:id="67" w:name="_Toc144974509"/>
      <w:bookmarkStart w:id="68" w:name="_Toc152045541"/>
      <w:r>
        <w:rPr>
          <w:rFonts w:hint="eastAsia" w:ascii="宋体" w:hAnsi="宋体" w:eastAsia="宋体"/>
          <w:sz w:val="21"/>
          <w:szCs w:val="21"/>
          <w:lang w:eastAsia="zh-CN"/>
        </w:rPr>
        <w:t>1.11 分包</w:t>
      </w:r>
      <w:bookmarkEnd w:id="65"/>
      <w:bookmarkEnd w:id="66"/>
      <w:bookmarkEnd w:id="67"/>
      <w:bookmarkEnd w:id="68"/>
    </w:p>
    <w:p>
      <w:pPr>
        <w:spacing w:line="400" w:lineRule="exact"/>
        <w:ind w:firstLine="567" w:firstLineChars="270"/>
        <w:rPr>
          <w:rFonts w:ascii="宋体" w:hAnsi="宋体" w:eastAsia="宋体" w:cs="宋体"/>
          <w:sz w:val="21"/>
          <w:szCs w:val="21"/>
          <w:lang w:eastAsia="zh-CN"/>
        </w:rPr>
      </w:pPr>
      <w:r>
        <w:rPr>
          <w:rFonts w:hint="eastAsia" w:ascii="宋体" w:hAnsi="宋体" w:eastAsia="宋体" w:cs="宋体"/>
          <w:sz w:val="21"/>
          <w:szCs w:val="21"/>
          <w:lang w:eastAsia="zh-CN"/>
        </w:rPr>
        <w:t>投标人拟在中标后将中标项目的部分非主体、非关键性工作进行分包的，应符合投标人须知前附表规定的分包内容、分包金额和接受分包的第三人资质要求等限制性条件。</w:t>
      </w:r>
    </w:p>
    <w:p>
      <w:pPr>
        <w:pStyle w:val="35"/>
        <w:rPr>
          <w:rFonts w:ascii="宋体" w:hAnsi="宋体" w:eastAsia="宋体"/>
          <w:sz w:val="21"/>
          <w:szCs w:val="21"/>
          <w:lang w:eastAsia="zh-CN"/>
        </w:rPr>
      </w:pPr>
      <w:bookmarkStart w:id="69" w:name="_Toc179632559"/>
      <w:r>
        <w:rPr>
          <w:rFonts w:hint="eastAsia" w:ascii="宋体" w:hAnsi="宋体" w:eastAsia="宋体"/>
          <w:sz w:val="21"/>
          <w:szCs w:val="21"/>
          <w:lang w:eastAsia="zh-CN"/>
        </w:rPr>
        <w:t>1.12 偏离</w:t>
      </w:r>
      <w:bookmarkEnd w:id="69"/>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投标人须知前附表允许投标文件偏离招标文件某些要求的，偏离应当符合招标文件规定的偏离范围和幅度。</w:t>
      </w:r>
    </w:p>
    <w:p>
      <w:pPr>
        <w:pStyle w:val="31"/>
        <w:rPr>
          <w:rFonts w:ascii="宋体" w:hAnsi="宋体" w:eastAsia="宋体"/>
          <w:sz w:val="21"/>
          <w:szCs w:val="21"/>
          <w:lang w:eastAsia="zh-CN"/>
        </w:rPr>
      </w:pPr>
      <w:bookmarkStart w:id="70" w:name="_Toc152042318"/>
      <w:bookmarkStart w:id="71" w:name="_Toc152045542"/>
      <w:bookmarkStart w:id="72" w:name="_Toc144974510"/>
      <w:bookmarkStart w:id="73" w:name="_Toc179632560"/>
      <w:r>
        <w:rPr>
          <w:rFonts w:hint="eastAsia" w:ascii="宋体" w:hAnsi="宋体" w:eastAsia="宋体"/>
          <w:sz w:val="21"/>
          <w:szCs w:val="21"/>
          <w:lang w:eastAsia="zh-CN"/>
        </w:rPr>
        <w:t>2. 招标文件</w:t>
      </w:r>
      <w:bookmarkEnd w:id="70"/>
      <w:bookmarkEnd w:id="71"/>
      <w:bookmarkEnd w:id="72"/>
      <w:bookmarkEnd w:id="73"/>
    </w:p>
    <w:p>
      <w:pPr>
        <w:pStyle w:val="35"/>
        <w:rPr>
          <w:rFonts w:ascii="宋体" w:hAnsi="宋体" w:eastAsia="宋体"/>
          <w:sz w:val="21"/>
          <w:szCs w:val="21"/>
          <w:lang w:eastAsia="zh-CN"/>
        </w:rPr>
      </w:pPr>
      <w:bookmarkStart w:id="74" w:name="_Toc152045543"/>
      <w:bookmarkStart w:id="75" w:name="_Toc144974511"/>
      <w:bookmarkStart w:id="76" w:name="_Toc152042319"/>
      <w:bookmarkStart w:id="77" w:name="_Toc179632561"/>
      <w:r>
        <w:rPr>
          <w:rFonts w:hint="eastAsia" w:ascii="宋体" w:hAnsi="宋体" w:eastAsia="宋体"/>
          <w:sz w:val="21"/>
          <w:szCs w:val="21"/>
          <w:lang w:eastAsia="zh-CN"/>
        </w:rPr>
        <w:t>2.1 招标文件的组成</w:t>
      </w:r>
      <w:bookmarkEnd w:id="74"/>
      <w:bookmarkEnd w:id="75"/>
      <w:bookmarkEnd w:id="76"/>
      <w:bookmarkEnd w:id="77"/>
    </w:p>
    <w:p>
      <w:pPr>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　　本招标文件包括：</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（1）招标公告（或投标邀请书）；</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（2）投标人须知；</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（3）评标办法；</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（4）合同条款及格式；</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 xml:space="preserve">（5）工程量清单； </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 xml:space="preserve">（6）图纸； </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 xml:space="preserve">（7）技术标准和要求； </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（8）投标文件格式；</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（9）投标人须知前附表规定的其他材料。</w:t>
      </w:r>
    </w:p>
    <w:p>
      <w:pPr>
        <w:spacing w:line="40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eastAsia="zh-CN"/>
        </w:rPr>
        <w:t>根据本章第1.10款、第2.2款和第2.3款对招标文件所作的澄清、修改，构成招标文件的组成部分，</w:t>
      </w:r>
      <w:r>
        <w:rPr>
          <w:rFonts w:hint="eastAsia" w:ascii="宋体" w:hAnsi="宋体" w:eastAsia="宋体" w:cs="宋体"/>
          <w:sz w:val="21"/>
          <w:szCs w:val="21"/>
          <w:lang w:val="en-US" w:eastAsia="zh-CN"/>
        </w:rPr>
        <w:t>招标人另有要求的，见投标人须知前附表。</w:t>
      </w:r>
    </w:p>
    <w:p>
      <w:pPr>
        <w:pStyle w:val="35"/>
        <w:rPr>
          <w:rFonts w:ascii="宋体" w:hAnsi="宋体" w:eastAsia="宋体"/>
          <w:sz w:val="21"/>
          <w:szCs w:val="21"/>
          <w:lang w:eastAsia="zh-CN"/>
        </w:rPr>
      </w:pPr>
      <w:bookmarkStart w:id="78" w:name="_Toc152045544"/>
      <w:bookmarkStart w:id="79" w:name="_Toc144974512"/>
      <w:bookmarkStart w:id="80" w:name="_Toc179632562"/>
      <w:bookmarkStart w:id="81" w:name="_Toc152042320"/>
      <w:r>
        <w:rPr>
          <w:rFonts w:hint="eastAsia" w:ascii="宋体" w:hAnsi="宋体" w:eastAsia="宋体"/>
          <w:sz w:val="21"/>
          <w:szCs w:val="21"/>
          <w:lang w:eastAsia="zh-CN"/>
        </w:rPr>
        <w:t>2.2 招标文件的澄清</w:t>
      </w:r>
      <w:bookmarkEnd w:id="78"/>
      <w:bookmarkEnd w:id="79"/>
      <w:bookmarkEnd w:id="80"/>
      <w:bookmarkEnd w:id="81"/>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2.2.2 招标文件的澄清将在投标人须知前附表规定的投标截止时间15天前以书面形式发给所有购买招标文件的投标人，但不指明澄清问题的来源。如果澄清发出的时间距投标截止时间不足15天，相应延长投标截止时间。</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2.2.3 投标人在收到澄清后，应在投标人须知前附表规定的时间内以书面形式通知招标人，确认已收到该澄清。</w:t>
      </w:r>
    </w:p>
    <w:p>
      <w:pPr>
        <w:pStyle w:val="35"/>
        <w:rPr>
          <w:rFonts w:ascii="宋体" w:hAnsi="宋体" w:eastAsia="宋体"/>
          <w:sz w:val="21"/>
          <w:szCs w:val="21"/>
          <w:lang w:eastAsia="zh-CN"/>
        </w:rPr>
      </w:pPr>
      <w:bookmarkStart w:id="82" w:name="_Toc179632563"/>
      <w:bookmarkStart w:id="83" w:name="_Toc152042321"/>
      <w:bookmarkStart w:id="84" w:name="_Toc144974513"/>
      <w:bookmarkStart w:id="85" w:name="_Toc152045545"/>
      <w:r>
        <w:rPr>
          <w:rFonts w:hint="eastAsia" w:ascii="宋体" w:hAnsi="宋体" w:eastAsia="宋体"/>
          <w:sz w:val="21"/>
          <w:szCs w:val="21"/>
          <w:lang w:eastAsia="zh-CN"/>
        </w:rPr>
        <w:t>2.3 招标文件的修改</w:t>
      </w:r>
      <w:bookmarkEnd w:id="82"/>
      <w:bookmarkEnd w:id="83"/>
      <w:bookmarkEnd w:id="84"/>
      <w:bookmarkEnd w:id="85"/>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2.3.1 在投标截止时间15天前，招标人可以书面形式修改招标文件，并通知所有已购买招标文件的投标人。如果修改招标文件的时间距投标截止时间不足15天，相应延长投标截止时间。 </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2.3.2 投标人收到修改内容后，应在投标人须知前附表规定的时间内以书面形式通知招标人，确认已收到该修改。</w:t>
      </w:r>
    </w:p>
    <w:p>
      <w:pPr>
        <w:pStyle w:val="31"/>
        <w:rPr>
          <w:rFonts w:ascii="宋体" w:hAnsi="宋体" w:eastAsia="宋体"/>
          <w:sz w:val="21"/>
          <w:szCs w:val="21"/>
          <w:lang w:eastAsia="zh-CN"/>
        </w:rPr>
      </w:pPr>
      <w:bookmarkStart w:id="86" w:name="_Toc152042322"/>
      <w:bookmarkStart w:id="87" w:name="_Toc144974514"/>
      <w:bookmarkStart w:id="88" w:name="_Toc179632564"/>
      <w:bookmarkStart w:id="89" w:name="_Toc152045546"/>
      <w:r>
        <w:rPr>
          <w:rFonts w:hint="eastAsia" w:ascii="宋体" w:hAnsi="宋体" w:eastAsia="宋体"/>
          <w:sz w:val="21"/>
          <w:szCs w:val="21"/>
          <w:lang w:eastAsia="zh-CN"/>
        </w:rPr>
        <w:t>3. 投标文件</w:t>
      </w:r>
      <w:bookmarkEnd w:id="86"/>
      <w:bookmarkEnd w:id="87"/>
      <w:bookmarkEnd w:id="88"/>
      <w:bookmarkEnd w:id="89"/>
    </w:p>
    <w:p>
      <w:pPr>
        <w:pStyle w:val="35"/>
        <w:rPr>
          <w:rFonts w:ascii="宋体" w:hAnsi="宋体" w:eastAsia="宋体"/>
          <w:sz w:val="21"/>
          <w:szCs w:val="21"/>
          <w:lang w:eastAsia="zh-CN"/>
        </w:rPr>
      </w:pPr>
      <w:bookmarkStart w:id="90" w:name="_Toc144974515"/>
      <w:bookmarkStart w:id="91" w:name="_Toc152042323"/>
      <w:bookmarkStart w:id="92" w:name="_Toc152045547"/>
      <w:bookmarkStart w:id="93" w:name="_Toc179632565"/>
      <w:r>
        <w:rPr>
          <w:rFonts w:hint="eastAsia" w:ascii="宋体" w:hAnsi="宋体" w:eastAsia="宋体"/>
          <w:sz w:val="21"/>
          <w:szCs w:val="21"/>
          <w:lang w:eastAsia="zh-CN"/>
        </w:rPr>
        <w:t>3.1 投标文件的组成</w:t>
      </w:r>
      <w:bookmarkEnd w:id="90"/>
      <w:bookmarkEnd w:id="91"/>
      <w:bookmarkEnd w:id="92"/>
      <w:bookmarkEnd w:id="93"/>
    </w:p>
    <w:p>
      <w:pPr>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　　3.1.1投标文件应包括下列内容：</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（1）投标函及投标函附录；</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（2）法定代表人身份证明或附有法定代表人身份证明的授权委托书；</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（3）联合体协议书；</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（4）投标保证金；</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（5）已标价工程量清单；</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 xml:space="preserve">（6）施工组织设计； </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（7）项目管理机构；</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（8）拟分包项目情况表；</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（9）资格审查资料；</w:t>
      </w:r>
    </w:p>
    <w:p>
      <w:pPr>
        <w:spacing w:line="400" w:lineRule="exact"/>
        <w:ind w:firstLine="359" w:firstLineChars="171"/>
        <w:rPr>
          <w:rFonts w:hint="eastAsia" w:ascii="宋体" w:hAnsi="宋体" w:eastAsia="宋体" w:cs="宋体"/>
          <w:sz w:val="21"/>
          <w:szCs w:val="21"/>
          <w:lang w:eastAsia="zh-CN"/>
        </w:rPr>
      </w:pPr>
      <w:r>
        <w:rPr>
          <w:rFonts w:hint="eastAsia" w:ascii="宋体" w:hAnsi="宋体" w:eastAsia="宋体" w:cs="宋体"/>
          <w:sz w:val="21"/>
          <w:szCs w:val="21"/>
          <w:lang w:eastAsia="zh-CN"/>
        </w:rPr>
        <w:t>（10）投标人须知前附表规定的其他材料。</w:t>
      </w:r>
    </w:p>
    <w:p>
      <w:pPr>
        <w:spacing w:line="400" w:lineRule="exact"/>
        <w:ind w:firstLine="359" w:firstLineChars="17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招标人另有要求的，见投标人须知前附表。</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 xml:space="preserve">3.1.2 投标人须知前附表规定不接受联合体投标的，或投标人没有组成联合体的，投标文件不包括本章第3.1.1（3）目所指的联合体协议书。 </w:t>
      </w:r>
    </w:p>
    <w:p>
      <w:pPr>
        <w:pStyle w:val="35"/>
        <w:rPr>
          <w:rFonts w:ascii="宋体" w:hAnsi="宋体" w:eastAsia="宋体"/>
          <w:sz w:val="21"/>
          <w:szCs w:val="21"/>
          <w:lang w:eastAsia="zh-CN"/>
        </w:rPr>
      </w:pPr>
      <w:bookmarkStart w:id="94" w:name="_Toc152045548"/>
      <w:bookmarkStart w:id="95" w:name="_Toc179632566"/>
      <w:bookmarkStart w:id="96" w:name="_Toc152042324"/>
      <w:bookmarkStart w:id="97" w:name="_Toc144974516"/>
      <w:r>
        <w:rPr>
          <w:rFonts w:hint="eastAsia" w:ascii="宋体" w:hAnsi="宋体" w:eastAsia="宋体"/>
          <w:sz w:val="21"/>
          <w:szCs w:val="21"/>
          <w:lang w:eastAsia="zh-CN"/>
        </w:rPr>
        <w:t>3.2 投标报价</w:t>
      </w:r>
      <w:bookmarkEnd w:id="94"/>
      <w:bookmarkEnd w:id="95"/>
      <w:bookmarkEnd w:id="96"/>
      <w:bookmarkEnd w:id="97"/>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3.2.1 投标人应按第五章“工程量清单”的要求填写相应表格，招标人另有要求的，见投标人须知前附表。</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3.2.2 投标人在投标截止时间前修改投标函中的投标总报价，应同时修改第五章“工程量清单”中的相应报价。此修改须符合本章第4.3款的有关要求，招标人另有要求的，见投标人须知前附表。</w:t>
      </w:r>
    </w:p>
    <w:p>
      <w:pPr>
        <w:pStyle w:val="35"/>
        <w:rPr>
          <w:rFonts w:ascii="宋体" w:hAnsi="宋体" w:eastAsia="宋体"/>
          <w:sz w:val="21"/>
          <w:szCs w:val="21"/>
          <w:lang w:eastAsia="zh-CN"/>
        </w:rPr>
      </w:pPr>
      <w:bookmarkStart w:id="98" w:name="_Toc152045549"/>
      <w:bookmarkStart w:id="99" w:name="_Toc144974517"/>
      <w:bookmarkStart w:id="100" w:name="_Toc152042325"/>
      <w:bookmarkStart w:id="101" w:name="_Toc179632567"/>
      <w:r>
        <w:rPr>
          <w:rFonts w:hint="eastAsia" w:ascii="宋体" w:hAnsi="宋体" w:eastAsia="宋体"/>
          <w:sz w:val="21"/>
          <w:szCs w:val="21"/>
          <w:lang w:eastAsia="zh-CN"/>
        </w:rPr>
        <w:t>3.3 投标有效期</w:t>
      </w:r>
      <w:bookmarkEnd w:id="98"/>
      <w:bookmarkEnd w:id="99"/>
      <w:bookmarkEnd w:id="100"/>
      <w:bookmarkEnd w:id="101"/>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3.3.1 在投标人须知前附表规定的投标有效期内，投标人不得要求撤销或修改其投标文件。</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35"/>
        <w:rPr>
          <w:rFonts w:ascii="宋体" w:hAnsi="宋体" w:eastAsia="宋体"/>
          <w:sz w:val="21"/>
          <w:szCs w:val="21"/>
          <w:lang w:eastAsia="zh-CN"/>
        </w:rPr>
      </w:pPr>
      <w:bookmarkStart w:id="102" w:name="_Toc179632568"/>
      <w:bookmarkStart w:id="103" w:name="_Toc152045550"/>
      <w:bookmarkStart w:id="104" w:name="_Toc152042326"/>
      <w:bookmarkStart w:id="105" w:name="_Toc144974518"/>
      <w:r>
        <w:rPr>
          <w:rFonts w:hint="eastAsia" w:ascii="宋体" w:hAnsi="宋体" w:eastAsia="宋体"/>
          <w:sz w:val="21"/>
          <w:szCs w:val="21"/>
          <w:lang w:eastAsia="zh-CN"/>
        </w:rPr>
        <w:t>3.4 投标保证金</w:t>
      </w:r>
      <w:bookmarkEnd w:id="102"/>
      <w:bookmarkEnd w:id="103"/>
      <w:bookmarkEnd w:id="104"/>
      <w:bookmarkEnd w:id="105"/>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3.4.2 投标人不按本章第3.4.1项要求提交投标保证金的，其投标文件作废标处理。</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3.4.3 招标人与中标人签订合同后5个工作日内，向未中标的投标人和中标人退还投标保证金。</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3.4.4 有下列情形之一的，投标保证金将不予退还： </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（1）投标人在规定的投标有效期内撤销或修改其投标文件；</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（2）中标人在收到中标通知书后，无正当理由拒签合同协议书或未按招标文件规定提交履约担保。</w:t>
      </w:r>
    </w:p>
    <w:p>
      <w:pPr>
        <w:pStyle w:val="35"/>
        <w:rPr>
          <w:rFonts w:ascii="宋体" w:hAnsi="宋体" w:eastAsia="宋体"/>
          <w:sz w:val="21"/>
          <w:szCs w:val="21"/>
          <w:lang w:eastAsia="zh-CN"/>
        </w:rPr>
      </w:pPr>
      <w:bookmarkStart w:id="106" w:name="_Toc144974519"/>
      <w:bookmarkStart w:id="107" w:name="_Toc152045551"/>
      <w:bookmarkStart w:id="108" w:name="_Toc152042327"/>
      <w:bookmarkStart w:id="109" w:name="_Toc179632569"/>
      <w:r>
        <w:rPr>
          <w:rFonts w:hint="eastAsia" w:ascii="宋体" w:hAnsi="宋体" w:eastAsia="宋体"/>
          <w:sz w:val="21"/>
          <w:szCs w:val="21"/>
          <w:lang w:eastAsia="zh-CN"/>
        </w:rPr>
        <w:t>3.5 资格审查资料（适用于已进行资格预审的）</w:t>
      </w:r>
      <w:bookmarkEnd w:id="106"/>
      <w:bookmarkEnd w:id="107"/>
      <w:bookmarkEnd w:id="108"/>
      <w:bookmarkEnd w:id="109"/>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投标人在编制投标文件时，应按新情况更新或补充其在申请资格预审时提供的资料，以证实其各项资格条件仍能继续满足资格预审文件的要求，具备承担本标段施工的资质条件、能力和信誉。</w:t>
      </w:r>
    </w:p>
    <w:p>
      <w:pPr>
        <w:pStyle w:val="35"/>
        <w:rPr>
          <w:rFonts w:ascii="宋体" w:hAnsi="宋体" w:eastAsia="宋体"/>
          <w:sz w:val="21"/>
          <w:szCs w:val="21"/>
          <w:lang w:eastAsia="zh-CN"/>
        </w:rPr>
      </w:pPr>
      <w:bookmarkStart w:id="110" w:name="_Toc179632570"/>
      <w:bookmarkStart w:id="111" w:name="_Toc152045552"/>
      <w:bookmarkStart w:id="112" w:name="_Toc152042328"/>
      <w:bookmarkStart w:id="113" w:name="_Toc144974520"/>
      <w:r>
        <w:rPr>
          <w:rFonts w:hint="eastAsia" w:ascii="宋体" w:hAnsi="宋体" w:eastAsia="宋体"/>
          <w:sz w:val="21"/>
          <w:szCs w:val="21"/>
          <w:lang w:eastAsia="zh-CN"/>
        </w:rPr>
        <w:t>3.5 资格审查资料（适用于未进行资格预审的）</w:t>
      </w:r>
      <w:bookmarkEnd w:id="110"/>
      <w:bookmarkEnd w:id="111"/>
      <w:bookmarkEnd w:id="112"/>
      <w:bookmarkEnd w:id="113"/>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3.5.1 “投标人基本情况表”应附投标人营业执照副本及其年检合格的证明材料、资质证书副本和安全生产许可证等材料的复印件。</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3.5.2 “近年财务状况表”应附经会计师事务所或审计机构审计的财务会计报表，包括资产负债表、现金流量表、利润表和财务情况说明书的复印件，具体年份要求见投标人须知前附表。</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3.5.3 “近年完成的类似项目情况表”应附中标通知书和（或）合同协议书、工程接收证书（工程竣工验收证书）的复印件，具体年份要求见投标人须知前附表。每张表格只填写一个项目，并标明序号。</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3.5.4 “正在施工和新承接的项目情况表”应附中标通知书和（或）合同协议书复印件。每张表格只填写一个项目，并标明序号。</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3.5.5 “近年发生的诉讼及仲裁情况”应说明相关情况，并附法院或仲裁机构作出的判决、裁决等有关法律文书复印件，具体年份要求见投标人须知前附表。</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3.5.6 投标人须知前附表规定接受联合体投标的，本章第3.5.1项至第3.5.5项规定的表格和资料应包括联合体各方相关情况。</w:t>
      </w:r>
    </w:p>
    <w:p>
      <w:pPr>
        <w:pStyle w:val="35"/>
        <w:rPr>
          <w:rFonts w:ascii="宋体" w:hAnsi="宋体" w:eastAsia="宋体"/>
          <w:sz w:val="21"/>
          <w:szCs w:val="21"/>
          <w:lang w:eastAsia="zh-CN"/>
        </w:rPr>
      </w:pPr>
      <w:bookmarkStart w:id="114" w:name="_Toc152042329"/>
      <w:bookmarkStart w:id="115" w:name="_Toc179632571"/>
      <w:bookmarkStart w:id="116" w:name="_Toc144974521"/>
      <w:bookmarkStart w:id="117" w:name="_Toc152045553"/>
      <w:r>
        <w:rPr>
          <w:rFonts w:hint="eastAsia" w:ascii="宋体" w:hAnsi="宋体" w:eastAsia="宋体"/>
          <w:sz w:val="21"/>
          <w:szCs w:val="21"/>
          <w:lang w:eastAsia="zh-CN"/>
        </w:rPr>
        <w:t>3.6 备选投标方案</w:t>
      </w:r>
      <w:bookmarkEnd w:id="114"/>
      <w:bookmarkEnd w:id="115"/>
      <w:bookmarkEnd w:id="116"/>
      <w:bookmarkEnd w:id="117"/>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35"/>
        <w:rPr>
          <w:rFonts w:ascii="宋体" w:hAnsi="宋体" w:eastAsia="宋体"/>
          <w:sz w:val="21"/>
          <w:szCs w:val="21"/>
          <w:lang w:eastAsia="zh-CN"/>
        </w:rPr>
      </w:pPr>
      <w:bookmarkStart w:id="118" w:name="_Toc179632572"/>
      <w:bookmarkStart w:id="119" w:name="_Toc144974522"/>
      <w:bookmarkStart w:id="120" w:name="_Toc152042330"/>
      <w:bookmarkStart w:id="121" w:name="_Toc152045554"/>
      <w:r>
        <w:rPr>
          <w:rFonts w:hint="eastAsia" w:ascii="宋体" w:hAnsi="宋体" w:eastAsia="宋体"/>
          <w:sz w:val="21"/>
          <w:szCs w:val="21"/>
          <w:lang w:eastAsia="zh-CN"/>
        </w:rPr>
        <w:t>3.7 投标文件的编制</w:t>
      </w:r>
      <w:bookmarkEnd w:id="118"/>
      <w:bookmarkEnd w:id="119"/>
      <w:bookmarkEnd w:id="120"/>
      <w:bookmarkEnd w:id="121"/>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3.7.2 投标文件应当对招标文件有关工期、投标有效期、质量要求、技术标准和要求、招标范围等实质性内容作出响应。</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3.7.4 投标文件正本一份, 副本份数见投标人须知前附表。正本和副本的封面上应清楚地标记“正本”或“副本”的字样。当副本和正本不一致时，以正本为准。</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3.7.5 投标文件的正本与副本应分别装订成册，并编制目录，具体装订要求见投标人须知前附表规定。</w:t>
      </w:r>
    </w:p>
    <w:p>
      <w:pPr>
        <w:pStyle w:val="31"/>
        <w:rPr>
          <w:rFonts w:ascii="宋体" w:hAnsi="宋体" w:eastAsia="宋体"/>
          <w:sz w:val="21"/>
          <w:szCs w:val="21"/>
          <w:lang w:eastAsia="zh-CN"/>
        </w:rPr>
      </w:pPr>
      <w:bookmarkStart w:id="122" w:name="_Toc179632573"/>
      <w:bookmarkStart w:id="123" w:name="_Toc152042331"/>
      <w:bookmarkStart w:id="124" w:name="_Toc152045555"/>
      <w:bookmarkStart w:id="125" w:name="_Toc144974523"/>
      <w:r>
        <w:rPr>
          <w:rFonts w:hint="eastAsia" w:ascii="宋体" w:hAnsi="宋体" w:eastAsia="宋体"/>
          <w:sz w:val="21"/>
          <w:szCs w:val="21"/>
          <w:lang w:eastAsia="zh-CN"/>
        </w:rPr>
        <w:t>4. 投标</w:t>
      </w:r>
      <w:bookmarkEnd w:id="122"/>
      <w:bookmarkEnd w:id="123"/>
      <w:bookmarkEnd w:id="124"/>
      <w:bookmarkEnd w:id="125"/>
    </w:p>
    <w:p>
      <w:pPr>
        <w:pStyle w:val="35"/>
        <w:rPr>
          <w:rFonts w:ascii="宋体" w:hAnsi="宋体" w:eastAsia="宋体"/>
          <w:sz w:val="21"/>
          <w:szCs w:val="21"/>
          <w:lang w:eastAsia="zh-CN"/>
        </w:rPr>
      </w:pPr>
      <w:bookmarkStart w:id="126" w:name="_Toc152042332"/>
      <w:bookmarkStart w:id="127" w:name="_Toc144974524"/>
      <w:bookmarkStart w:id="128" w:name="_Toc152045556"/>
      <w:bookmarkStart w:id="129" w:name="_Toc179632574"/>
      <w:r>
        <w:rPr>
          <w:rFonts w:hint="eastAsia" w:ascii="宋体" w:hAnsi="宋体" w:eastAsia="宋体"/>
          <w:sz w:val="21"/>
          <w:szCs w:val="21"/>
          <w:lang w:eastAsia="zh-CN"/>
        </w:rPr>
        <w:t>4.1 投标文件的密封和标记</w:t>
      </w:r>
      <w:bookmarkEnd w:id="126"/>
      <w:bookmarkEnd w:id="127"/>
      <w:bookmarkEnd w:id="128"/>
      <w:bookmarkEnd w:id="129"/>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4.1.1投标文件的正本与副本应分开包装，加贴封条，并在封套的封口处加盖投标人单位章。</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4.1.2 投标文件的封套上应清楚地标记“正本”或“副本”字样，封套上应写明的其他内容见投标人须知前附表。</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4.1.3 未按本章第4.1.1项或第4.1.2项要求密封和加写标记的投标文件，招标人不予受理。</w:t>
      </w:r>
    </w:p>
    <w:p>
      <w:pPr>
        <w:pStyle w:val="35"/>
        <w:rPr>
          <w:rFonts w:ascii="宋体" w:hAnsi="宋体" w:eastAsia="宋体"/>
          <w:sz w:val="21"/>
          <w:szCs w:val="21"/>
          <w:lang w:eastAsia="zh-CN"/>
        </w:rPr>
      </w:pPr>
      <w:bookmarkStart w:id="130" w:name="_Toc152042333"/>
      <w:bookmarkStart w:id="131" w:name="_Toc144974525"/>
      <w:bookmarkStart w:id="132" w:name="_Toc179632575"/>
      <w:bookmarkStart w:id="133" w:name="_Toc152045557"/>
      <w:r>
        <w:rPr>
          <w:rFonts w:hint="eastAsia" w:ascii="宋体" w:hAnsi="宋体" w:eastAsia="宋体"/>
          <w:sz w:val="21"/>
          <w:szCs w:val="21"/>
          <w:lang w:eastAsia="zh-CN"/>
        </w:rPr>
        <w:t>4.2 投标文件的递交</w:t>
      </w:r>
      <w:bookmarkEnd w:id="130"/>
      <w:bookmarkEnd w:id="131"/>
      <w:bookmarkEnd w:id="132"/>
      <w:bookmarkEnd w:id="133"/>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4.2.1 投标人应在本章第2.2.2项规定的投标截止时间前递交投标文件。</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4.2.2 投标人递交投标文件的地点：见投标人须知前附表。</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4.2.3 除投标人须知前附表另有规定外，投标人所递交的投标文件不予退还。</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4.2.4 招标人收到投标文件后，向投标人出具签收凭证。</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4.2.5 逾期送达的或者未送达指定地点的投标文件，招标人不予受理。</w:t>
      </w:r>
    </w:p>
    <w:p>
      <w:pPr>
        <w:pStyle w:val="35"/>
        <w:rPr>
          <w:rFonts w:ascii="宋体" w:hAnsi="宋体" w:eastAsia="宋体"/>
          <w:sz w:val="21"/>
          <w:szCs w:val="21"/>
          <w:lang w:eastAsia="zh-CN"/>
        </w:rPr>
      </w:pPr>
      <w:bookmarkStart w:id="134" w:name="_Toc152042334"/>
      <w:bookmarkStart w:id="135" w:name="_Toc144974526"/>
      <w:bookmarkStart w:id="136" w:name="_Toc179632576"/>
      <w:bookmarkStart w:id="137" w:name="_Toc152045558"/>
      <w:r>
        <w:rPr>
          <w:rFonts w:hint="eastAsia" w:ascii="宋体" w:hAnsi="宋体" w:eastAsia="宋体"/>
          <w:sz w:val="21"/>
          <w:szCs w:val="21"/>
          <w:lang w:eastAsia="zh-CN"/>
        </w:rPr>
        <w:t>4.3 投标文件的修改与撤回</w:t>
      </w:r>
      <w:bookmarkEnd w:id="134"/>
      <w:bookmarkEnd w:id="135"/>
      <w:bookmarkEnd w:id="136"/>
      <w:bookmarkEnd w:id="137"/>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4.3.1 在本章第2.2.2项规定的投标截止时间前，投标人可以修改或撤回已递交的投标文件，但应以书面形式通知招标人。</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4.3.2 投标人修改或撤回已递交投标文件的书面通知应按照本章第3.7.3项的要求签字或盖章。招标人收到书面通知后，向投标人出具签收凭证。</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4.3.3 修改的内容为投标文件的组成部分。修改的投标文件应按照本章第3条、第4条规定进行编制、密封、标记和递交，并标明“修改”字样。</w:t>
      </w:r>
    </w:p>
    <w:p>
      <w:pPr>
        <w:pStyle w:val="31"/>
        <w:rPr>
          <w:rFonts w:ascii="宋体" w:hAnsi="宋体" w:eastAsia="宋体"/>
          <w:sz w:val="21"/>
          <w:szCs w:val="21"/>
          <w:lang w:eastAsia="zh-CN"/>
        </w:rPr>
      </w:pPr>
      <w:bookmarkStart w:id="138" w:name="_Toc152042335"/>
      <w:bookmarkStart w:id="139" w:name="_Toc179632577"/>
      <w:bookmarkStart w:id="140" w:name="_Toc152045559"/>
      <w:bookmarkStart w:id="141" w:name="_Toc144974527"/>
      <w:r>
        <w:rPr>
          <w:rFonts w:hint="eastAsia" w:ascii="宋体" w:hAnsi="宋体" w:eastAsia="宋体"/>
          <w:sz w:val="21"/>
          <w:szCs w:val="21"/>
          <w:lang w:eastAsia="zh-CN"/>
        </w:rPr>
        <w:t>5. 开标</w:t>
      </w:r>
      <w:bookmarkEnd w:id="138"/>
      <w:bookmarkEnd w:id="139"/>
      <w:bookmarkEnd w:id="140"/>
      <w:bookmarkEnd w:id="141"/>
    </w:p>
    <w:p>
      <w:pPr>
        <w:pStyle w:val="35"/>
        <w:rPr>
          <w:rFonts w:ascii="宋体" w:hAnsi="宋体" w:eastAsia="宋体"/>
          <w:sz w:val="21"/>
          <w:szCs w:val="21"/>
          <w:lang w:eastAsia="zh-CN"/>
        </w:rPr>
      </w:pPr>
      <w:bookmarkStart w:id="142" w:name="_Toc152042336"/>
      <w:bookmarkStart w:id="143" w:name="_Toc152045560"/>
      <w:bookmarkStart w:id="144" w:name="_Toc179632578"/>
      <w:bookmarkStart w:id="145" w:name="_Toc144974528"/>
      <w:r>
        <w:rPr>
          <w:rFonts w:hint="eastAsia" w:ascii="宋体" w:hAnsi="宋体" w:eastAsia="宋体"/>
          <w:sz w:val="21"/>
          <w:szCs w:val="21"/>
          <w:lang w:eastAsia="zh-CN"/>
        </w:rPr>
        <w:t>5.1 开标时间和地点</w:t>
      </w:r>
      <w:bookmarkEnd w:id="142"/>
      <w:bookmarkEnd w:id="143"/>
      <w:bookmarkEnd w:id="144"/>
      <w:bookmarkEnd w:id="145"/>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招标人在本章第2.2.2项规定的投标截止时间（开标时间）和投标人须知前附表规定的地点公开开标，并邀请所有投标人的法定代表人或其委托代理人准时参加。</w:t>
      </w:r>
    </w:p>
    <w:p>
      <w:pPr>
        <w:pStyle w:val="35"/>
        <w:rPr>
          <w:rFonts w:ascii="宋体" w:hAnsi="宋体" w:eastAsia="宋体"/>
          <w:sz w:val="21"/>
          <w:szCs w:val="21"/>
          <w:lang w:eastAsia="zh-CN"/>
        </w:rPr>
      </w:pPr>
      <w:bookmarkStart w:id="146" w:name="_Toc152045561"/>
      <w:bookmarkStart w:id="147" w:name="_Toc179632579"/>
      <w:bookmarkStart w:id="148" w:name="_Toc152042337"/>
      <w:bookmarkStart w:id="149" w:name="_Toc144974529"/>
      <w:r>
        <w:rPr>
          <w:rFonts w:hint="eastAsia" w:ascii="宋体" w:hAnsi="宋体" w:eastAsia="宋体"/>
          <w:sz w:val="21"/>
          <w:szCs w:val="21"/>
          <w:lang w:eastAsia="zh-CN"/>
        </w:rPr>
        <w:t>5.2 开标程序</w:t>
      </w:r>
      <w:bookmarkEnd w:id="146"/>
      <w:bookmarkEnd w:id="147"/>
      <w:bookmarkEnd w:id="148"/>
      <w:bookmarkEnd w:id="149"/>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主持人按下列程序进行开标：</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（1）宣布开标纪律；</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（2）公布在投标截止时间前递交投标文件的投标人名称，并点名确认投标人是否派人到场；</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（3）宣布开标人、唱标人、记录人、监标人等有关人员姓名；</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（4）按照投标人须知前附表规定检查投标文件的密封情况；</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（5）按照投标人须知前附表的规定确定并宣布投标文件开标顺序；</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 xml:space="preserve">（6）设有标底的，公布标底； </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（7）按照宣布的开标顺序当众开标，公布投标人名称、标段名称、投标保证金的递交情况、投标报价、质量目标、工期及其他内容，并记录在案；</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（8）投标人代表、招标人代表、监标人、记录人等有关人员在开标记录上签字确认；</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（9）开标结束。</w:t>
      </w:r>
    </w:p>
    <w:p>
      <w:pPr>
        <w:pStyle w:val="31"/>
        <w:rPr>
          <w:rFonts w:ascii="宋体" w:hAnsi="宋体" w:eastAsia="宋体"/>
          <w:sz w:val="21"/>
          <w:szCs w:val="21"/>
          <w:lang w:eastAsia="zh-CN"/>
        </w:rPr>
      </w:pPr>
      <w:bookmarkStart w:id="150" w:name="_Toc152045562"/>
      <w:bookmarkStart w:id="151" w:name="_Toc144974530"/>
      <w:bookmarkStart w:id="152" w:name="_Toc152042338"/>
      <w:bookmarkStart w:id="153" w:name="_Toc179632580"/>
      <w:r>
        <w:rPr>
          <w:rFonts w:hint="eastAsia" w:ascii="宋体" w:hAnsi="宋体" w:eastAsia="宋体"/>
          <w:sz w:val="21"/>
          <w:szCs w:val="21"/>
          <w:lang w:eastAsia="zh-CN"/>
        </w:rPr>
        <w:t>6. 评标</w:t>
      </w:r>
      <w:bookmarkEnd w:id="150"/>
      <w:bookmarkEnd w:id="151"/>
      <w:bookmarkEnd w:id="152"/>
      <w:bookmarkEnd w:id="153"/>
    </w:p>
    <w:p>
      <w:pPr>
        <w:pStyle w:val="35"/>
        <w:rPr>
          <w:rFonts w:ascii="宋体" w:hAnsi="宋体" w:eastAsia="宋体"/>
          <w:sz w:val="21"/>
          <w:szCs w:val="21"/>
          <w:lang w:eastAsia="zh-CN"/>
        </w:rPr>
      </w:pPr>
      <w:bookmarkStart w:id="154" w:name="_Toc152042339"/>
      <w:bookmarkStart w:id="155" w:name="_Toc144974531"/>
      <w:bookmarkStart w:id="156" w:name="_Toc152045563"/>
      <w:bookmarkStart w:id="157" w:name="_Toc179632581"/>
      <w:r>
        <w:rPr>
          <w:rFonts w:hint="eastAsia" w:ascii="宋体" w:hAnsi="宋体" w:eastAsia="宋体"/>
          <w:sz w:val="21"/>
          <w:szCs w:val="21"/>
          <w:lang w:eastAsia="zh-CN"/>
        </w:rPr>
        <w:t>6.1 评标委员会</w:t>
      </w:r>
      <w:bookmarkEnd w:id="154"/>
      <w:bookmarkEnd w:id="155"/>
      <w:bookmarkEnd w:id="156"/>
      <w:bookmarkEnd w:id="157"/>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6.1.2 评标委员会成员有下列情形之一的，应当回避：</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（1）招标人或投标人的主要负责人的近亲属；</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（2）项目主管部门或者行政监督部门的人员；</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（3）与投标人有经济利益关系，可能影响对投标公正评审的；</w:t>
      </w:r>
    </w:p>
    <w:p>
      <w:pPr>
        <w:spacing w:line="400" w:lineRule="exact"/>
        <w:ind w:firstLine="718" w:firstLineChars="342"/>
        <w:rPr>
          <w:rFonts w:ascii="宋体" w:hAnsi="宋体" w:eastAsia="宋体" w:cs="宋体"/>
          <w:sz w:val="21"/>
          <w:szCs w:val="21"/>
          <w:lang w:eastAsia="zh-CN"/>
        </w:rPr>
      </w:pPr>
      <w:r>
        <w:rPr>
          <w:rFonts w:hint="eastAsia" w:ascii="宋体" w:hAnsi="宋体" w:eastAsia="宋体" w:cs="宋体"/>
          <w:sz w:val="21"/>
          <w:szCs w:val="21"/>
          <w:lang w:eastAsia="zh-CN"/>
        </w:rPr>
        <w:t>（4）曾因在招标、评标以及其他与招标投标有关活动中从事违法行为而受过行政处罚或刑事处罚的。</w:t>
      </w:r>
    </w:p>
    <w:p>
      <w:pPr>
        <w:pStyle w:val="35"/>
        <w:tabs>
          <w:tab w:val="left" w:pos="2620"/>
        </w:tabs>
        <w:rPr>
          <w:rFonts w:ascii="宋体" w:hAnsi="宋体" w:eastAsia="宋体"/>
          <w:sz w:val="21"/>
          <w:szCs w:val="21"/>
          <w:lang w:eastAsia="zh-CN"/>
        </w:rPr>
      </w:pPr>
      <w:bookmarkStart w:id="158" w:name="_Toc144974532"/>
      <w:bookmarkStart w:id="159" w:name="_Toc152042340"/>
      <w:bookmarkStart w:id="160" w:name="_Toc179632582"/>
      <w:bookmarkStart w:id="161" w:name="_Toc152045564"/>
      <w:r>
        <w:rPr>
          <w:rFonts w:hint="eastAsia" w:ascii="宋体" w:hAnsi="宋体" w:eastAsia="宋体"/>
          <w:sz w:val="21"/>
          <w:szCs w:val="21"/>
          <w:lang w:eastAsia="zh-CN"/>
        </w:rPr>
        <w:t>6.2 评标原则</w:t>
      </w:r>
      <w:bookmarkEnd w:id="158"/>
      <w:bookmarkEnd w:id="159"/>
      <w:bookmarkEnd w:id="160"/>
      <w:bookmarkEnd w:id="161"/>
      <w:r>
        <w:rPr>
          <w:rFonts w:hint="eastAsia" w:ascii="宋体" w:hAnsi="宋体" w:eastAsia="宋体"/>
          <w:sz w:val="21"/>
          <w:szCs w:val="21"/>
          <w:lang w:eastAsia="zh-CN"/>
        </w:rPr>
        <w:tab/>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评标活动遵循公平、公正、科学和择优的原则。</w:t>
      </w:r>
    </w:p>
    <w:p>
      <w:pPr>
        <w:pStyle w:val="35"/>
        <w:rPr>
          <w:rFonts w:ascii="宋体" w:hAnsi="宋体" w:eastAsia="宋体"/>
          <w:sz w:val="21"/>
          <w:szCs w:val="21"/>
          <w:lang w:eastAsia="zh-CN"/>
        </w:rPr>
      </w:pPr>
      <w:bookmarkStart w:id="162" w:name="_Toc152045565"/>
      <w:bookmarkStart w:id="163" w:name="_Toc179632583"/>
      <w:bookmarkStart w:id="164" w:name="_Toc144974533"/>
      <w:bookmarkStart w:id="165" w:name="_Toc152042341"/>
      <w:r>
        <w:rPr>
          <w:rFonts w:hint="eastAsia" w:ascii="宋体" w:hAnsi="宋体" w:eastAsia="宋体"/>
          <w:sz w:val="21"/>
          <w:szCs w:val="21"/>
          <w:lang w:eastAsia="zh-CN"/>
        </w:rPr>
        <w:t>6.3 评标</w:t>
      </w:r>
      <w:bookmarkEnd w:id="162"/>
      <w:bookmarkEnd w:id="163"/>
      <w:bookmarkEnd w:id="164"/>
      <w:bookmarkEnd w:id="165"/>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评标委员会按照第三章“评标办法”规定的方法、评审因素、标准和程序对投标文件进行评审。第三章“评标办法”没有规定的方法、评审因素和标准，不作为评标依据。</w:t>
      </w:r>
    </w:p>
    <w:p>
      <w:pPr>
        <w:pStyle w:val="31"/>
        <w:rPr>
          <w:rFonts w:ascii="宋体" w:hAnsi="宋体" w:eastAsia="宋体"/>
          <w:sz w:val="21"/>
          <w:szCs w:val="21"/>
          <w:lang w:eastAsia="zh-CN"/>
        </w:rPr>
      </w:pPr>
      <w:bookmarkStart w:id="166" w:name="_Toc179632584"/>
      <w:bookmarkStart w:id="167" w:name="_Toc144974534"/>
      <w:bookmarkStart w:id="168" w:name="_Toc152042342"/>
      <w:bookmarkStart w:id="169" w:name="_Toc152045566"/>
      <w:r>
        <w:rPr>
          <w:rFonts w:hint="eastAsia" w:ascii="宋体" w:hAnsi="宋体" w:eastAsia="宋体"/>
          <w:sz w:val="21"/>
          <w:szCs w:val="21"/>
          <w:lang w:eastAsia="zh-CN"/>
        </w:rPr>
        <w:t>7. 合同授予</w:t>
      </w:r>
      <w:bookmarkEnd w:id="166"/>
      <w:bookmarkEnd w:id="167"/>
      <w:bookmarkEnd w:id="168"/>
      <w:bookmarkEnd w:id="169"/>
    </w:p>
    <w:p>
      <w:pPr>
        <w:pStyle w:val="35"/>
        <w:rPr>
          <w:rFonts w:ascii="宋体" w:hAnsi="宋体" w:eastAsia="宋体"/>
          <w:sz w:val="21"/>
          <w:szCs w:val="21"/>
          <w:lang w:eastAsia="zh-CN"/>
        </w:rPr>
      </w:pPr>
      <w:bookmarkStart w:id="170" w:name="_Toc179632585"/>
      <w:bookmarkStart w:id="171" w:name="_Toc144974535"/>
      <w:bookmarkStart w:id="172" w:name="_Toc152042343"/>
      <w:bookmarkStart w:id="173" w:name="_Toc152045567"/>
      <w:r>
        <w:rPr>
          <w:rFonts w:hint="eastAsia" w:ascii="宋体" w:hAnsi="宋体" w:eastAsia="宋体"/>
          <w:sz w:val="21"/>
          <w:szCs w:val="21"/>
          <w:lang w:eastAsia="zh-CN"/>
        </w:rPr>
        <w:t>7.1 定标方式</w:t>
      </w:r>
      <w:bookmarkEnd w:id="170"/>
      <w:bookmarkEnd w:id="171"/>
      <w:bookmarkEnd w:id="172"/>
      <w:bookmarkEnd w:id="173"/>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除投标人须知前附表规定评标委员会直接确定中标人外，招标人依据评标委员会推荐的中标候选人确定中标人，评标委员会推荐中标候选人的人数见投标人须知前附表。</w:t>
      </w:r>
    </w:p>
    <w:p>
      <w:pPr>
        <w:pStyle w:val="35"/>
        <w:rPr>
          <w:rFonts w:ascii="宋体" w:hAnsi="宋体" w:eastAsia="宋体"/>
          <w:sz w:val="21"/>
          <w:szCs w:val="21"/>
          <w:lang w:eastAsia="zh-CN"/>
        </w:rPr>
      </w:pPr>
      <w:bookmarkStart w:id="174" w:name="_Toc152045568"/>
      <w:bookmarkStart w:id="175" w:name="_Toc152042344"/>
      <w:bookmarkStart w:id="176" w:name="_Toc144974536"/>
      <w:bookmarkStart w:id="177" w:name="_Toc179632586"/>
      <w:r>
        <w:rPr>
          <w:rFonts w:hint="eastAsia" w:ascii="宋体" w:hAnsi="宋体" w:eastAsia="宋体"/>
          <w:sz w:val="21"/>
          <w:szCs w:val="21"/>
          <w:lang w:eastAsia="zh-CN"/>
        </w:rPr>
        <w:t>7.2 中标通知</w:t>
      </w:r>
      <w:bookmarkEnd w:id="174"/>
      <w:bookmarkEnd w:id="175"/>
      <w:bookmarkEnd w:id="176"/>
      <w:bookmarkEnd w:id="177"/>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在本章第3.3款规定的投标有效期内，招标人以书面形式向中标人发出中标通知书，同时将中标结果通知未中标的投标人。</w:t>
      </w:r>
    </w:p>
    <w:p>
      <w:pPr>
        <w:pStyle w:val="35"/>
        <w:rPr>
          <w:rFonts w:ascii="宋体" w:hAnsi="宋体" w:eastAsia="宋体"/>
          <w:sz w:val="21"/>
          <w:szCs w:val="21"/>
          <w:lang w:eastAsia="zh-CN"/>
        </w:rPr>
      </w:pPr>
      <w:bookmarkStart w:id="178" w:name="_Toc179632587"/>
      <w:bookmarkStart w:id="179" w:name="_Toc152042345"/>
      <w:bookmarkStart w:id="180" w:name="_Toc144974537"/>
      <w:bookmarkStart w:id="181" w:name="_Toc152045569"/>
      <w:r>
        <w:rPr>
          <w:rFonts w:hint="eastAsia" w:ascii="宋体" w:hAnsi="宋体" w:eastAsia="宋体"/>
          <w:sz w:val="21"/>
          <w:szCs w:val="21"/>
          <w:lang w:eastAsia="zh-CN"/>
        </w:rPr>
        <w:t>7.3 履约担保</w:t>
      </w:r>
      <w:bookmarkEnd w:id="178"/>
      <w:bookmarkEnd w:id="179"/>
      <w:bookmarkEnd w:id="180"/>
      <w:bookmarkEnd w:id="181"/>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7.3.2 中标人不能按本章第7.3.1项要求提交履约担保的，视为放弃中标，其投标保证金不予退还，给招标人造成的损失超过投标保证金数额的，中标人还应当对超过部分予以赔偿。</w:t>
      </w:r>
    </w:p>
    <w:p>
      <w:pPr>
        <w:pStyle w:val="35"/>
        <w:rPr>
          <w:rFonts w:ascii="宋体" w:hAnsi="宋体" w:eastAsia="宋体"/>
          <w:sz w:val="21"/>
          <w:szCs w:val="21"/>
          <w:lang w:eastAsia="zh-CN"/>
        </w:rPr>
      </w:pPr>
      <w:bookmarkStart w:id="182" w:name="_Toc152045570"/>
      <w:bookmarkStart w:id="183" w:name="_Toc144974538"/>
      <w:bookmarkStart w:id="184" w:name="_Toc152042346"/>
      <w:bookmarkStart w:id="185" w:name="_Toc179632588"/>
      <w:r>
        <w:rPr>
          <w:rFonts w:hint="eastAsia" w:ascii="宋体" w:hAnsi="宋体" w:eastAsia="宋体"/>
          <w:sz w:val="21"/>
          <w:szCs w:val="21"/>
          <w:lang w:eastAsia="zh-CN"/>
        </w:rPr>
        <w:t>7.4 签订合同</w:t>
      </w:r>
      <w:bookmarkEnd w:id="182"/>
      <w:bookmarkEnd w:id="183"/>
      <w:bookmarkEnd w:id="184"/>
      <w:bookmarkEnd w:id="185"/>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7.4.2 发出中标通知书后，招标人无正当理由拒签合同的，招标人向中标人退还投标保证金；给中标人造成损失的，还应当赔偿损失。 </w:t>
      </w:r>
    </w:p>
    <w:p>
      <w:pPr>
        <w:pStyle w:val="31"/>
        <w:rPr>
          <w:rFonts w:ascii="宋体" w:hAnsi="宋体" w:eastAsia="宋体"/>
          <w:sz w:val="21"/>
          <w:szCs w:val="21"/>
          <w:lang w:eastAsia="zh-CN"/>
        </w:rPr>
      </w:pPr>
      <w:bookmarkStart w:id="186" w:name="_Toc179632589"/>
      <w:bookmarkStart w:id="187" w:name="_Toc144974539"/>
      <w:bookmarkStart w:id="188" w:name="_Toc152045571"/>
      <w:bookmarkStart w:id="189" w:name="_Toc152042347"/>
      <w:r>
        <w:rPr>
          <w:rFonts w:hint="eastAsia" w:ascii="宋体" w:hAnsi="宋体" w:eastAsia="宋体"/>
          <w:sz w:val="21"/>
          <w:szCs w:val="21"/>
          <w:lang w:eastAsia="zh-CN"/>
        </w:rPr>
        <w:t>8. 重新招标和不再招标</w:t>
      </w:r>
      <w:bookmarkEnd w:id="186"/>
      <w:bookmarkEnd w:id="187"/>
      <w:bookmarkEnd w:id="188"/>
      <w:bookmarkEnd w:id="189"/>
    </w:p>
    <w:p>
      <w:pPr>
        <w:pStyle w:val="35"/>
        <w:rPr>
          <w:rFonts w:ascii="宋体" w:hAnsi="宋体" w:eastAsia="宋体"/>
          <w:sz w:val="21"/>
          <w:szCs w:val="21"/>
          <w:lang w:eastAsia="zh-CN"/>
        </w:rPr>
      </w:pPr>
      <w:bookmarkStart w:id="190" w:name="_Toc152042348"/>
      <w:bookmarkStart w:id="191" w:name="_Toc179632590"/>
      <w:bookmarkStart w:id="192" w:name="_Toc144974540"/>
      <w:bookmarkStart w:id="193" w:name="_Toc152045572"/>
      <w:r>
        <w:rPr>
          <w:rFonts w:hint="eastAsia" w:ascii="宋体" w:hAnsi="宋体" w:eastAsia="宋体"/>
          <w:sz w:val="21"/>
          <w:szCs w:val="21"/>
          <w:lang w:eastAsia="zh-CN"/>
        </w:rPr>
        <w:t>8.1 重新招标</w:t>
      </w:r>
      <w:bookmarkEnd w:id="190"/>
      <w:bookmarkEnd w:id="191"/>
      <w:bookmarkEnd w:id="192"/>
      <w:bookmarkEnd w:id="193"/>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有下列情形之一的，招标人将重新招标：</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（1）投标截止时间止，投标人少于3个的；</w:t>
      </w:r>
    </w:p>
    <w:p>
      <w:pPr>
        <w:spacing w:line="400" w:lineRule="exact"/>
        <w:ind w:firstLine="359" w:firstLineChars="171"/>
        <w:rPr>
          <w:rFonts w:ascii="宋体" w:hAnsi="宋体" w:eastAsia="宋体" w:cs="宋体"/>
          <w:sz w:val="21"/>
          <w:szCs w:val="21"/>
          <w:lang w:eastAsia="zh-CN"/>
        </w:rPr>
      </w:pPr>
      <w:r>
        <w:rPr>
          <w:rFonts w:hint="eastAsia" w:ascii="宋体" w:hAnsi="宋体" w:eastAsia="宋体" w:cs="宋体"/>
          <w:sz w:val="21"/>
          <w:szCs w:val="21"/>
          <w:lang w:eastAsia="zh-CN"/>
        </w:rPr>
        <w:t>（2）经评标委员会评审后否决所有投标的。</w:t>
      </w:r>
    </w:p>
    <w:p>
      <w:pPr>
        <w:pStyle w:val="35"/>
        <w:rPr>
          <w:rFonts w:ascii="宋体" w:hAnsi="宋体" w:eastAsia="宋体"/>
          <w:sz w:val="21"/>
          <w:szCs w:val="21"/>
          <w:lang w:eastAsia="zh-CN"/>
        </w:rPr>
      </w:pPr>
      <w:bookmarkStart w:id="194" w:name="_Toc179632591"/>
      <w:bookmarkStart w:id="195" w:name="_Toc152045573"/>
      <w:bookmarkStart w:id="196" w:name="_Toc144974541"/>
      <w:bookmarkStart w:id="197" w:name="_Toc152042349"/>
      <w:r>
        <w:rPr>
          <w:rFonts w:hint="eastAsia" w:ascii="宋体" w:hAnsi="宋体" w:eastAsia="宋体"/>
          <w:sz w:val="21"/>
          <w:szCs w:val="21"/>
          <w:lang w:eastAsia="zh-CN"/>
        </w:rPr>
        <w:t>8.2 不再招标</w:t>
      </w:r>
      <w:bookmarkEnd w:id="194"/>
      <w:bookmarkEnd w:id="195"/>
      <w:bookmarkEnd w:id="196"/>
      <w:bookmarkEnd w:id="197"/>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重新招标后投标人仍少于3个或者所有投标被否决的，属于必须审批或核准的工程建设项目，经原审批或核准部门批准后不再进行招标。</w:t>
      </w:r>
    </w:p>
    <w:p>
      <w:pPr>
        <w:pStyle w:val="31"/>
        <w:rPr>
          <w:rFonts w:ascii="宋体" w:hAnsi="宋体" w:eastAsia="宋体"/>
          <w:sz w:val="21"/>
          <w:szCs w:val="21"/>
          <w:lang w:eastAsia="zh-CN"/>
        </w:rPr>
      </w:pPr>
      <w:bookmarkStart w:id="198" w:name="_Toc144974542"/>
      <w:bookmarkStart w:id="199" w:name="_Toc152042350"/>
      <w:bookmarkStart w:id="200" w:name="_Toc179632592"/>
      <w:bookmarkStart w:id="201" w:name="_Toc152045574"/>
      <w:r>
        <w:rPr>
          <w:rFonts w:hint="eastAsia" w:ascii="宋体" w:hAnsi="宋体" w:eastAsia="宋体"/>
          <w:sz w:val="21"/>
          <w:szCs w:val="21"/>
          <w:lang w:eastAsia="zh-CN"/>
        </w:rPr>
        <w:t>9. 纪律和监督</w:t>
      </w:r>
      <w:bookmarkEnd w:id="198"/>
      <w:bookmarkEnd w:id="199"/>
      <w:bookmarkEnd w:id="200"/>
      <w:bookmarkEnd w:id="201"/>
    </w:p>
    <w:p>
      <w:pPr>
        <w:pStyle w:val="35"/>
        <w:rPr>
          <w:rFonts w:ascii="宋体" w:hAnsi="宋体" w:eastAsia="宋体"/>
          <w:sz w:val="21"/>
          <w:szCs w:val="21"/>
          <w:lang w:eastAsia="zh-CN"/>
        </w:rPr>
      </w:pPr>
      <w:bookmarkStart w:id="202" w:name="_Toc152042351"/>
      <w:bookmarkStart w:id="203" w:name="_Toc179632593"/>
      <w:bookmarkStart w:id="204" w:name="_Toc144974543"/>
      <w:bookmarkStart w:id="205" w:name="_Toc152045575"/>
      <w:r>
        <w:rPr>
          <w:rFonts w:hint="eastAsia" w:ascii="宋体" w:hAnsi="宋体" w:eastAsia="宋体"/>
          <w:sz w:val="21"/>
          <w:szCs w:val="21"/>
          <w:lang w:eastAsia="zh-CN"/>
        </w:rPr>
        <w:t>9.1 对招标人的纪律要求</w:t>
      </w:r>
      <w:bookmarkEnd w:id="202"/>
      <w:bookmarkEnd w:id="203"/>
      <w:bookmarkEnd w:id="204"/>
      <w:bookmarkEnd w:id="205"/>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招标人不得泄漏招标投标活动中应当保密的情况和资料，不得与投标人串通损害国家利益、社会公共利益或者他人合法权益。</w:t>
      </w:r>
    </w:p>
    <w:p>
      <w:pPr>
        <w:pStyle w:val="35"/>
        <w:rPr>
          <w:rFonts w:ascii="宋体" w:hAnsi="宋体" w:eastAsia="宋体"/>
          <w:sz w:val="21"/>
          <w:szCs w:val="21"/>
          <w:lang w:eastAsia="zh-CN"/>
        </w:rPr>
      </w:pPr>
      <w:bookmarkStart w:id="206" w:name="_Toc152042352"/>
      <w:bookmarkStart w:id="207" w:name="_Toc144974544"/>
      <w:bookmarkStart w:id="208" w:name="_Toc179632594"/>
      <w:bookmarkStart w:id="209" w:name="_Toc152045576"/>
      <w:r>
        <w:rPr>
          <w:rFonts w:hint="eastAsia" w:ascii="宋体" w:hAnsi="宋体" w:eastAsia="宋体"/>
          <w:sz w:val="21"/>
          <w:szCs w:val="21"/>
          <w:lang w:eastAsia="zh-CN"/>
        </w:rPr>
        <w:t>9.2 对投标人的纪律要求</w:t>
      </w:r>
      <w:bookmarkEnd w:id="206"/>
      <w:bookmarkEnd w:id="207"/>
      <w:bookmarkEnd w:id="208"/>
      <w:bookmarkEnd w:id="209"/>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35"/>
        <w:rPr>
          <w:rFonts w:ascii="宋体" w:hAnsi="宋体" w:eastAsia="宋体"/>
          <w:sz w:val="21"/>
          <w:szCs w:val="21"/>
          <w:lang w:eastAsia="zh-CN"/>
        </w:rPr>
      </w:pPr>
      <w:bookmarkStart w:id="210" w:name="_Toc179632595"/>
      <w:bookmarkStart w:id="211" w:name="_Toc144974545"/>
      <w:bookmarkStart w:id="212" w:name="_Toc152042353"/>
      <w:bookmarkStart w:id="213" w:name="_Toc152045577"/>
      <w:r>
        <w:rPr>
          <w:rFonts w:hint="eastAsia" w:ascii="宋体" w:hAnsi="宋体" w:eastAsia="宋体"/>
          <w:sz w:val="21"/>
          <w:szCs w:val="21"/>
          <w:lang w:eastAsia="zh-CN"/>
        </w:rPr>
        <w:t>9.3 对评标委员会成员的纪律要求</w:t>
      </w:r>
      <w:bookmarkEnd w:id="210"/>
      <w:bookmarkEnd w:id="211"/>
      <w:bookmarkEnd w:id="212"/>
      <w:bookmarkEnd w:id="213"/>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35"/>
        <w:rPr>
          <w:rFonts w:ascii="宋体" w:hAnsi="宋体" w:eastAsia="宋体"/>
          <w:sz w:val="21"/>
          <w:szCs w:val="21"/>
          <w:lang w:eastAsia="zh-CN"/>
        </w:rPr>
      </w:pPr>
      <w:bookmarkStart w:id="214" w:name="_Toc152045578"/>
      <w:bookmarkStart w:id="215" w:name="_Toc152042354"/>
      <w:bookmarkStart w:id="216" w:name="_Toc179632596"/>
      <w:bookmarkStart w:id="217" w:name="_Toc144974546"/>
      <w:r>
        <w:rPr>
          <w:rFonts w:hint="eastAsia" w:ascii="宋体" w:hAnsi="宋体" w:eastAsia="宋体"/>
          <w:sz w:val="21"/>
          <w:szCs w:val="21"/>
          <w:lang w:eastAsia="zh-CN"/>
        </w:rPr>
        <w:t>9.4 对与评标活动有关的工作人员的纪律要求</w:t>
      </w:r>
      <w:bookmarkEnd w:id="214"/>
      <w:bookmarkEnd w:id="215"/>
      <w:bookmarkEnd w:id="216"/>
    </w:p>
    <w:p>
      <w:pPr>
        <w:spacing w:line="400" w:lineRule="exact"/>
        <w:ind w:firstLine="420" w:firstLineChars="200"/>
        <w:rPr>
          <w:rFonts w:ascii="宋体" w:hAnsi="宋体" w:eastAsia="宋体" w:cs="宋体"/>
          <w:sz w:val="21"/>
          <w:szCs w:val="21"/>
          <w:lang w:eastAsia="zh-CN"/>
        </w:rPr>
      </w:pPr>
      <w:bookmarkStart w:id="218" w:name="_Toc152042355"/>
      <w:r>
        <w:rPr>
          <w:rFonts w:hint="eastAsia" w:ascii="宋体" w:hAnsi="宋体" w:eastAsia="宋体" w:cs="宋体"/>
          <w:sz w:val="21"/>
          <w:szCs w:val="21"/>
          <w:lang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18"/>
    </w:p>
    <w:p>
      <w:pPr>
        <w:pStyle w:val="35"/>
        <w:rPr>
          <w:rFonts w:ascii="宋体" w:hAnsi="宋体" w:eastAsia="宋体"/>
          <w:sz w:val="21"/>
          <w:szCs w:val="21"/>
          <w:lang w:eastAsia="zh-CN"/>
        </w:rPr>
      </w:pPr>
      <w:bookmarkStart w:id="219" w:name="_Toc152042356"/>
      <w:bookmarkStart w:id="220" w:name="_Toc179632597"/>
      <w:bookmarkStart w:id="221" w:name="_Toc152045579"/>
      <w:r>
        <w:rPr>
          <w:rFonts w:hint="eastAsia" w:ascii="宋体" w:hAnsi="宋体" w:eastAsia="宋体"/>
          <w:sz w:val="21"/>
          <w:szCs w:val="21"/>
          <w:lang w:eastAsia="zh-CN"/>
        </w:rPr>
        <w:t>9.5 投诉</w:t>
      </w:r>
      <w:bookmarkEnd w:id="217"/>
      <w:bookmarkEnd w:id="219"/>
      <w:bookmarkEnd w:id="220"/>
      <w:bookmarkEnd w:id="221"/>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投标人和其他利害关系人认为本次招标活动违反法律、法规和规章规定的，有权向有关行政监督部门投诉。</w:t>
      </w:r>
    </w:p>
    <w:p>
      <w:pPr>
        <w:pStyle w:val="31"/>
        <w:rPr>
          <w:rFonts w:ascii="宋体" w:hAnsi="宋体" w:eastAsia="宋体"/>
          <w:sz w:val="21"/>
          <w:szCs w:val="21"/>
          <w:lang w:eastAsia="zh-CN"/>
        </w:rPr>
      </w:pPr>
      <w:bookmarkStart w:id="222" w:name="_Toc144974547"/>
      <w:bookmarkStart w:id="223" w:name="_Toc152042357"/>
      <w:bookmarkStart w:id="224" w:name="_Toc152045580"/>
      <w:bookmarkStart w:id="225" w:name="_Toc179632598"/>
      <w:r>
        <w:rPr>
          <w:rFonts w:hint="eastAsia" w:ascii="宋体" w:hAnsi="宋体" w:eastAsia="宋体"/>
          <w:sz w:val="21"/>
          <w:szCs w:val="21"/>
          <w:lang w:eastAsia="zh-CN"/>
        </w:rPr>
        <w:t>10. 需要补充的其他内容</w:t>
      </w:r>
      <w:bookmarkEnd w:id="222"/>
      <w:bookmarkEnd w:id="223"/>
      <w:bookmarkEnd w:id="224"/>
      <w:bookmarkEnd w:id="225"/>
    </w:p>
    <w:p>
      <w:pPr>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需要补充的其他内容：见投标人须知前附表。</w:t>
      </w:r>
    </w:p>
    <w:p>
      <w:pPr>
        <w:rPr>
          <w:rFonts w:ascii="宋体" w:hAnsi="宋体" w:eastAsia="宋体" w:cs="宋体"/>
          <w:sz w:val="21"/>
          <w:lang w:eastAsia="zh-CN"/>
        </w:rPr>
      </w:pPr>
    </w:p>
    <w:p>
      <w:pPr>
        <w:rPr>
          <w:rFonts w:ascii="宋体" w:hAnsi="宋体" w:eastAsia="宋体" w:cs="宋体"/>
          <w:sz w:val="21"/>
          <w:lang w:eastAsia="zh-CN"/>
        </w:rPr>
        <w:sectPr>
          <w:footerReference r:id="rId8" w:type="first"/>
          <w:footerReference r:id="rId7" w:type="default"/>
          <w:pgSz w:w="11911" w:h="16838"/>
          <w:pgMar w:top="1417" w:right="1417" w:bottom="1417" w:left="1417" w:header="850" w:footer="850" w:gutter="0"/>
          <w:pgNumType w:fmt="decimal" w:start="1"/>
          <w:cols w:space="0" w:num="1"/>
          <w:titlePg/>
          <w:rtlGutter w:val="0"/>
          <w:docGrid w:linePitch="0" w:charSpace="0"/>
        </w:sectPr>
      </w:pPr>
    </w:p>
    <w:p>
      <w:pPr>
        <w:pStyle w:val="4"/>
        <w:tabs>
          <w:tab w:val="left" w:pos="3602"/>
        </w:tabs>
        <w:spacing w:line="566" w:lineRule="exact"/>
        <w:ind w:left="2063"/>
        <w:jc w:val="left"/>
        <w:rPr>
          <w:rFonts w:ascii="宋体" w:hAnsi="宋体" w:eastAsia="宋体" w:cs="宋体"/>
          <w:b/>
          <w:sz w:val="44"/>
          <w:szCs w:val="22"/>
          <w:lang w:eastAsia="zh-CN"/>
        </w:rPr>
      </w:pPr>
      <w:bookmarkStart w:id="226" w:name="_bookmark60"/>
      <w:bookmarkEnd w:id="226"/>
      <w:bookmarkStart w:id="227" w:name="_Toc30199"/>
      <w:bookmarkStart w:id="228" w:name="_Toc16714"/>
      <w:bookmarkStart w:id="229" w:name="_Toc32312"/>
      <w:r>
        <w:rPr>
          <w:rFonts w:hint="eastAsia" w:ascii="宋体" w:hAnsi="宋体" w:eastAsia="宋体" w:cs="宋体"/>
          <w:b/>
          <w:sz w:val="44"/>
          <w:szCs w:val="22"/>
          <w:lang w:eastAsia="zh-CN"/>
        </w:rPr>
        <w:t>第三章 评标办法（综合评估法）</w:t>
      </w:r>
      <w:bookmarkEnd w:id="227"/>
      <w:bookmarkEnd w:id="228"/>
      <w:bookmarkEnd w:id="229"/>
    </w:p>
    <w:p>
      <w:pPr>
        <w:spacing w:before="134" w:after="120" w:afterLines="50"/>
        <w:ind w:left="351"/>
        <w:jc w:val="center"/>
        <w:rPr>
          <w:rFonts w:ascii="宋体" w:hAnsi="宋体" w:eastAsia="宋体" w:cs="宋体"/>
          <w:sz w:val="28"/>
          <w:lang w:eastAsia="zh-CN"/>
        </w:rPr>
      </w:pPr>
      <w:r>
        <w:rPr>
          <w:rFonts w:hint="eastAsia" w:ascii="宋体" w:hAnsi="宋体" w:eastAsia="宋体" w:cs="宋体"/>
          <w:sz w:val="28"/>
          <w:lang w:eastAsia="zh-CN"/>
        </w:rPr>
        <w:t>评标办法前附表</w:t>
      </w:r>
    </w:p>
    <w:tbl>
      <w:tblPr>
        <w:tblStyle w:val="20"/>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953"/>
        <w:gridCol w:w="1899"/>
        <w:gridCol w:w="6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698" w:type="dxa"/>
            <w:gridSpan w:val="2"/>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jc w:val="center"/>
              <w:rPr>
                <w:rFonts w:ascii="宋体" w:hAnsi="宋体" w:eastAsia="宋体" w:cs="宋体"/>
                <w:b/>
                <w:sz w:val="21"/>
              </w:rPr>
            </w:pPr>
            <w:r>
              <w:rPr>
                <w:rFonts w:hint="eastAsia" w:ascii="宋体" w:hAnsi="宋体" w:eastAsia="宋体" w:cs="宋体"/>
                <w:b/>
                <w:sz w:val="21"/>
              </w:rPr>
              <w:t>条款号</w:t>
            </w:r>
          </w:p>
        </w:tc>
        <w:tc>
          <w:tcPr>
            <w:tcW w:w="189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jc w:val="center"/>
              <w:rPr>
                <w:rFonts w:ascii="宋体" w:hAnsi="宋体" w:eastAsia="宋体" w:cs="宋体"/>
                <w:b/>
                <w:sz w:val="21"/>
              </w:rPr>
            </w:pPr>
            <w:r>
              <w:rPr>
                <w:rFonts w:hint="eastAsia" w:ascii="宋体" w:hAnsi="宋体" w:eastAsia="宋体" w:cs="宋体"/>
                <w:b/>
                <w:sz w:val="21"/>
              </w:rPr>
              <w:t>评审因素</w:t>
            </w:r>
          </w:p>
        </w:tc>
        <w:tc>
          <w:tcPr>
            <w:tcW w:w="600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jc w:val="center"/>
              <w:rPr>
                <w:rFonts w:ascii="宋体" w:hAnsi="宋体" w:eastAsia="宋体" w:cs="宋体"/>
                <w:b/>
                <w:sz w:val="21"/>
              </w:rPr>
            </w:pPr>
            <w:r>
              <w:rPr>
                <w:rFonts w:hint="eastAsia" w:ascii="宋体" w:hAnsi="宋体" w:eastAsia="宋体" w:cs="宋体"/>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698" w:type="dxa"/>
            <w:gridSpan w:val="2"/>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center"/>
              <w:rPr>
                <w:rFonts w:ascii="宋体" w:hAnsi="宋体" w:eastAsia="宋体" w:cs="宋体"/>
                <w:b/>
                <w:sz w:val="21"/>
              </w:rPr>
            </w:pPr>
            <w:r>
              <w:rPr>
                <w:rFonts w:hint="eastAsia" w:ascii="宋体" w:hAnsi="宋体" w:eastAsia="宋体" w:cs="宋体"/>
                <w:b/>
                <w:sz w:val="21"/>
              </w:rPr>
              <w:t>2.1</w:t>
            </w:r>
          </w:p>
        </w:tc>
        <w:tc>
          <w:tcPr>
            <w:tcW w:w="7908" w:type="dxa"/>
            <w:gridSpan w:val="2"/>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center"/>
              <w:rPr>
                <w:rFonts w:ascii="宋体" w:hAnsi="宋体" w:eastAsia="宋体" w:cs="宋体"/>
                <w:b/>
                <w:sz w:val="21"/>
              </w:rPr>
            </w:pPr>
            <w:r>
              <w:rPr>
                <w:rFonts w:hint="eastAsia" w:ascii="宋体" w:hAnsi="宋体" w:eastAsia="宋体" w:cs="宋体"/>
                <w:b/>
                <w:sz w:val="21"/>
              </w:rPr>
              <w:t>初步评审标准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45" w:type="dxa"/>
            <w:vMerge w:val="restart"/>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center"/>
              <w:rPr>
                <w:rFonts w:ascii="宋体" w:hAnsi="宋体" w:eastAsia="宋体" w:cs="宋体"/>
                <w:sz w:val="21"/>
              </w:rPr>
            </w:pPr>
            <w:r>
              <w:rPr>
                <w:rFonts w:hint="eastAsia" w:ascii="宋体" w:hAnsi="宋体" w:eastAsia="宋体" w:cs="宋体"/>
                <w:sz w:val="21"/>
              </w:rPr>
              <w:t>2.1.1</w:t>
            </w: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center"/>
              <w:rPr>
                <w:rFonts w:ascii="宋体" w:hAnsi="宋体" w:eastAsia="宋体" w:cs="宋体"/>
                <w:sz w:val="21"/>
              </w:rPr>
            </w:pPr>
            <w:r>
              <w:rPr>
                <w:rFonts w:hint="eastAsia" w:ascii="宋体" w:hAnsi="宋体" w:eastAsia="宋体" w:cs="宋体"/>
                <w:sz w:val="21"/>
              </w:rPr>
              <w:t>形式评审标准</w:t>
            </w:r>
          </w:p>
        </w:tc>
        <w:tc>
          <w:tcPr>
            <w:tcW w:w="1899"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center"/>
              <w:rPr>
                <w:rFonts w:ascii="宋体" w:hAnsi="宋体" w:eastAsia="宋体" w:cs="宋体"/>
                <w:sz w:val="21"/>
                <w:lang w:eastAsia="zh-CN"/>
              </w:rPr>
            </w:pPr>
            <w:r>
              <w:rPr>
                <w:rFonts w:hint="eastAsia" w:ascii="宋体" w:hAnsi="宋体" w:eastAsia="宋体" w:cs="宋体"/>
                <w:sz w:val="21"/>
                <w:lang w:eastAsia="zh-CN"/>
              </w:rPr>
              <w:t>投标人名称</w:t>
            </w:r>
          </w:p>
        </w:tc>
        <w:tc>
          <w:tcPr>
            <w:tcW w:w="600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745" w:type="dxa"/>
            <w:vMerge w:val="continue"/>
            <w:tcBorders>
              <w:top w:val="single" w:color="000000" w:sz="4" w:space="0"/>
              <w:left w:val="single" w:color="000000" w:sz="4" w:space="0"/>
              <w:bottom w:val="single" w:color="000000" w:sz="4" w:space="0"/>
              <w:right w:val="single" w:color="000000" w:sz="4" w:space="0"/>
            </w:tcBorders>
          </w:tcPr>
          <w:p>
            <w:pPr>
              <w:spacing w:line="360" w:lineRule="exact"/>
              <w:ind w:left="110" w:leftChars="50"/>
              <w:rPr>
                <w:rFonts w:ascii="宋体" w:hAnsi="宋体" w:eastAsia="宋体" w:cs="宋体"/>
              </w:rPr>
            </w:pPr>
          </w:p>
        </w:tc>
        <w:tc>
          <w:tcPr>
            <w:tcW w:w="953" w:type="dxa"/>
            <w:vMerge w:val="continue"/>
            <w:tcBorders>
              <w:top w:val="single" w:color="000000" w:sz="4" w:space="0"/>
              <w:left w:val="single" w:color="000000" w:sz="4" w:space="0"/>
              <w:bottom w:val="single" w:color="000000" w:sz="4" w:space="0"/>
              <w:right w:val="single" w:color="000000" w:sz="4" w:space="0"/>
            </w:tcBorders>
          </w:tcPr>
          <w:p>
            <w:pPr>
              <w:spacing w:line="360" w:lineRule="exact"/>
              <w:ind w:left="110" w:leftChars="50"/>
              <w:rPr>
                <w:rFonts w:ascii="宋体" w:hAnsi="宋体" w:eastAsia="宋体" w:cs="宋体"/>
              </w:rPr>
            </w:pPr>
          </w:p>
        </w:tc>
        <w:tc>
          <w:tcPr>
            <w:tcW w:w="1899"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center"/>
              <w:rPr>
                <w:rFonts w:ascii="宋体" w:hAnsi="宋体" w:eastAsia="宋体" w:cs="宋体"/>
                <w:sz w:val="21"/>
                <w:lang w:eastAsia="zh-CN"/>
              </w:rPr>
            </w:pPr>
            <w:r>
              <w:rPr>
                <w:rFonts w:hint="eastAsia" w:ascii="宋体" w:hAnsi="宋体" w:eastAsia="宋体" w:cs="宋体"/>
                <w:sz w:val="21"/>
                <w:lang w:eastAsia="zh-CN"/>
              </w:rPr>
              <w:t>签字或盖章</w:t>
            </w:r>
          </w:p>
        </w:tc>
        <w:tc>
          <w:tcPr>
            <w:tcW w:w="600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符合第二章“投标人须知”规定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45" w:type="dxa"/>
            <w:vMerge w:val="continue"/>
            <w:tcBorders>
              <w:top w:val="single" w:color="000000" w:sz="4" w:space="0"/>
              <w:left w:val="single" w:color="000000" w:sz="4" w:space="0"/>
              <w:bottom w:val="single" w:color="000000" w:sz="4" w:space="0"/>
              <w:right w:val="single" w:color="000000" w:sz="4" w:space="0"/>
            </w:tcBorders>
          </w:tcPr>
          <w:p>
            <w:pPr>
              <w:spacing w:line="360" w:lineRule="exact"/>
              <w:ind w:left="110" w:leftChars="50"/>
              <w:rPr>
                <w:rFonts w:ascii="宋体" w:hAnsi="宋体" w:eastAsia="宋体" w:cs="宋体"/>
                <w:lang w:eastAsia="zh-CN"/>
              </w:rPr>
            </w:pPr>
          </w:p>
        </w:tc>
        <w:tc>
          <w:tcPr>
            <w:tcW w:w="953" w:type="dxa"/>
            <w:vMerge w:val="continue"/>
            <w:tcBorders>
              <w:top w:val="single" w:color="000000" w:sz="4" w:space="0"/>
              <w:left w:val="single" w:color="000000" w:sz="4" w:space="0"/>
              <w:bottom w:val="single" w:color="000000" w:sz="4" w:space="0"/>
              <w:right w:val="single" w:color="000000" w:sz="4" w:space="0"/>
            </w:tcBorders>
          </w:tcPr>
          <w:p>
            <w:pPr>
              <w:spacing w:line="360" w:lineRule="exact"/>
              <w:ind w:left="110" w:leftChars="50"/>
              <w:rPr>
                <w:rFonts w:ascii="宋体" w:hAnsi="宋体" w:eastAsia="宋体" w:cs="宋体"/>
                <w:lang w:eastAsia="zh-CN"/>
              </w:rPr>
            </w:pPr>
          </w:p>
        </w:tc>
        <w:tc>
          <w:tcPr>
            <w:tcW w:w="1899"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center"/>
              <w:rPr>
                <w:rFonts w:ascii="宋体" w:hAnsi="宋体" w:eastAsia="宋体" w:cs="宋体"/>
                <w:sz w:val="21"/>
                <w:lang w:eastAsia="zh-CN"/>
              </w:rPr>
            </w:pPr>
            <w:r>
              <w:rPr>
                <w:rFonts w:hint="eastAsia" w:ascii="宋体" w:hAnsi="宋体" w:eastAsia="宋体" w:cs="宋体"/>
                <w:sz w:val="21"/>
                <w:lang w:eastAsia="zh-CN"/>
              </w:rPr>
              <w:t>投标文件格式</w:t>
            </w:r>
          </w:p>
        </w:tc>
        <w:tc>
          <w:tcPr>
            <w:tcW w:w="600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符合第四章“招标文件格式”的要求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center"/>
              <w:rPr>
                <w:rFonts w:ascii="宋体" w:hAnsi="宋体" w:eastAsia="宋体" w:cs="宋体"/>
                <w:sz w:val="21"/>
              </w:rPr>
            </w:pPr>
            <w:r>
              <w:rPr>
                <w:rFonts w:hint="eastAsia" w:ascii="宋体" w:hAnsi="宋体" w:eastAsia="宋体" w:cs="宋体"/>
                <w:sz w:val="21"/>
              </w:rPr>
              <w:t>2.1.2</w:t>
            </w:r>
          </w:p>
        </w:tc>
        <w:tc>
          <w:tcPr>
            <w:tcW w:w="953"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center"/>
              <w:rPr>
                <w:rFonts w:ascii="宋体" w:hAnsi="宋体" w:eastAsia="宋体" w:cs="宋体"/>
                <w:sz w:val="21"/>
              </w:rPr>
            </w:pPr>
            <w:r>
              <w:rPr>
                <w:rFonts w:hint="eastAsia" w:ascii="宋体" w:hAnsi="宋体" w:eastAsia="宋体" w:cs="宋体"/>
                <w:sz w:val="21"/>
              </w:rPr>
              <w:t>资格评审标准</w:t>
            </w:r>
          </w:p>
        </w:tc>
        <w:tc>
          <w:tcPr>
            <w:tcW w:w="1899"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center"/>
              <w:rPr>
                <w:rFonts w:ascii="宋体" w:hAnsi="宋体" w:eastAsia="宋体" w:cs="宋体"/>
                <w:sz w:val="21"/>
                <w:lang w:eastAsia="zh-CN"/>
              </w:rPr>
            </w:pPr>
            <w:r>
              <w:rPr>
                <w:rFonts w:hint="eastAsia" w:ascii="宋体" w:hAnsi="宋体" w:eastAsia="宋体" w:cs="宋体"/>
                <w:sz w:val="21"/>
                <w:lang w:eastAsia="zh-CN"/>
              </w:rPr>
              <w:t>投标人资格要求</w:t>
            </w:r>
          </w:p>
        </w:tc>
        <w:tc>
          <w:tcPr>
            <w:tcW w:w="6009"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符合第一章“招标公告”3.投标人资格要求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45" w:type="dxa"/>
            <w:vMerge w:val="restart"/>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center"/>
              <w:rPr>
                <w:rFonts w:ascii="宋体" w:hAnsi="宋体" w:eastAsia="宋体" w:cs="宋体"/>
                <w:sz w:val="21"/>
                <w:lang w:eastAsia="zh-CN"/>
              </w:rPr>
            </w:pPr>
            <w:r>
              <w:rPr>
                <w:rFonts w:hint="eastAsia" w:ascii="宋体" w:hAnsi="宋体" w:eastAsia="宋体" w:cs="宋体"/>
                <w:sz w:val="21"/>
                <w:lang w:eastAsia="zh-CN"/>
              </w:rPr>
              <w:t>2.1.3</w:t>
            </w:r>
          </w:p>
        </w:tc>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center"/>
              <w:rPr>
                <w:rFonts w:ascii="宋体" w:hAnsi="宋体" w:eastAsia="宋体" w:cs="宋体"/>
                <w:sz w:val="21"/>
              </w:rPr>
            </w:pPr>
            <w:r>
              <w:rPr>
                <w:rFonts w:hint="eastAsia" w:ascii="宋体" w:hAnsi="宋体" w:eastAsia="宋体" w:cs="宋体"/>
                <w:sz w:val="21"/>
              </w:rPr>
              <w:t>响应性</w:t>
            </w:r>
            <w:r>
              <w:rPr>
                <w:rFonts w:hint="eastAsia" w:ascii="宋体" w:hAnsi="宋体" w:eastAsia="宋体" w:cs="宋体"/>
                <w:sz w:val="21"/>
                <w:lang w:eastAsia="zh-CN"/>
              </w:rPr>
              <w:t>评审标准</w:t>
            </w:r>
          </w:p>
        </w:tc>
        <w:tc>
          <w:tcPr>
            <w:tcW w:w="189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jc w:val="center"/>
              <w:rPr>
                <w:rFonts w:ascii="宋体" w:hAnsi="宋体" w:eastAsia="宋体" w:cs="宋体"/>
                <w:sz w:val="21"/>
                <w:lang w:eastAsia="zh-CN"/>
              </w:rPr>
            </w:pPr>
            <w:r>
              <w:rPr>
                <w:rFonts w:hint="eastAsia" w:ascii="宋体" w:hAnsi="宋体" w:eastAsia="宋体" w:cs="宋体"/>
                <w:sz w:val="21"/>
                <w:lang w:eastAsia="zh-CN"/>
              </w:rPr>
              <w:t>工期</w:t>
            </w:r>
          </w:p>
        </w:tc>
        <w:tc>
          <w:tcPr>
            <w:tcW w:w="600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符合第二章“投标人须知”规定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745" w:type="dxa"/>
            <w:vMerge w:val="continue"/>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p>
        </w:tc>
        <w:tc>
          <w:tcPr>
            <w:tcW w:w="953" w:type="dxa"/>
            <w:vMerge w:val="continue"/>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p>
        </w:tc>
        <w:tc>
          <w:tcPr>
            <w:tcW w:w="189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jc w:val="center"/>
              <w:rPr>
                <w:rFonts w:ascii="宋体" w:hAnsi="宋体" w:eastAsia="宋体" w:cs="宋体"/>
                <w:sz w:val="21"/>
                <w:lang w:eastAsia="zh-CN"/>
              </w:rPr>
            </w:pPr>
            <w:r>
              <w:rPr>
                <w:rFonts w:hint="eastAsia" w:ascii="宋体" w:hAnsi="宋体" w:eastAsia="宋体" w:cs="宋体"/>
                <w:sz w:val="21"/>
                <w:lang w:eastAsia="zh-CN"/>
              </w:rPr>
              <w:t>投标有效期</w:t>
            </w:r>
          </w:p>
        </w:tc>
        <w:tc>
          <w:tcPr>
            <w:tcW w:w="600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符合第二章“投标人须知”规定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45" w:type="dxa"/>
            <w:vMerge w:val="continue"/>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p>
        </w:tc>
        <w:tc>
          <w:tcPr>
            <w:tcW w:w="953" w:type="dxa"/>
            <w:vMerge w:val="continue"/>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p>
        </w:tc>
        <w:tc>
          <w:tcPr>
            <w:tcW w:w="189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jc w:val="center"/>
              <w:rPr>
                <w:rFonts w:ascii="宋体" w:hAnsi="宋体" w:eastAsia="宋体" w:cs="宋体"/>
                <w:sz w:val="21"/>
                <w:lang w:eastAsia="zh-CN"/>
              </w:rPr>
            </w:pPr>
            <w:r>
              <w:rPr>
                <w:rFonts w:hint="eastAsia" w:ascii="宋体" w:hAnsi="宋体" w:eastAsia="宋体" w:cs="宋体"/>
                <w:sz w:val="21"/>
                <w:lang w:eastAsia="zh-CN"/>
              </w:rPr>
              <w:t>投标保证金</w:t>
            </w:r>
          </w:p>
        </w:tc>
        <w:tc>
          <w:tcPr>
            <w:tcW w:w="600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符合第二章“投标人须知”规定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45" w:type="dxa"/>
            <w:vMerge w:val="continue"/>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p>
        </w:tc>
        <w:tc>
          <w:tcPr>
            <w:tcW w:w="953" w:type="dxa"/>
            <w:vMerge w:val="continue"/>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p>
        </w:tc>
        <w:tc>
          <w:tcPr>
            <w:tcW w:w="189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jc w:val="center"/>
              <w:rPr>
                <w:rFonts w:ascii="宋体" w:hAnsi="宋体" w:eastAsia="宋体" w:cs="宋体"/>
                <w:sz w:val="21"/>
                <w:lang w:eastAsia="zh-CN"/>
              </w:rPr>
            </w:pPr>
            <w:r>
              <w:rPr>
                <w:rFonts w:hint="eastAsia" w:ascii="宋体" w:hAnsi="宋体" w:eastAsia="宋体" w:cs="宋体"/>
                <w:sz w:val="21"/>
                <w:lang w:eastAsia="zh-CN"/>
              </w:rPr>
              <w:t>质量要求</w:t>
            </w:r>
          </w:p>
        </w:tc>
        <w:tc>
          <w:tcPr>
            <w:tcW w:w="600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符合第二章“投标人须知”规定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45" w:type="dxa"/>
            <w:vMerge w:val="continue"/>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p>
        </w:tc>
        <w:tc>
          <w:tcPr>
            <w:tcW w:w="953" w:type="dxa"/>
            <w:vMerge w:val="continue"/>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p>
        </w:tc>
        <w:tc>
          <w:tcPr>
            <w:tcW w:w="189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jc w:val="center"/>
              <w:rPr>
                <w:rFonts w:ascii="宋体" w:hAnsi="宋体" w:eastAsia="宋体" w:cs="宋体"/>
                <w:sz w:val="21"/>
                <w:lang w:eastAsia="zh-CN"/>
              </w:rPr>
            </w:pPr>
            <w:r>
              <w:rPr>
                <w:rFonts w:hint="eastAsia" w:ascii="宋体" w:hAnsi="宋体" w:eastAsia="宋体" w:cs="宋体"/>
                <w:sz w:val="21"/>
                <w:lang w:eastAsia="zh-CN"/>
              </w:rPr>
              <w:t>技术标准和要求</w:t>
            </w:r>
          </w:p>
        </w:tc>
        <w:tc>
          <w:tcPr>
            <w:tcW w:w="600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符合第六章“技术规范和要求”规定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745" w:type="dxa"/>
            <w:vMerge w:val="continue"/>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p>
        </w:tc>
        <w:tc>
          <w:tcPr>
            <w:tcW w:w="953" w:type="dxa"/>
            <w:vMerge w:val="continue"/>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p>
        </w:tc>
        <w:tc>
          <w:tcPr>
            <w:tcW w:w="1899"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center"/>
              <w:rPr>
                <w:rFonts w:ascii="宋体" w:hAnsi="宋体" w:eastAsia="宋体" w:cs="宋体"/>
                <w:sz w:val="21"/>
                <w:lang w:eastAsia="zh-CN"/>
              </w:rPr>
            </w:pPr>
            <w:r>
              <w:rPr>
                <w:rFonts w:hint="eastAsia" w:ascii="宋体" w:hAnsi="宋体" w:eastAsia="宋体" w:cs="宋体"/>
                <w:sz w:val="21"/>
                <w:lang w:eastAsia="zh-CN"/>
              </w:rPr>
              <w:t>报价有效性</w:t>
            </w:r>
          </w:p>
        </w:tc>
        <w:tc>
          <w:tcPr>
            <w:tcW w:w="600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（1）报价是否唯一。一份投标文件只能有一个报价，在招标文件没有规定情况下，不得提交选择性报价，如果 提交有调价函，则应审查调价函是否符合招标文件规定；</w:t>
            </w:r>
          </w:p>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（2）投标人是否按照招标文件规定的内容范围或货物、服务清单数量进行报价，是否存在计算错误，并需要按规定修正。招标文件设有最高投标限价的，报价不得超过最高投标限价；</w:t>
            </w:r>
          </w:p>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（3）是否低于成本恶性竞争。</w:t>
            </w:r>
          </w:p>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说明：报价无效的，不得推荐为中标候选人。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45" w:type="dxa"/>
            <w:vMerge w:val="continue"/>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p>
        </w:tc>
        <w:tc>
          <w:tcPr>
            <w:tcW w:w="953" w:type="dxa"/>
            <w:vMerge w:val="continue"/>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p>
        </w:tc>
        <w:tc>
          <w:tcPr>
            <w:tcW w:w="1899"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center"/>
              <w:rPr>
                <w:rFonts w:ascii="宋体" w:hAnsi="宋体" w:eastAsia="宋体" w:cs="宋体"/>
                <w:sz w:val="21"/>
              </w:rPr>
            </w:pPr>
            <w:r>
              <w:rPr>
                <w:rFonts w:hint="eastAsia" w:ascii="宋体" w:hAnsi="宋体" w:eastAsia="宋体" w:cs="宋体"/>
                <w:sz w:val="21"/>
              </w:rPr>
              <w:t>权利义务</w:t>
            </w:r>
          </w:p>
        </w:tc>
        <w:tc>
          <w:tcPr>
            <w:tcW w:w="600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符合第五章“合同条款及格式”规定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698" w:type="dxa"/>
            <w:gridSpan w:val="2"/>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center"/>
              <w:rPr>
                <w:rFonts w:ascii="宋体" w:hAnsi="宋体" w:eastAsia="宋体" w:cs="宋体"/>
                <w:b/>
                <w:sz w:val="21"/>
              </w:rPr>
            </w:pPr>
            <w:r>
              <w:rPr>
                <w:rFonts w:hint="eastAsia" w:ascii="宋体" w:hAnsi="宋体" w:eastAsia="宋体" w:cs="宋体"/>
                <w:b/>
                <w:sz w:val="21"/>
                <w:lang w:eastAsia="zh-CN"/>
              </w:rPr>
              <w:t>2.2</w:t>
            </w:r>
          </w:p>
        </w:tc>
        <w:tc>
          <w:tcPr>
            <w:tcW w:w="7908" w:type="dxa"/>
            <w:gridSpan w:val="2"/>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center"/>
              <w:rPr>
                <w:rFonts w:ascii="宋体" w:hAnsi="宋体" w:eastAsia="宋体" w:cs="宋体"/>
                <w:sz w:val="21"/>
                <w:lang w:eastAsia="zh-CN"/>
              </w:rPr>
            </w:pPr>
            <w:r>
              <w:rPr>
                <w:rFonts w:hint="eastAsia" w:ascii="宋体" w:hAnsi="宋体" w:eastAsia="宋体" w:cs="宋体"/>
                <w:b/>
                <w:sz w:val="21"/>
              </w:rPr>
              <w:t>详细评审标准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1698" w:type="dxa"/>
            <w:gridSpan w:val="2"/>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center"/>
              <w:rPr>
                <w:rFonts w:ascii="宋体" w:hAnsi="宋体" w:eastAsia="宋体" w:cs="宋体"/>
                <w:sz w:val="21"/>
              </w:rPr>
            </w:pPr>
            <w:r>
              <w:rPr>
                <w:rFonts w:hint="eastAsia" w:ascii="宋体" w:hAnsi="宋体" w:eastAsia="宋体" w:cs="宋体"/>
                <w:sz w:val="21"/>
              </w:rPr>
              <w:t>详细评审</w:t>
            </w:r>
          </w:p>
        </w:tc>
        <w:tc>
          <w:tcPr>
            <w:tcW w:w="1899"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center"/>
              <w:rPr>
                <w:rFonts w:ascii="宋体" w:hAnsi="宋体" w:eastAsia="宋体" w:cs="宋体"/>
                <w:sz w:val="21"/>
              </w:rPr>
            </w:pPr>
            <w:r>
              <w:rPr>
                <w:rFonts w:hint="eastAsia" w:ascii="宋体" w:hAnsi="宋体" w:eastAsia="宋体" w:cs="宋体"/>
                <w:sz w:val="21"/>
              </w:rPr>
              <w:t>分值构成</w:t>
            </w:r>
          </w:p>
          <w:p>
            <w:pPr>
              <w:pStyle w:val="32"/>
              <w:spacing w:line="360" w:lineRule="exact"/>
              <w:ind w:left="110" w:leftChars="50"/>
              <w:jc w:val="center"/>
              <w:rPr>
                <w:rFonts w:ascii="宋体" w:hAnsi="宋体" w:eastAsia="宋体" w:cs="宋体"/>
                <w:sz w:val="21"/>
              </w:rPr>
            </w:pPr>
            <w:r>
              <w:rPr>
                <w:rFonts w:hint="eastAsia" w:ascii="宋体" w:hAnsi="宋体" w:eastAsia="宋体" w:cs="宋体"/>
                <w:sz w:val="21"/>
              </w:rPr>
              <w:t>(总分 100 分)</w:t>
            </w:r>
          </w:p>
        </w:tc>
        <w:tc>
          <w:tcPr>
            <w:tcW w:w="600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 xml:space="preserve">（1）商务评审：  </w:t>
            </w:r>
            <w:r>
              <w:rPr>
                <w:rFonts w:hint="eastAsia" w:ascii="宋体" w:hAnsi="宋体" w:eastAsia="宋体" w:cs="宋体"/>
                <w:sz w:val="21"/>
                <w:u w:val="single"/>
                <w:lang w:val="en-US" w:eastAsia="zh-CN"/>
              </w:rPr>
              <w:t>20</w:t>
            </w:r>
            <w:r>
              <w:rPr>
                <w:rFonts w:hint="eastAsia" w:ascii="宋体" w:hAnsi="宋体" w:eastAsia="宋体" w:cs="宋体"/>
                <w:sz w:val="21"/>
                <w:lang w:eastAsia="zh-CN"/>
              </w:rPr>
              <w:t>分</w:t>
            </w:r>
          </w:p>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 xml:space="preserve">（2）技术方案：  </w:t>
            </w:r>
            <w:r>
              <w:rPr>
                <w:rFonts w:hint="eastAsia" w:ascii="宋体" w:hAnsi="宋体" w:eastAsia="宋体" w:cs="宋体"/>
                <w:sz w:val="21"/>
                <w:u w:val="single"/>
                <w:lang w:val="en-US" w:eastAsia="zh-CN"/>
              </w:rPr>
              <w:t>40</w:t>
            </w:r>
            <w:r>
              <w:rPr>
                <w:rFonts w:hint="eastAsia" w:ascii="宋体" w:hAnsi="宋体" w:eastAsia="宋体" w:cs="宋体"/>
                <w:sz w:val="21"/>
                <w:u w:val="single"/>
                <w:lang w:eastAsia="zh-CN"/>
              </w:rPr>
              <w:t xml:space="preserve"> </w:t>
            </w:r>
            <w:r>
              <w:rPr>
                <w:rFonts w:hint="eastAsia" w:ascii="宋体" w:hAnsi="宋体" w:eastAsia="宋体" w:cs="宋体"/>
                <w:sz w:val="21"/>
                <w:lang w:eastAsia="zh-CN"/>
              </w:rPr>
              <w:t>分</w:t>
            </w:r>
          </w:p>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rPr>
              <w:t>（3）报</w:t>
            </w:r>
            <w:r>
              <w:rPr>
                <w:rFonts w:hint="eastAsia" w:ascii="宋体" w:hAnsi="宋体" w:eastAsia="宋体" w:cs="宋体"/>
                <w:sz w:val="21"/>
                <w:lang w:eastAsia="zh-CN"/>
              </w:rPr>
              <w:t xml:space="preserve">    </w:t>
            </w:r>
            <w:r>
              <w:rPr>
                <w:rFonts w:hint="eastAsia" w:ascii="宋体" w:hAnsi="宋体" w:eastAsia="宋体" w:cs="宋体"/>
                <w:sz w:val="21"/>
              </w:rPr>
              <w:t xml:space="preserve">价：  </w:t>
            </w:r>
            <w:r>
              <w:rPr>
                <w:rFonts w:hint="eastAsia" w:ascii="宋体" w:hAnsi="宋体" w:eastAsia="宋体" w:cs="宋体"/>
                <w:sz w:val="21"/>
                <w:u w:val="single"/>
                <w:lang w:val="en-US" w:eastAsia="zh-CN"/>
              </w:rPr>
              <w:t>4</w:t>
            </w:r>
            <w:r>
              <w:rPr>
                <w:rFonts w:hint="eastAsia" w:ascii="宋体" w:hAnsi="宋体" w:eastAsia="宋体" w:cs="宋体"/>
                <w:sz w:val="21"/>
                <w:u w:val="single"/>
              </w:rPr>
              <w:t xml:space="preserve">0 </w:t>
            </w:r>
            <w:r>
              <w:rPr>
                <w:rFonts w:hint="eastAsia" w:ascii="宋体" w:hAnsi="宋体" w:eastAsia="宋体" w:cs="宋体"/>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1698" w:type="dxa"/>
            <w:gridSpan w:val="2"/>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jc w:val="center"/>
              <w:rPr>
                <w:rFonts w:ascii="宋体" w:hAnsi="宋体" w:eastAsia="宋体" w:cs="宋体"/>
                <w:b/>
                <w:sz w:val="21"/>
              </w:rPr>
            </w:pPr>
            <w:r>
              <w:rPr>
                <w:rFonts w:hint="eastAsia" w:ascii="宋体" w:hAnsi="宋体" w:eastAsia="宋体" w:cs="宋体"/>
                <w:b/>
                <w:sz w:val="21"/>
              </w:rPr>
              <w:t>2.2.1</w:t>
            </w:r>
          </w:p>
        </w:tc>
        <w:tc>
          <w:tcPr>
            <w:tcW w:w="7908" w:type="dxa"/>
            <w:gridSpan w:val="2"/>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jc w:val="center"/>
              <w:rPr>
                <w:rFonts w:ascii="宋体" w:hAnsi="宋体" w:eastAsia="宋体" w:cs="宋体"/>
                <w:b/>
                <w:sz w:val="21"/>
                <w:lang w:eastAsia="zh-CN"/>
              </w:rPr>
            </w:pPr>
            <w:r>
              <w:rPr>
                <w:rFonts w:hint="eastAsia" w:ascii="宋体" w:hAnsi="宋体" w:eastAsia="宋体" w:cs="宋体"/>
                <w:b/>
                <w:sz w:val="21"/>
                <w:lang w:eastAsia="zh-CN"/>
              </w:rPr>
              <w:t>商务、技术部分评审标准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698" w:type="dxa"/>
            <w:gridSpan w:val="2"/>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jc w:val="center"/>
              <w:rPr>
                <w:rFonts w:ascii="宋体" w:hAnsi="宋体" w:eastAsia="宋体" w:cs="宋体"/>
                <w:b/>
                <w:sz w:val="21"/>
              </w:rPr>
            </w:pPr>
            <w:r>
              <w:rPr>
                <w:rFonts w:hint="eastAsia" w:ascii="宋体" w:hAnsi="宋体" w:eastAsia="宋体" w:cs="宋体"/>
                <w:b/>
                <w:sz w:val="21"/>
              </w:rPr>
              <w:t>条款号</w:t>
            </w:r>
          </w:p>
        </w:tc>
        <w:tc>
          <w:tcPr>
            <w:tcW w:w="189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jc w:val="center"/>
              <w:rPr>
                <w:rFonts w:ascii="宋体" w:hAnsi="宋体" w:eastAsia="宋体" w:cs="宋体"/>
                <w:b/>
                <w:sz w:val="21"/>
              </w:rPr>
            </w:pPr>
            <w:r>
              <w:rPr>
                <w:rFonts w:hint="eastAsia" w:ascii="宋体" w:hAnsi="宋体" w:eastAsia="宋体" w:cs="宋体"/>
                <w:b/>
                <w:sz w:val="21"/>
              </w:rPr>
              <w:t>评分因素</w:t>
            </w:r>
          </w:p>
        </w:tc>
        <w:tc>
          <w:tcPr>
            <w:tcW w:w="600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jc w:val="center"/>
              <w:rPr>
                <w:rFonts w:ascii="宋体" w:hAnsi="宋体" w:eastAsia="宋体" w:cs="宋体"/>
                <w:b/>
                <w:sz w:val="21"/>
              </w:rPr>
            </w:pPr>
            <w:r>
              <w:rPr>
                <w:rFonts w:hint="eastAsia" w:ascii="宋体" w:hAnsi="宋体" w:eastAsia="宋体" w:cs="宋体"/>
                <w:b/>
                <w:sz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698" w:type="dxa"/>
            <w:gridSpan w:val="2"/>
            <w:vMerge w:val="restart"/>
            <w:tcBorders>
              <w:top w:val="single" w:color="000000" w:sz="4" w:space="0"/>
              <w:left w:val="single" w:color="000000" w:sz="4" w:space="0"/>
              <w:right w:val="single" w:color="000000" w:sz="4" w:space="0"/>
            </w:tcBorders>
            <w:vAlign w:val="center"/>
          </w:tcPr>
          <w:p>
            <w:pPr>
              <w:pStyle w:val="32"/>
              <w:numPr>
                <w:ilvl w:val="0"/>
                <w:numId w:val="2"/>
              </w:numPr>
              <w:spacing w:line="360" w:lineRule="exact"/>
              <w:ind w:left="110" w:leftChars="50"/>
              <w:jc w:val="both"/>
              <w:rPr>
                <w:rFonts w:ascii="宋体" w:hAnsi="宋体" w:eastAsia="宋体" w:cs="宋体"/>
                <w:color w:val="auto"/>
                <w:sz w:val="21"/>
              </w:rPr>
            </w:pPr>
            <w:r>
              <w:rPr>
                <w:rFonts w:hint="eastAsia" w:ascii="宋体" w:hAnsi="宋体" w:eastAsia="宋体" w:cs="宋体"/>
                <w:color w:val="auto"/>
                <w:sz w:val="21"/>
              </w:rPr>
              <w:t>商务评审</w:t>
            </w:r>
          </w:p>
          <w:p>
            <w:pPr>
              <w:pStyle w:val="32"/>
              <w:spacing w:line="360" w:lineRule="exact"/>
              <w:ind w:left="0"/>
              <w:jc w:val="center"/>
              <w:rPr>
                <w:rFonts w:ascii="宋体" w:hAnsi="宋体" w:eastAsia="宋体" w:cs="宋体"/>
                <w:color w:val="auto"/>
                <w:sz w:val="21"/>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20</w:t>
            </w:r>
            <w:r>
              <w:rPr>
                <w:rFonts w:hint="eastAsia" w:ascii="宋体" w:hAnsi="宋体" w:eastAsia="宋体" w:cs="宋体"/>
                <w:color w:val="auto"/>
                <w:sz w:val="21"/>
                <w:lang w:eastAsia="zh-CN"/>
              </w:rPr>
              <w:t>分）</w:t>
            </w:r>
          </w:p>
        </w:tc>
        <w:tc>
          <w:tcPr>
            <w:tcW w:w="1899"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color w:val="auto"/>
                <w:sz w:val="21"/>
                <w:lang w:eastAsia="zh-CN"/>
              </w:rPr>
              <w:t>1.投标人业绩</w:t>
            </w:r>
          </w:p>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6</w:t>
            </w:r>
            <w:r>
              <w:rPr>
                <w:rFonts w:hint="eastAsia" w:ascii="宋体" w:hAnsi="宋体" w:eastAsia="宋体" w:cs="宋体"/>
                <w:color w:val="auto"/>
                <w:sz w:val="21"/>
                <w:lang w:eastAsia="zh-CN"/>
              </w:rPr>
              <w:t>分）</w:t>
            </w:r>
          </w:p>
        </w:tc>
        <w:tc>
          <w:tcPr>
            <w:tcW w:w="600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hint="eastAsia" w:ascii="宋体" w:hAnsi="宋体" w:eastAsia="宋体" w:cs="宋体"/>
                <w:color w:val="auto"/>
                <w:sz w:val="21"/>
                <w:lang w:eastAsia="zh-CN"/>
              </w:rPr>
            </w:pPr>
            <w:r>
              <w:rPr>
                <w:rFonts w:hint="eastAsia" w:ascii="宋体" w:hAnsi="宋体" w:eastAsia="宋体" w:cs="宋体"/>
                <w:color w:val="auto"/>
                <w:sz w:val="21"/>
                <w:lang w:eastAsia="zh-CN"/>
              </w:rPr>
              <w:t>近三年（自2016年1月1日至今，以合同签订时间为准）</w:t>
            </w:r>
            <w:r>
              <w:rPr>
                <w:rFonts w:hint="eastAsia" w:ascii="宋体" w:hAnsi="宋体" w:eastAsia="宋体" w:cs="宋体"/>
                <w:color w:val="auto"/>
                <w:sz w:val="21"/>
                <w:lang w:val="en-US" w:eastAsia="zh-CN"/>
              </w:rPr>
              <w:t>光伏项目</w:t>
            </w:r>
            <w:r>
              <w:rPr>
                <w:rFonts w:hint="eastAsia" w:ascii="宋体" w:hAnsi="宋体" w:eastAsia="宋体" w:cs="宋体"/>
                <w:color w:val="auto"/>
                <w:sz w:val="21"/>
                <w:lang w:eastAsia="zh-CN"/>
              </w:rPr>
              <w:t>EPC总承包业绩</w:t>
            </w:r>
            <w:r>
              <w:rPr>
                <w:rFonts w:hint="eastAsia" w:ascii="宋体" w:hAnsi="宋体" w:eastAsia="宋体" w:cs="宋体"/>
                <w:color w:val="auto"/>
                <w:sz w:val="21"/>
                <w:lang w:val="en-US" w:eastAsia="zh-CN"/>
              </w:rPr>
              <w:t>累计</w:t>
            </w:r>
            <w:r>
              <w:rPr>
                <w:rFonts w:hint="eastAsia" w:ascii="宋体" w:hAnsi="宋体" w:eastAsia="宋体" w:cs="宋体"/>
                <w:color w:val="auto"/>
                <w:sz w:val="21"/>
                <w:lang w:eastAsia="zh-CN"/>
              </w:rPr>
              <w:t>达到</w:t>
            </w:r>
            <w:r>
              <w:rPr>
                <w:rFonts w:hint="eastAsia" w:ascii="宋体" w:hAnsi="宋体" w:eastAsia="宋体" w:cs="宋体"/>
                <w:color w:val="auto"/>
                <w:sz w:val="21"/>
                <w:lang w:val="en-US" w:eastAsia="zh-CN"/>
              </w:rPr>
              <w:t>1</w:t>
            </w:r>
            <w:r>
              <w:rPr>
                <w:rFonts w:ascii="宋体" w:hAnsi="宋体" w:eastAsia="宋体" w:cs="宋体"/>
                <w:color w:val="auto"/>
                <w:sz w:val="21"/>
                <w:lang w:eastAsia="zh-CN"/>
              </w:rPr>
              <w:t>00MW</w:t>
            </w:r>
            <w:r>
              <w:rPr>
                <w:rFonts w:hint="eastAsia" w:ascii="宋体" w:hAnsi="宋体" w:eastAsia="宋体" w:cs="宋体"/>
                <w:color w:val="auto"/>
                <w:sz w:val="21"/>
                <w:lang w:eastAsia="zh-CN"/>
              </w:rPr>
              <w:t>，得</w:t>
            </w:r>
            <w:r>
              <w:rPr>
                <w:rFonts w:hint="eastAsia" w:ascii="宋体" w:hAnsi="宋体" w:eastAsia="宋体" w:cs="宋体"/>
                <w:color w:val="auto"/>
                <w:sz w:val="21"/>
                <w:lang w:val="en-US" w:eastAsia="zh-CN"/>
              </w:rPr>
              <w:t>2</w:t>
            </w:r>
            <w:r>
              <w:rPr>
                <w:rFonts w:hint="eastAsia" w:ascii="宋体" w:hAnsi="宋体" w:eastAsia="宋体" w:cs="宋体"/>
                <w:color w:val="auto"/>
                <w:sz w:val="21"/>
                <w:lang w:eastAsia="zh-CN"/>
              </w:rPr>
              <w:t>分，达到</w:t>
            </w:r>
            <w:r>
              <w:rPr>
                <w:rFonts w:hint="eastAsia" w:ascii="宋体" w:hAnsi="宋体" w:eastAsia="宋体" w:cs="宋体"/>
                <w:color w:val="auto"/>
                <w:sz w:val="21"/>
                <w:lang w:val="en-US" w:eastAsia="zh-CN"/>
              </w:rPr>
              <w:t>2</w:t>
            </w:r>
            <w:r>
              <w:rPr>
                <w:rFonts w:ascii="宋体" w:hAnsi="宋体" w:eastAsia="宋体" w:cs="宋体"/>
                <w:color w:val="auto"/>
                <w:sz w:val="21"/>
                <w:lang w:eastAsia="zh-CN"/>
              </w:rPr>
              <w:t>00MW</w:t>
            </w:r>
            <w:r>
              <w:rPr>
                <w:rFonts w:hint="eastAsia" w:ascii="宋体" w:hAnsi="宋体" w:eastAsia="宋体" w:cs="宋体"/>
                <w:color w:val="auto"/>
                <w:sz w:val="21"/>
                <w:lang w:eastAsia="zh-CN"/>
              </w:rPr>
              <w:t>得</w:t>
            </w:r>
            <w:r>
              <w:rPr>
                <w:rFonts w:hint="eastAsia" w:ascii="宋体" w:hAnsi="宋体" w:eastAsia="宋体" w:cs="宋体"/>
                <w:color w:val="auto"/>
                <w:sz w:val="21"/>
                <w:lang w:val="en-US" w:eastAsia="zh-CN"/>
              </w:rPr>
              <w:t>4</w:t>
            </w:r>
            <w:r>
              <w:rPr>
                <w:rFonts w:hint="eastAsia" w:ascii="宋体" w:hAnsi="宋体" w:eastAsia="宋体" w:cs="宋体"/>
                <w:color w:val="auto"/>
                <w:sz w:val="21"/>
                <w:lang w:eastAsia="zh-CN"/>
              </w:rPr>
              <w:t>分，达到</w:t>
            </w:r>
            <w:r>
              <w:rPr>
                <w:rFonts w:hint="eastAsia" w:ascii="宋体" w:hAnsi="宋体" w:eastAsia="宋体" w:cs="宋体"/>
                <w:color w:val="auto"/>
                <w:sz w:val="21"/>
                <w:lang w:val="en-US" w:eastAsia="zh-CN"/>
              </w:rPr>
              <w:t>3</w:t>
            </w:r>
            <w:r>
              <w:rPr>
                <w:rFonts w:ascii="宋体" w:hAnsi="宋体" w:eastAsia="宋体" w:cs="宋体"/>
                <w:color w:val="auto"/>
                <w:sz w:val="21"/>
                <w:lang w:eastAsia="zh-CN"/>
              </w:rPr>
              <w:t>00MW</w:t>
            </w:r>
            <w:r>
              <w:rPr>
                <w:rFonts w:hint="eastAsia" w:ascii="宋体" w:hAnsi="宋体" w:eastAsia="宋体" w:cs="宋体"/>
                <w:color w:val="auto"/>
                <w:sz w:val="21"/>
                <w:lang w:val="en-US" w:eastAsia="zh-CN"/>
              </w:rPr>
              <w:t>及</w:t>
            </w:r>
            <w:r>
              <w:rPr>
                <w:rFonts w:hint="eastAsia" w:ascii="宋体" w:hAnsi="宋体" w:eastAsia="宋体" w:cs="宋体"/>
                <w:color w:val="auto"/>
                <w:sz w:val="21"/>
                <w:lang w:eastAsia="zh-CN"/>
              </w:rPr>
              <w:t>以上得</w:t>
            </w:r>
            <w:r>
              <w:rPr>
                <w:rFonts w:hint="eastAsia" w:ascii="宋体" w:hAnsi="宋体" w:eastAsia="宋体" w:cs="宋体"/>
                <w:color w:val="auto"/>
                <w:sz w:val="21"/>
                <w:lang w:val="en-US" w:eastAsia="zh-CN"/>
              </w:rPr>
              <w:t>6</w:t>
            </w:r>
            <w:r>
              <w:rPr>
                <w:rFonts w:hint="eastAsia" w:ascii="宋体" w:hAnsi="宋体" w:eastAsia="宋体" w:cs="宋体"/>
                <w:color w:val="auto"/>
                <w:sz w:val="21"/>
                <w:lang w:eastAsia="zh-CN"/>
              </w:rPr>
              <w:t>分，最高得6分；（需提供中标通知书及合同原件）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698" w:type="dxa"/>
            <w:gridSpan w:val="2"/>
            <w:vMerge w:val="continue"/>
            <w:tcBorders>
              <w:left w:val="single" w:color="000000" w:sz="4" w:space="0"/>
              <w:right w:val="single" w:color="000000" w:sz="4" w:space="0"/>
            </w:tcBorders>
          </w:tcPr>
          <w:p>
            <w:pPr>
              <w:pStyle w:val="32"/>
              <w:spacing w:line="360" w:lineRule="exact"/>
              <w:ind w:left="110" w:leftChars="50"/>
              <w:jc w:val="center"/>
              <w:rPr>
                <w:rFonts w:ascii="宋体" w:hAnsi="宋体" w:eastAsia="宋体" w:cs="宋体"/>
                <w:color w:val="auto"/>
                <w:sz w:val="21"/>
                <w:lang w:eastAsia="zh-CN"/>
              </w:rPr>
            </w:pPr>
          </w:p>
        </w:tc>
        <w:tc>
          <w:tcPr>
            <w:tcW w:w="1899" w:type="dxa"/>
            <w:tcBorders>
              <w:top w:val="single" w:color="auto" w:sz="4" w:space="0"/>
              <w:left w:val="single" w:color="000000" w:sz="4" w:space="0"/>
              <w:bottom w:val="single" w:color="auto" w:sz="4" w:space="0"/>
              <w:right w:val="single" w:color="000000" w:sz="4" w:space="0"/>
            </w:tcBorders>
            <w:vAlign w:val="center"/>
          </w:tcPr>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color w:val="auto"/>
                <w:sz w:val="21"/>
                <w:lang w:val="en-US" w:eastAsia="zh-CN"/>
              </w:rPr>
              <w:t>2</w:t>
            </w:r>
            <w:r>
              <w:rPr>
                <w:rFonts w:hint="eastAsia" w:ascii="宋体" w:hAnsi="宋体" w:eastAsia="宋体" w:cs="宋体"/>
                <w:color w:val="auto"/>
                <w:sz w:val="21"/>
                <w:lang w:eastAsia="zh-CN"/>
              </w:rPr>
              <w:t>.发明专利及获奖</w:t>
            </w:r>
          </w:p>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3</w:t>
            </w:r>
            <w:r>
              <w:rPr>
                <w:rFonts w:hint="eastAsia" w:ascii="宋体" w:hAnsi="宋体" w:eastAsia="宋体" w:cs="宋体"/>
                <w:color w:val="auto"/>
                <w:sz w:val="21"/>
                <w:lang w:eastAsia="zh-CN"/>
              </w:rPr>
              <w:t>分）</w:t>
            </w:r>
          </w:p>
        </w:tc>
        <w:tc>
          <w:tcPr>
            <w:tcW w:w="6009" w:type="dxa"/>
            <w:tcBorders>
              <w:top w:val="single" w:color="auto" w:sz="4" w:space="0"/>
              <w:left w:val="single" w:color="000000" w:sz="4" w:space="0"/>
              <w:bottom w:val="single" w:color="auto" w:sz="4" w:space="0"/>
              <w:right w:val="single" w:color="000000" w:sz="4" w:space="0"/>
            </w:tcBorders>
            <w:vAlign w:val="center"/>
          </w:tcPr>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color w:val="auto"/>
                <w:sz w:val="21"/>
                <w:lang w:eastAsia="zh-CN"/>
              </w:rPr>
              <w:t>获得国家知识产权局颁发的与光伏相关专利证书，每提供一种得1分，最高得</w:t>
            </w:r>
            <w:r>
              <w:rPr>
                <w:rFonts w:hint="eastAsia" w:ascii="宋体" w:hAnsi="宋体" w:eastAsia="宋体" w:cs="宋体"/>
                <w:color w:val="auto"/>
                <w:sz w:val="21"/>
                <w:lang w:val="en-US" w:eastAsia="zh-CN"/>
              </w:rPr>
              <w:t>3</w:t>
            </w:r>
            <w:r>
              <w:rPr>
                <w:rFonts w:hint="eastAsia" w:ascii="宋体" w:hAnsi="宋体" w:eastAsia="宋体" w:cs="宋体"/>
                <w:color w:val="auto"/>
                <w:sz w:val="21"/>
                <w:lang w:eastAsia="zh-CN"/>
              </w:rPr>
              <w:t>分（提供证书</w:t>
            </w:r>
            <w:r>
              <w:rPr>
                <w:rFonts w:hint="eastAsia" w:ascii="宋体" w:hAnsi="宋体" w:eastAsia="宋体" w:cs="宋体"/>
                <w:color w:val="auto"/>
                <w:sz w:val="21"/>
                <w:lang w:val="en-US" w:eastAsia="zh-CN"/>
              </w:rPr>
              <w:t>原</w:t>
            </w:r>
            <w:r>
              <w:rPr>
                <w:rFonts w:hint="eastAsia" w:ascii="宋体" w:hAnsi="宋体" w:eastAsia="宋体" w:cs="宋体"/>
                <w:color w:val="auto"/>
                <w:sz w:val="21"/>
                <w:lang w:eastAsia="zh-CN"/>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698" w:type="dxa"/>
            <w:gridSpan w:val="2"/>
            <w:vMerge w:val="continue"/>
            <w:tcBorders>
              <w:left w:val="single" w:color="000000" w:sz="4" w:space="0"/>
              <w:right w:val="single" w:color="000000" w:sz="4" w:space="0"/>
            </w:tcBorders>
          </w:tcPr>
          <w:p>
            <w:pPr>
              <w:pStyle w:val="32"/>
              <w:spacing w:line="360" w:lineRule="exact"/>
              <w:ind w:left="110" w:leftChars="50"/>
              <w:jc w:val="center"/>
              <w:rPr>
                <w:rFonts w:ascii="宋体" w:hAnsi="宋体" w:eastAsia="宋体" w:cs="宋体"/>
                <w:color w:val="auto"/>
                <w:sz w:val="21"/>
                <w:lang w:eastAsia="zh-CN"/>
              </w:rPr>
            </w:pPr>
          </w:p>
        </w:tc>
        <w:tc>
          <w:tcPr>
            <w:tcW w:w="1899" w:type="dxa"/>
            <w:tcBorders>
              <w:top w:val="single" w:color="auto" w:sz="4" w:space="0"/>
              <w:left w:val="single" w:color="000000" w:sz="4" w:space="0"/>
              <w:bottom w:val="single" w:color="auto" w:sz="4" w:space="0"/>
              <w:right w:val="single" w:color="000000" w:sz="4" w:space="0"/>
            </w:tcBorders>
            <w:vAlign w:val="center"/>
          </w:tcPr>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color w:val="auto"/>
                <w:sz w:val="21"/>
                <w:lang w:val="en-US" w:eastAsia="zh-CN"/>
              </w:rPr>
              <w:t>3</w:t>
            </w:r>
            <w:r>
              <w:rPr>
                <w:rFonts w:hint="eastAsia" w:ascii="宋体" w:hAnsi="宋体" w:eastAsia="宋体" w:cs="宋体"/>
                <w:color w:val="auto"/>
                <w:sz w:val="21"/>
                <w:lang w:eastAsia="zh-CN"/>
              </w:rPr>
              <w:t>.三标体系认证</w:t>
            </w:r>
          </w:p>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color w:val="auto"/>
                <w:sz w:val="21"/>
                <w:lang w:eastAsia="zh-CN"/>
              </w:rPr>
              <w:t>（3分）</w:t>
            </w:r>
          </w:p>
        </w:tc>
        <w:tc>
          <w:tcPr>
            <w:tcW w:w="6009" w:type="dxa"/>
            <w:tcBorders>
              <w:top w:val="single" w:color="auto" w:sz="4" w:space="0"/>
              <w:left w:val="single" w:color="000000" w:sz="4" w:space="0"/>
              <w:bottom w:val="single" w:color="auto" w:sz="4" w:space="0"/>
              <w:right w:val="single" w:color="000000" w:sz="4" w:space="0"/>
            </w:tcBorders>
          </w:tcPr>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color w:val="auto"/>
                <w:sz w:val="21"/>
                <w:lang w:eastAsia="zh-CN"/>
              </w:rPr>
              <w:t>同时具有质量、环境、职业健康安全管理体系认证证书得3分；每个证书得 1 分（提供证书</w:t>
            </w:r>
            <w:r>
              <w:rPr>
                <w:rFonts w:hint="eastAsia" w:ascii="宋体" w:hAnsi="宋体" w:eastAsia="宋体" w:cs="宋体"/>
                <w:color w:val="auto"/>
                <w:sz w:val="21"/>
                <w:lang w:val="en-US" w:eastAsia="zh-CN"/>
              </w:rPr>
              <w:t>原</w:t>
            </w:r>
            <w:r>
              <w:rPr>
                <w:rFonts w:hint="eastAsia" w:ascii="宋体" w:hAnsi="宋体" w:eastAsia="宋体" w:cs="宋体"/>
                <w:color w:val="auto"/>
                <w:sz w:val="21"/>
                <w:lang w:eastAsia="zh-CN"/>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698" w:type="dxa"/>
            <w:gridSpan w:val="2"/>
            <w:vMerge w:val="continue"/>
            <w:tcBorders>
              <w:left w:val="single" w:color="000000" w:sz="4" w:space="0"/>
              <w:right w:val="single" w:color="000000" w:sz="4" w:space="0"/>
            </w:tcBorders>
          </w:tcPr>
          <w:p>
            <w:pPr>
              <w:pStyle w:val="32"/>
              <w:spacing w:line="360" w:lineRule="exact"/>
              <w:ind w:left="110" w:leftChars="50"/>
              <w:jc w:val="left"/>
              <w:rPr>
                <w:rFonts w:ascii="宋体" w:hAnsi="宋体" w:eastAsia="宋体" w:cs="宋体"/>
                <w:color w:val="auto"/>
                <w:sz w:val="21"/>
                <w:lang w:eastAsia="zh-CN"/>
              </w:rPr>
            </w:pPr>
          </w:p>
        </w:tc>
        <w:tc>
          <w:tcPr>
            <w:tcW w:w="1899" w:type="dxa"/>
            <w:tcBorders>
              <w:top w:val="single" w:color="auto" w:sz="4" w:space="0"/>
              <w:left w:val="single" w:color="000000" w:sz="4" w:space="0"/>
              <w:bottom w:val="single" w:color="auto" w:sz="4" w:space="0"/>
              <w:right w:val="single" w:color="000000" w:sz="4" w:space="0"/>
            </w:tcBorders>
            <w:vAlign w:val="center"/>
          </w:tcPr>
          <w:p>
            <w:pPr>
              <w:pStyle w:val="32"/>
              <w:spacing w:line="360" w:lineRule="exact"/>
              <w:ind w:left="110" w:leftChars="50"/>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4.</w:t>
            </w:r>
            <w:r>
              <w:rPr>
                <w:rFonts w:hint="eastAsia" w:ascii="宋体" w:hAnsi="宋体" w:eastAsia="宋体" w:cs="宋体"/>
                <w:color w:val="auto"/>
                <w:sz w:val="21"/>
                <w:lang w:eastAsia="zh-CN"/>
              </w:rPr>
              <w:t>企业信誉（</w:t>
            </w:r>
            <w:r>
              <w:rPr>
                <w:rFonts w:hint="eastAsia" w:ascii="宋体" w:hAnsi="宋体" w:eastAsia="宋体" w:cs="宋体"/>
                <w:color w:val="auto"/>
                <w:sz w:val="21"/>
                <w:lang w:val="en-US" w:eastAsia="zh-CN"/>
              </w:rPr>
              <w:t>2分</w:t>
            </w:r>
            <w:r>
              <w:rPr>
                <w:rFonts w:hint="eastAsia" w:ascii="宋体" w:hAnsi="宋体" w:eastAsia="宋体" w:cs="宋体"/>
                <w:color w:val="auto"/>
                <w:sz w:val="21"/>
                <w:lang w:eastAsia="zh-CN"/>
              </w:rPr>
              <w:t>）</w:t>
            </w:r>
          </w:p>
        </w:tc>
        <w:tc>
          <w:tcPr>
            <w:tcW w:w="6009" w:type="dxa"/>
            <w:tcBorders>
              <w:top w:val="single" w:color="auto" w:sz="4" w:space="0"/>
              <w:left w:val="single" w:color="000000" w:sz="4" w:space="0"/>
              <w:bottom w:val="single" w:color="auto" w:sz="4" w:space="0"/>
              <w:right w:val="single" w:color="000000" w:sz="4" w:space="0"/>
            </w:tcBorders>
          </w:tcPr>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color w:val="auto"/>
                <w:sz w:val="21"/>
                <w:lang w:eastAsia="zh-CN"/>
              </w:rPr>
              <w:t>近三年获得 AAA 级信用等级证书，且必须在有效期内，得</w:t>
            </w:r>
            <w:r>
              <w:rPr>
                <w:rFonts w:hint="eastAsia" w:ascii="宋体" w:hAnsi="宋体" w:eastAsia="宋体" w:cs="宋体"/>
                <w:color w:val="auto"/>
                <w:sz w:val="21"/>
                <w:lang w:val="en-US" w:eastAsia="zh-CN"/>
              </w:rPr>
              <w:t>2</w:t>
            </w:r>
            <w:r>
              <w:rPr>
                <w:rFonts w:hint="eastAsia" w:ascii="宋体" w:hAnsi="宋体" w:eastAsia="宋体" w:cs="宋体"/>
                <w:color w:val="auto"/>
                <w:sz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698" w:type="dxa"/>
            <w:gridSpan w:val="2"/>
            <w:vMerge w:val="continue"/>
            <w:tcBorders>
              <w:left w:val="single" w:color="000000" w:sz="4" w:space="0"/>
              <w:right w:val="single" w:color="000000" w:sz="4" w:space="0"/>
            </w:tcBorders>
          </w:tcPr>
          <w:p>
            <w:pPr>
              <w:pStyle w:val="32"/>
              <w:spacing w:line="360" w:lineRule="exact"/>
              <w:ind w:left="110" w:leftChars="50"/>
              <w:jc w:val="center"/>
              <w:rPr>
                <w:rFonts w:ascii="宋体" w:hAnsi="宋体" w:eastAsia="宋体" w:cs="宋体"/>
                <w:color w:val="auto"/>
                <w:sz w:val="21"/>
                <w:lang w:eastAsia="zh-CN"/>
              </w:rPr>
            </w:pPr>
          </w:p>
        </w:tc>
        <w:tc>
          <w:tcPr>
            <w:tcW w:w="1899" w:type="dxa"/>
            <w:tcBorders>
              <w:top w:val="single" w:color="auto" w:sz="4" w:space="0"/>
              <w:left w:val="single" w:color="000000" w:sz="4" w:space="0"/>
              <w:bottom w:val="single" w:color="auto" w:sz="4" w:space="0"/>
              <w:right w:val="single" w:color="000000" w:sz="4" w:space="0"/>
            </w:tcBorders>
            <w:vAlign w:val="center"/>
          </w:tcPr>
          <w:p>
            <w:pPr>
              <w:pStyle w:val="32"/>
              <w:numPr>
                <w:ilvl w:val="0"/>
                <w:numId w:val="3"/>
              </w:numPr>
              <w:spacing w:line="360" w:lineRule="exact"/>
              <w:ind w:left="110" w:leftChars="50"/>
              <w:rPr>
                <w:rFonts w:hint="eastAsia" w:ascii="宋体" w:hAnsi="宋体" w:eastAsia="宋体" w:cs="宋体"/>
                <w:color w:val="auto"/>
                <w:sz w:val="21"/>
                <w:lang w:eastAsia="zh-CN"/>
              </w:rPr>
            </w:pPr>
            <w:r>
              <w:rPr>
                <w:rFonts w:hint="eastAsia" w:ascii="宋体" w:hAnsi="宋体" w:eastAsia="宋体" w:cs="宋体"/>
                <w:color w:val="auto"/>
                <w:sz w:val="21"/>
                <w:lang w:eastAsia="zh-CN"/>
              </w:rPr>
              <w:t>项目负责人</w:t>
            </w:r>
          </w:p>
          <w:p>
            <w:pPr>
              <w:pStyle w:val="32"/>
              <w:numPr>
                <w:ilvl w:val="0"/>
                <w:numId w:val="0"/>
              </w:numPr>
              <w:spacing w:line="360" w:lineRule="exact"/>
              <w:rPr>
                <w:rFonts w:ascii="宋体" w:hAnsi="宋体" w:eastAsia="宋体" w:cs="宋体"/>
                <w:color w:val="auto"/>
                <w:sz w:val="21"/>
                <w:lang w:eastAsia="zh-CN"/>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3分</w:t>
            </w:r>
            <w:r>
              <w:rPr>
                <w:rFonts w:hint="eastAsia" w:ascii="宋体" w:hAnsi="宋体" w:eastAsia="宋体" w:cs="宋体"/>
                <w:color w:val="auto"/>
                <w:sz w:val="21"/>
                <w:lang w:eastAsia="zh-CN"/>
              </w:rPr>
              <w:t>）</w:t>
            </w:r>
          </w:p>
        </w:tc>
        <w:tc>
          <w:tcPr>
            <w:tcW w:w="6009" w:type="dxa"/>
            <w:tcBorders>
              <w:top w:val="single" w:color="auto" w:sz="4" w:space="0"/>
              <w:left w:val="single" w:color="000000" w:sz="4" w:space="0"/>
              <w:bottom w:val="single" w:color="auto" w:sz="4" w:space="0"/>
              <w:right w:val="single" w:color="000000" w:sz="4" w:space="0"/>
            </w:tcBorders>
          </w:tcPr>
          <w:p>
            <w:pPr>
              <w:pStyle w:val="32"/>
              <w:kinsoku/>
              <w:overflowPunct/>
              <w:spacing w:before="0" w:beforeLines="-2147483648" w:afterLines="-2147483648" w:line="360" w:lineRule="exact"/>
              <w:ind w:left="110" w:leftChars="50" w:right="0"/>
              <w:rPr>
                <w:rFonts w:hint="eastAsia" w:ascii="宋体" w:hAnsi="宋体" w:eastAsia="宋体" w:cs="宋体"/>
                <w:color w:val="auto"/>
                <w:sz w:val="21"/>
                <w:lang w:eastAsia="zh-CN"/>
              </w:rPr>
            </w:pPr>
            <w:r>
              <w:rPr>
                <w:rFonts w:hint="eastAsia" w:ascii="宋体" w:hAnsi="宋体" w:eastAsia="宋体" w:cs="宋体"/>
                <w:color w:val="auto"/>
                <w:sz w:val="21"/>
                <w:lang w:val="en-US" w:eastAsia="zh-CN"/>
              </w:rPr>
              <w:t>1）</w:t>
            </w:r>
            <w:r>
              <w:rPr>
                <w:rFonts w:hint="eastAsia" w:ascii="宋体" w:hAnsi="宋体" w:eastAsia="宋体" w:cs="宋体"/>
                <w:color w:val="auto"/>
                <w:sz w:val="21"/>
                <w:lang w:eastAsia="zh-CN"/>
              </w:rPr>
              <w:t>拟派项目负责人具备机电专业</w:t>
            </w:r>
            <w:r>
              <w:rPr>
                <w:rFonts w:hint="eastAsia" w:ascii="宋体" w:hAnsi="宋体" w:eastAsia="宋体" w:cs="宋体"/>
                <w:color w:val="auto"/>
                <w:sz w:val="21"/>
                <w:lang w:val="en-US" w:eastAsia="zh-CN"/>
              </w:rPr>
              <w:t>一</w:t>
            </w:r>
            <w:r>
              <w:rPr>
                <w:rFonts w:hint="eastAsia" w:ascii="宋体" w:hAnsi="宋体" w:eastAsia="宋体" w:cs="宋体"/>
                <w:color w:val="auto"/>
                <w:sz w:val="21"/>
                <w:lang w:eastAsia="zh-CN"/>
              </w:rPr>
              <w:t>级注册建造师资格证，具有有效</w:t>
            </w:r>
            <w:r>
              <w:rPr>
                <w:rFonts w:hint="eastAsia" w:ascii="宋体" w:hAnsi="宋体" w:eastAsia="宋体" w:cs="宋体"/>
                <w:color w:val="auto"/>
                <w:sz w:val="21"/>
                <w:lang w:val="en-US" w:eastAsia="zh-CN"/>
              </w:rPr>
              <w:t>的</w:t>
            </w:r>
            <w:r>
              <w:rPr>
                <w:rFonts w:hint="eastAsia" w:ascii="宋体" w:hAnsi="宋体" w:eastAsia="宋体" w:cs="宋体"/>
                <w:color w:val="auto"/>
                <w:sz w:val="21"/>
                <w:lang w:eastAsia="zh-CN"/>
              </w:rPr>
              <w:t xml:space="preserve">安全生产考核合格证，得 </w:t>
            </w:r>
            <w:r>
              <w:rPr>
                <w:rFonts w:hint="eastAsia" w:ascii="宋体" w:hAnsi="宋体" w:eastAsia="宋体" w:cs="宋体"/>
                <w:color w:val="auto"/>
                <w:sz w:val="21"/>
                <w:lang w:val="en-US" w:eastAsia="zh-CN"/>
              </w:rPr>
              <w:t>1</w:t>
            </w:r>
            <w:r>
              <w:rPr>
                <w:rFonts w:hint="eastAsia" w:ascii="宋体" w:hAnsi="宋体" w:eastAsia="宋体" w:cs="宋体"/>
                <w:color w:val="auto"/>
                <w:sz w:val="21"/>
                <w:lang w:eastAsia="zh-CN"/>
              </w:rPr>
              <w:t xml:space="preserve"> 分； </w:t>
            </w:r>
          </w:p>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color w:val="auto"/>
                <w:spacing w:val="0"/>
                <w:sz w:val="21"/>
                <w:lang w:val="en-US" w:eastAsia="zh-CN"/>
              </w:rPr>
              <w:t>2）</w:t>
            </w:r>
            <w:r>
              <w:rPr>
                <w:rFonts w:hint="eastAsia" w:ascii="宋体" w:hAnsi="宋体" w:eastAsia="宋体" w:cs="宋体"/>
                <w:color w:val="auto"/>
                <w:spacing w:val="0"/>
                <w:sz w:val="21"/>
                <w:lang w:eastAsia="zh-CN"/>
              </w:rPr>
              <w:t>担任过同类</w:t>
            </w:r>
            <w:r>
              <w:rPr>
                <w:rFonts w:hint="eastAsia" w:ascii="宋体" w:hAnsi="宋体" w:eastAsia="宋体" w:cs="宋体"/>
                <w:color w:val="auto"/>
                <w:spacing w:val="0"/>
                <w:sz w:val="21"/>
                <w:lang w:val="en-US" w:eastAsia="zh-CN"/>
              </w:rPr>
              <w:t>EPC总承包</w:t>
            </w:r>
            <w:r>
              <w:rPr>
                <w:rFonts w:hint="eastAsia" w:ascii="宋体" w:hAnsi="宋体" w:eastAsia="宋体" w:cs="宋体"/>
                <w:color w:val="auto"/>
                <w:spacing w:val="0"/>
                <w:sz w:val="21"/>
                <w:lang w:eastAsia="zh-CN"/>
              </w:rPr>
              <w:t>项目的管理经历，项目规模</w:t>
            </w:r>
            <w:r>
              <w:rPr>
                <w:rFonts w:hint="eastAsia" w:ascii="宋体" w:hAnsi="宋体" w:eastAsia="宋体" w:cs="宋体"/>
                <w:color w:val="auto"/>
                <w:spacing w:val="0"/>
                <w:sz w:val="21"/>
                <w:lang w:val="en-US" w:eastAsia="zh-CN"/>
              </w:rPr>
              <w:t>累计达到3</w:t>
            </w:r>
            <w:r>
              <w:rPr>
                <w:rFonts w:hint="eastAsia" w:ascii="宋体" w:hAnsi="宋体" w:eastAsia="宋体" w:cs="宋体"/>
                <w:color w:val="auto"/>
                <w:sz w:val="21"/>
                <w:lang w:eastAsia="zh-CN"/>
              </w:rPr>
              <w:t>0</w:t>
            </w:r>
            <w:r>
              <w:rPr>
                <w:rFonts w:hint="eastAsia" w:ascii="宋体" w:hAnsi="宋体" w:eastAsia="宋体" w:cs="宋体"/>
                <w:color w:val="auto"/>
                <w:spacing w:val="0"/>
                <w:sz w:val="21"/>
                <w:lang w:val="en-US" w:eastAsia="zh-CN"/>
              </w:rPr>
              <w:t>MW及</w:t>
            </w:r>
            <w:r>
              <w:rPr>
                <w:rFonts w:hint="eastAsia" w:ascii="宋体" w:hAnsi="宋体" w:eastAsia="宋体" w:cs="宋体"/>
                <w:color w:val="auto"/>
                <w:spacing w:val="0"/>
                <w:sz w:val="21"/>
                <w:lang w:eastAsia="zh-CN"/>
              </w:rPr>
              <w:t>以上，</w:t>
            </w:r>
            <w:r>
              <w:rPr>
                <w:rFonts w:hint="eastAsia" w:ascii="宋体" w:hAnsi="宋体" w:eastAsia="宋体" w:cs="宋体"/>
                <w:color w:val="auto"/>
                <w:sz w:val="21"/>
                <w:lang w:eastAsia="zh-CN"/>
              </w:rPr>
              <w:t>得</w:t>
            </w:r>
            <w:r>
              <w:rPr>
                <w:rFonts w:hint="eastAsia" w:ascii="宋体" w:hAnsi="宋体" w:eastAsia="宋体" w:cs="宋体"/>
                <w:color w:val="auto"/>
                <w:sz w:val="21"/>
                <w:lang w:val="en-US" w:eastAsia="zh-CN"/>
              </w:rPr>
              <w:t>2</w:t>
            </w:r>
            <w:r>
              <w:rPr>
                <w:rFonts w:hint="eastAsia" w:ascii="宋体" w:hAnsi="宋体" w:eastAsia="宋体" w:cs="宋体"/>
                <w:color w:val="auto"/>
                <w:sz w:val="21"/>
                <w:lang w:eastAsia="zh-CN"/>
              </w:rPr>
              <w:t>分，</w:t>
            </w:r>
            <w:r>
              <w:rPr>
                <w:rFonts w:hint="eastAsia" w:ascii="宋体" w:hAnsi="宋体" w:eastAsia="宋体" w:cs="宋体"/>
                <w:color w:val="auto"/>
                <w:spacing w:val="0"/>
                <w:sz w:val="21"/>
                <w:lang w:val="en-US" w:eastAsia="zh-CN"/>
              </w:rPr>
              <w:t>须提供中标通知书（应体现项目经理姓名）和对应项目的总承包合同原件</w:t>
            </w:r>
            <w:r>
              <w:rPr>
                <w:rFonts w:hint="eastAsia" w:ascii="宋体" w:hAnsi="宋体" w:eastAsia="宋体" w:cs="宋体"/>
                <w:color w:val="auto"/>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698" w:type="dxa"/>
            <w:gridSpan w:val="2"/>
            <w:vMerge w:val="continue"/>
            <w:tcBorders>
              <w:left w:val="single" w:color="000000" w:sz="4" w:space="0"/>
              <w:right w:val="single" w:color="000000" w:sz="4" w:space="0"/>
            </w:tcBorders>
          </w:tcPr>
          <w:p>
            <w:pPr>
              <w:pStyle w:val="32"/>
              <w:spacing w:line="360" w:lineRule="exact"/>
              <w:ind w:left="110" w:leftChars="50"/>
              <w:jc w:val="center"/>
              <w:rPr>
                <w:rFonts w:ascii="宋体" w:hAnsi="宋体" w:eastAsia="宋体" w:cs="宋体"/>
                <w:color w:val="auto"/>
                <w:sz w:val="21"/>
                <w:lang w:eastAsia="zh-CN"/>
              </w:rPr>
            </w:pPr>
          </w:p>
        </w:tc>
        <w:tc>
          <w:tcPr>
            <w:tcW w:w="1899" w:type="dxa"/>
            <w:tcBorders>
              <w:top w:val="single" w:color="auto" w:sz="4" w:space="0"/>
              <w:left w:val="single" w:color="000000" w:sz="4" w:space="0"/>
              <w:bottom w:val="single" w:color="auto" w:sz="4" w:space="0"/>
              <w:right w:val="single" w:color="000000" w:sz="4" w:space="0"/>
            </w:tcBorders>
            <w:vAlign w:val="center"/>
          </w:tcPr>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color w:val="auto"/>
                <w:sz w:val="21"/>
                <w:lang w:val="en-US" w:eastAsia="zh-CN"/>
              </w:rPr>
              <w:t>6.</w:t>
            </w:r>
            <w:r>
              <w:rPr>
                <w:rFonts w:hint="eastAsia" w:ascii="宋体" w:hAnsi="宋体" w:eastAsia="宋体" w:cs="宋体"/>
                <w:color w:val="auto"/>
                <w:sz w:val="21"/>
                <w:lang w:eastAsia="zh-CN"/>
              </w:rPr>
              <w:t>项目技术负责</w:t>
            </w:r>
            <w:r>
              <w:rPr>
                <w:rFonts w:hint="eastAsia" w:ascii="宋体" w:hAnsi="宋体" w:eastAsia="宋体" w:cs="宋体"/>
                <w:color w:val="auto"/>
                <w:sz w:val="21"/>
                <w:lang w:val="en-US" w:eastAsia="zh-CN"/>
              </w:rPr>
              <w:t>人</w:t>
            </w: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1分</w:t>
            </w:r>
            <w:r>
              <w:rPr>
                <w:rFonts w:hint="eastAsia" w:ascii="宋体" w:hAnsi="宋体" w:eastAsia="宋体" w:cs="宋体"/>
                <w:color w:val="auto"/>
                <w:sz w:val="21"/>
                <w:lang w:eastAsia="zh-CN"/>
              </w:rPr>
              <w:t>）</w:t>
            </w:r>
          </w:p>
        </w:tc>
        <w:tc>
          <w:tcPr>
            <w:tcW w:w="6009" w:type="dxa"/>
            <w:tcBorders>
              <w:top w:val="single" w:color="auto" w:sz="4" w:space="0"/>
              <w:left w:val="single" w:color="000000" w:sz="4" w:space="0"/>
              <w:bottom w:val="single" w:color="auto" w:sz="4" w:space="0"/>
              <w:right w:val="single" w:color="000000" w:sz="4" w:space="0"/>
            </w:tcBorders>
            <w:vAlign w:val="center"/>
          </w:tcPr>
          <w:p>
            <w:pPr>
              <w:pStyle w:val="32"/>
              <w:spacing w:line="360" w:lineRule="exact"/>
              <w:ind w:left="110" w:leftChars="50"/>
              <w:jc w:val="both"/>
              <w:rPr>
                <w:rFonts w:ascii="宋体" w:hAnsi="宋体" w:eastAsia="宋体" w:cs="宋体"/>
                <w:color w:val="auto"/>
                <w:sz w:val="21"/>
                <w:lang w:eastAsia="zh-CN"/>
              </w:rPr>
            </w:pPr>
            <w:r>
              <w:rPr>
                <w:rFonts w:hint="eastAsia" w:ascii="宋体" w:hAnsi="宋体" w:eastAsia="宋体" w:cs="宋体"/>
                <w:color w:val="auto"/>
                <w:sz w:val="21"/>
                <w:lang w:eastAsia="zh-CN"/>
              </w:rPr>
              <w:t>具</w:t>
            </w:r>
            <w:r>
              <w:rPr>
                <w:rFonts w:hint="eastAsia" w:ascii="宋体" w:hAnsi="宋体" w:eastAsia="宋体" w:cs="宋体"/>
                <w:color w:val="auto"/>
                <w:sz w:val="21"/>
                <w:lang w:val="en-US" w:eastAsia="zh-CN"/>
              </w:rPr>
              <w:t>备</w:t>
            </w:r>
            <w:r>
              <w:rPr>
                <w:rFonts w:hint="eastAsia" w:ascii="宋体" w:hAnsi="宋体" w:eastAsia="宋体" w:cs="宋体"/>
                <w:color w:val="auto"/>
                <w:sz w:val="21"/>
                <w:lang w:eastAsia="zh-CN"/>
              </w:rPr>
              <w:t>电力工程相关专业</w:t>
            </w:r>
            <w:r>
              <w:rPr>
                <w:rFonts w:hint="eastAsia" w:ascii="宋体" w:hAnsi="宋体" w:eastAsia="宋体" w:cs="宋体"/>
                <w:color w:val="auto"/>
                <w:sz w:val="21"/>
                <w:lang w:val="en-US" w:eastAsia="zh-CN"/>
              </w:rPr>
              <w:t>中</w:t>
            </w:r>
            <w:r>
              <w:rPr>
                <w:rFonts w:hint="eastAsia" w:ascii="宋体" w:hAnsi="宋体" w:eastAsia="宋体" w:cs="宋体"/>
                <w:color w:val="auto"/>
                <w:sz w:val="21"/>
                <w:lang w:eastAsia="zh-CN"/>
              </w:rPr>
              <w:t>级</w:t>
            </w:r>
            <w:r>
              <w:rPr>
                <w:rFonts w:hint="eastAsia" w:ascii="宋体" w:hAnsi="宋体" w:eastAsia="宋体" w:cs="宋体"/>
                <w:color w:val="auto"/>
                <w:sz w:val="21"/>
                <w:lang w:val="en-US" w:eastAsia="zh-CN"/>
              </w:rPr>
              <w:t>及</w:t>
            </w:r>
            <w:r>
              <w:rPr>
                <w:rFonts w:hint="eastAsia" w:ascii="宋体" w:hAnsi="宋体" w:eastAsia="宋体" w:cs="宋体"/>
                <w:color w:val="auto"/>
                <w:sz w:val="21"/>
                <w:lang w:eastAsia="zh-CN"/>
              </w:rPr>
              <w:t xml:space="preserve">以上职称，得 </w:t>
            </w:r>
            <w:r>
              <w:rPr>
                <w:rFonts w:hint="eastAsia" w:ascii="宋体" w:hAnsi="宋体" w:eastAsia="宋体" w:cs="宋体"/>
                <w:color w:val="auto"/>
                <w:sz w:val="21"/>
                <w:lang w:val="en-US" w:eastAsia="zh-CN"/>
              </w:rPr>
              <w:t>1</w:t>
            </w:r>
            <w:r>
              <w:rPr>
                <w:rFonts w:hint="eastAsia" w:ascii="宋体" w:hAnsi="宋体" w:eastAsia="宋体" w:cs="宋体"/>
                <w:color w:val="auto"/>
                <w:sz w:val="21"/>
                <w:lang w:eastAsia="zh-CN"/>
              </w:rPr>
              <w:t xml:space="preserve"> 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698" w:type="dxa"/>
            <w:gridSpan w:val="2"/>
            <w:vMerge w:val="continue"/>
            <w:tcBorders>
              <w:left w:val="single" w:color="000000" w:sz="4" w:space="0"/>
              <w:bottom w:val="single" w:color="auto" w:sz="4" w:space="0"/>
              <w:right w:val="single" w:color="000000" w:sz="4" w:space="0"/>
            </w:tcBorders>
          </w:tcPr>
          <w:p>
            <w:pPr>
              <w:pStyle w:val="32"/>
              <w:spacing w:line="360" w:lineRule="exact"/>
              <w:ind w:left="110" w:leftChars="50"/>
              <w:jc w:val="center"/>
              <w:rPr>
                <w:rFonts w:ascii="宋体" w:hAnsi="宋体" w:eastAsia="宋体" w:cs="宋体"/>
                <w:color w:val="auto"/>
                <w:sz w:val="21"/>
                <w:lang w:eastAsia="zh-CN"/>
              </w:rPr>
            </w:pPr>
          </w:p>
        </w:tc>
        <w:tc>
          <w:tcPr>
            <w:tcW w:w="1899" w:type="dxa"/>
            <w:tcBorders>
              <w:top w:val="single" w:color="auto" w:sz="4" w:space="0"/>
              <w:left w:val="single" w:color="000000" w:sz="4" w:space="0"/>
              <w:bottom w:val="single" w:color="auto" w:sz="4" w:space="0"/>
              <w:right w:val="single" w:color="000000" w:sz="4" w:space="0"/>
            </w:tcBorders>
            <w:vAlign w:val="center"/>
          </w:tcPr>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color w:val="auto"/>
                <w:sz w:val="21"/>
                <w:lang w:val="en-US" w:eastAsia="zh-CN"/>
              </w:rPr>
              <w:t>7</w:t>
            </w:r>
            <w:r>
              <w:rPr>
                <w:rFonts w:ascii="宋体" w:hAnsi="宋体" w:eastAsia="宋体" w:cs="宋体"/>
                <w:color w:val="auto"/>
                <w:sz w:val="21"/>
                <w:lang w:eastAsia="zh-CN"/>
              </w:rPr>
              <w:t>.高新企业</w:t>
            </w: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2</w:t>
            </w:r>
            <w:r>
              <w:rPr>
                <w:rFonts w:hint="eastAsia" w:ascii="宋体" w:hAnsi="宋体" w:eastAsia="宋体" w:cs="宋体"/>
                <w:color w:val="auto"/>
                <w:sz w:val="21"/>
                <w:lang w:eastAsia="zh-CN"/>
              </w:rPr>
              <w:t>分）</w:t>
            </w:r>
          </w:p>
        </w:tc>
        <w:tc>
          <w:tcPr>
            <w:tcW w:w="6009" w:type="dxa"/>
            <w:tcBorders>
              <w:top w:val="single" w:color="auto" w:sz="4" w:space="0"/>
              <w:left w:val="single" w:color="000000" w:sz="4" w:space="0"/>
              <w:bottom w:val="single" w:color="auto" w:sz="4" w:space="0"/>
              <w:right w:val="single" w:color="000000" w:sz="4" w:space="0"/>
            </w:tcBorders>
          </w:tcPr>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color w:val="auto"/>
                <w:sz w:val="21"/>
                <w:lang w:val="en-US" w:eastAsia="zh-CN"/>
              </w:rPr>
              <w:t>投标人</w:t>
            </w:r>
            <w:r>
              <w:rPr>
                <w:rFonts w:hint="eastAsia" w:ascii="宋体" w:hAnsi="宋体" w:eastAsia="宋体" w:cs="宋体"/>
                <w:color w:val="auto"/>
                <w:sz w:val="21"/>
                <w:lang w:eastAsia="zh-CN"/>
              </w:rPr>
              <w:t>获得省级科技厅颁发的高新企业证书，得</w:t>
            </w:r>
            <w:r>
              <w:rPr>
                <w:rFonts w:hint="eastAsia" w:ascii="宋体" w:hAnsi="宋体" w:eastAsia="宋体" w:cs="宋体"/>
                <w:color w:val="auto"/>
                <w:sz w:val="21"/>
                <w:lang w:val="en-US" w:eastAsia="zh-CN"/>
              </w:rPr>
              <w:t>1</w:t>
            </w:r>
            <w:r>
              <w:rPr>
                <w:rFonts w:hint="eastAsia" w:ascii="宋体" w:hAnsi="宋体" w:eastAsia="宋体" w:cs="宋体"/>
                <w:color w:val="auto"/>
                <w:sz w:val="21"/>
                <w:lang w:eastAsia="zh-CN"/>
              </w:rPr>
              <w:t>分；获得</w:t>
            </w:r>
            <w:r>
              <w:rPr>
                <w:rFonts w:hint="eastAsia" w:ascii="宋体" w:hAnsi="宋体" w:eastAsia="宋体" w:cs="宋体"/>
                <w:color w:val="auto"/>
                <w:sz w:val="21"/>
                <w:lang w:val="en-US" w:eastAsia="zh-CN"/>
              </w:rPr>
              <w:t>国家</w:t>
            </w:r>
            <w:r>
              <w:rPr>
                <w:rFonts w:hint="eastAsia" w:ascii="宋体" w:hAnsi="宋体" w:eastAsia="宋体" w:cs="宋体"/>
                <w:color w:val="auto"/>
                <w:sz w:val="21"/>
                <w:lang w:eastAsia="zh-CN"/>
              </w:rPr>
              <w:t>级科技厅颁发的高新企业证书，得</w:t>
            </w:r>
            <w:r>
              <w:rPr>
                <w:rFonts w:hint="eastAsia" w:ascii="宋体" w:hAnsi="宋体" w:eastAsia="宋体" w:cs="宋体"/>
                <w:color w:val="auto"/>
                <w:sz w:val="21"/>
                <w:lang w:val="en-US" w:eastAsia="zh-CN"/>
              </w:rPr>
              <w:t>2</w:t>
            </w:r>
            <w:r>
              <w:rPr>
                <w:rFonts w:hint="eastAsia" w:ascii="宋体" w:hAnsi="宋体" w:eastAsia="宋体" w:cs="宋体"/>
                <w:color w:val="auto"/>
                <w:sz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606" w:type="dxa"/>
            <w:gridSpan w:val="4"/>
            <w:tcBorders>
              <w:top w:val="single" w:color="auto"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b/>
                <w:bCs/>
                <w:color w:val="auto"/>
                <w:sz w:val="21"/>
                <w:lang w:eastAsia="zh-CN"/>
              </w:rPr>
              <w:t>备注：以上所有证明资料均需在投标文件中提供复印件加盖公章，原件备查。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698" w:type="dxa"/>
            <w:gridSpan w:val="2"/>
            <w:vMerge w:val="restart"/>
            <w:tcBorders>
              <w:top w:val="single" w:color="000000" w:sz="4" w:space="0"/>
              <w:left w:val="single" w:color="000000" w:sz="4" w:space="0"/>
              <w:right w:val="single" w:color="000000" w:sz="4" w:space="0"/>
            </w:tcBorders>
            <w:vAlign w:val="center"/>
          </w:tcPr>
          <w:p>
            <w:pPr>
              <w:pStyle w:val="32"/>
              <w:numPr>
                <w:ilvl w:val="0"/>
                <w:numId w:val="4"/>
              </w:numPr>
              <w:spacing w:line="360" w:lineRule="exact"/>
              <w:ind w:left="110" w:leftChars="50"/>
              <w:jc w:val="both"/>
              <w:rPr>
                <w:rFonts w:ascii="宋体" w:hAnsi="宋体" w:eastAsia="宋体" w:cs="宋体"/>
                <w:color w:val="auto"/>
                <w:sz w:val="21"/>
              </w:rPr>
            </w:pPr>
            <w:r>
              <w:rPr>
                <w:rFonts w:hint="eastAsia" w:ascii="宋体" w:hAnsi="宋体" w:eastAsia="宋体" w:cs="宋体"/>
                <w:color w:val="auto"/>
                <w:sz w:val="21"/>
              </w:rPr>
              <w:t>技术方案</w:t>
            </w:r>
          </w:p>
          <w:p>
            <w:pPr>
              <w:pStyle w:val="32"/>
              <w:spacing w:line="360" w:lineRule="exact"/>
              <w:ind w:left="0"/>
              <w:jc w:val="center"/>
              <w:rPr>
                <w:rFonts w:ascii="宋体" w:hAnsi="宋体" w:eastAsia="宋体" w:cs="宋体"/>
                <w:color w:val="auto"/>
                <w:sz w:val="21"/>
              </w:rPr>
            </w:pPr>
            <w:r>
              <w:rPr>
                <w:rFonts w:hint="eastAsia" w:ascii="宋体" w:hAnsi="宋体" w:eastAsia="宋体" w:cs="宋体"/>
                <w:color w:val="auto"/>
                <w:sz w:val="21"/>
              </w:rPr>
              <w:t>（</w:t>
            </w:r>
            <w:r>
              <w:rPr>
                <w:rFonts w:hint="eastAsia" w:ascii="宋体" w:hAnsi="宋体" w:eastAsia="宋体" w:cs="宋体"/>
                <w:color w:val="auto"/>
                <w:sz w:val="21"/>
                <w:lang w:val="en-US" w:eastAsia="zh-CN"/>
              </w:rPr>
              <w:t>40</w:t>
            </w:r>
            <w:r>
              <w:rPr>
                <w:rFonts w:hint="eastAsia" w:ascii="宋体" w:hAnsi="宋体" w:eastAsia="宋体" w:cs="宋体"/>
                <w:color w:val="auto"/>
                <w:sz w:val="21"/>
              </w:rPr>
              <w:t>分）</w:t>
            </w:r>
          </w:p>
        </w:tc>
        <w:tc>
          <w:tcPr>
            <w:tcW w:w="1899" w:type="dxa"/>
            <w:tcBorders>
              <w:top w:val="single" w:color="000000" w:sz="4" w:space="0"/>
              <w:left w:val="single" w:color="000000" w:sz="4" w:space="0"/>
              <w:right w:val="single" w:color="000000" w:sz="4" w:space="0"/>
            </w:tcBorders>
            <w:vAlign w:val="center"/>
          </w:tcPr>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color w:val="auto"/>
                <w:sz w:val="21"/>
                <w:lang w:val="en-US" w:eastAsia="zh-CN"/>
              </w:rPr>
              <w:t>8</w:t>
            </w:r>
            <w:r>
              <w:rPr>
                <w:rFonts w:hint="eastAsia" w:ascii="宋体" w:hAnsi="宋体" w:eastAsia="宋体" w:cs="宋体"/>
                <w:color w:val="auto"/>
                <w:sz w:val="21"/>
                <w:lang w:eastAsia="zh-CN"/>
              </w:rPr>
              <w:t>.设计方案（1</w:t>
            </w:r>
            <w:r>
              <w:rPr>
                <w:rFonts w:hint="eastAsia" w:ascii="宋体" w:hAnsi="宋体" w:eastAsia="宋体" w:cs="宋体"/>
                <w:color w:val="auto"/>
                <w:sz w:val="21"/>
                <w:lang w:val="en-US" w:eastAsia="zh-CN"/>
              </w:rPr>
              <w:t>7</w:t>
            </w:r>
            <w:r>
              <w:rPr>
                <w:rFonts w:hint="eastAsia" w:ascii="宋体" w:hAnsi="宋体" w:eastAsia="宋体" w:cs="宋体"/>
                <w:color w:val="auto"/>
                <w:sz w:val="21"/>
                <w:lang w:eastAsia="zh-CN"/>
              </w:rPr>
              <w:t>分）</w:t>
            </w:r>
          </w:p>
        </w:tc>
        <w:tc>
          <w:tcPr>
            <w:tcW w:w="600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color w:val="auto"/>
                <w:sz w:val="21"/>
                <w:lang w:eastAsia="zh-CN"/>
              </w:rPr>
              <w:t>1）系统设计：项目总体设计方案科学合理，设计优化、项目各子系统的配置齐全，没有缺项；确保设备选型先进、功能性、完整性、安全性和可维护性均能符合建设要求。光伏方阵排列布置合理、节约土地、与当地自然环境有机的结合，设计规范，并兼顾光伏电站的美观展示性；采用了新技术、新工艺。综合评价，优秀得</w:t>
            </w:r>
            <w:r>
              <w:rPr>
                <w:rFonts w:hint="eastAsia" w:ascii="宋体" w:hAnsi="宋体" w:eastAsia="宋体" w:cs="宋体"/>
                <w:color w:val="auto"/>
                <w:sz w:val="21"/>
                <w:lang w:val="en-US" w:eastAsia="zh-CN"/>
              </w:rPr>
              <w:t>4-6</w:t>
            </w:r>
            <w:r>
              <w:rPr>
                <w:rFonts w:hint="eastAsia" w:ascii="宋体" w:hAnsi="宋体" w:eastAsia="宋体" w:cs="宋体"/>
                <w:color w:val="auto"/>
                <w:sz w:val="21"/>
                <w:lang w:eastAsia="zh-CN"/>
              </w:rPr>
              <w:t>分，良好得</w:t>
            </w:r>
            <w:r>
              <w:rPr>
                <w:rFonts w:hint="eastAsia" w:ascii="宋体" w:hAnsi="宋体" w:eastAsia="宋体" w:cs="宋体"/>
                <w:color w:val="auto"/>
                <w:sz w:val="21"/>
                <w:lang w:val="en-US" w:eastAsia="zh-CN"/>
              </w:rPr>
              <w:t>2-4</w:t>
            </w:r>
            <w:r>
              <w:rPr>
                <w:rFonts w:hint="eastAsia" w:ascii="宋体" w:hAnsi="宋体" w:eastAsia="宋体" w:cs="宋体"/>
                <w:color w:val="auto"/>
                <w:sz w:val="21"/>
                <w:lang w:eastAsia="zh-CN"/>
              </w:rPr>
              <w:t>分，满足得</w:t>
            </w:r>
            <w:r>
              <w:rPr>
                <w:rFonts w:hint="eastAsia" w:ascii="宋体" w:hAnsi="宋体" w:eastAsia="宋体" w:cs="宋体"/>
                <w:color w:val="auto"/>
                <w:sz w:val="21"/>
                <w:lang w:val="en-US" w:eastAsia="zh-CN"/>
              </w:rPr>
              <w:t>0-2</w:t>
            </w:r>
            <w:r>
              <w:rPr>
                <w:rFonts w:hint="eastAsia" w:ascii="宋体" w:hAnsi="宋体" w:eastAsia="宋体" w:cs="宋体"/>
                <w:color w:val="auto"/>
                <w:sz w:val="21"/>
                <w:lang w:eastAsia="zh-CN"/>
              </w:rPr>
              <w:t>分，否则不得分。</w:t>
            </w:r>
          </w:p>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color w:val="auto"/>
                <w:sz w:val="21"/>
                <w:lang w:eastAsia="zh-CN"/>
              </w:rPr>
              <w:t>2）光伏支架基础类型及布局选择合理，节约土地、结构安全、耐久可靠。综合评价，得 1—2分。</w:t>
            </w:r>
          </w:p>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color w:val="auto"/>
                <w:sz w:val="21"/>
                <w:lang w:eastAsia="zh-CN"/>
              </w:rPr>
              <w:t>3）光伏组件支架材料是铝合金的，得2分；</w:t>
            </w:r>
          </w:p>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color w:val="auto"/>
                <w:sz w:val="21"/>
                <w:lang w:eastAsia="zh-CN"/>
              </w:rPr>
              <w:t>4）组件采用单板技术安装，得1分；</w:t>
            </w:r>
          </w:p>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color w:val="auto"/>
                <w:sz w:val="21"/>
                <w:lang w:eastAsia="zh-CN"/>
              </w:rPr>
              <w:t>5）项目严格按照农光互补要求建设，高度达3m及以上（得2分），光伏支架桩距跨度为8米（得2分），满足农作物机械化耕种和太阳光照达到65%以上（得2分），不满足均得0分。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698" w:type="dxa"/>
            <w:gridSpan w:val="2"/>
            <w:vMerge w:val="continue"/>
            <w:tcBorders>
              <w:left w:val="single" w:color="000000" w:sz="4" w:space="0"/>
              <w:right w:val="single" w:color="000000" w:sz="4" w:space="0"/>
            </w:tcBorders>
          </w:tcPr>
          <w:p>
            <w:pPr>
              <w:spacing w:line="360" w:lineRule="exact"/>
              <w:ind w:left="110" w:leftChars="50"/>
              <w:rPr>
                <w:rFonts w:ascii="宋体" w:hAnsi="宋体" w:eastAsia="宋体" w:cs="宋体"/>
                <w:color w:val="auto"/>
                <w:lang w:eastAsia="zh-CN"/>
              </w:rPr>
            </w:pPr>
          </w:p>
        </w:tc>
        <w:tc>
          <w:tcPr>
            <w:tcW w:w="1899" w:type="dxa"/>
            <w:tcBorders>
              <w:left w:val="single" w:color="000000" w:sz="4" w:space="0"/>
              <w:right w:val="single" w:color="000000" w:sz="4" w:space="0"/>
            </w:tcBorders>
            <w:vAlign w:val="center"/>
          </w:tcPr>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color w:val="auto"/>
                <w:sz w:val="21"/>
                <w:lang w:val="en-US" w:eastAsia="zh-CN"/>
              </w:rPr>
              <w:t>9</w:t>
            </w:r>
            <w:r>
              <w:rPr>
                <w:rFonts w:hint="eastAsia" w:ascii="宋体" w:hAnsi="宋体" w:eastAsia="宋体" w:cs="宋体"/>
                <w:color w:val="auto"/>
                <w:sz w:val="21"/>
                <w:lang w:eastAsia="zh-CN"/>
              </w:rPr>
              <w:t>.设备选型（1</w:t>
            </w:r>
            <w:r>
              <w:rPr>
                <w:rFonts w:hint="eastAsia" w:ascii="宋体" w:hAnsi="宋体" w:eastAsia="宋体" w:cs="宋体"/>
                <w:color w:val="auto"/>
                <w:sz w:val="21"/>
                <w:lang w:val="en-US" w:eastAsia="zh-CN"/>
              </w:rPr>
              <w:t>3</w:t>
            </w:r>
            <w:r>
              <w:rPr>
                <w:rFonts w:hint="eastAsia" w:ascii="宋体" w:hAnsi="宋体" w:eastAsia="宋体" w:cs="宋体"/>
                <w:color w:val="auto"/>
                <w:sz w:val="21"/>
                <w:lang w:eastAsia="zh-CN"/>
              </w:rPr>
              <w:t>分）</w:t>
            </w:r>
          </w:p>
        </w:tc>
        <w:tc>
          <w:tcPr>
            <w:tcW w:w="600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color w:val="auto"/>
                <w:sz w:val="21"/>
                <w:lang w:eastAsia="zh-CN"/>
              </w:rPr>
              <w:t>1）投标人所投光伏组件</w:t>
            </w:r>
            <w:r>
              <w:rPr>
                <w:rFonts w:hint="eastAsia" w:ascii="宋体" w:hAnsi="宋体" w:eastAsia="宋体" w:cs="宋体"/>
                <w:color w:val="auto"/>
                <w:sz w:val="21"/>
                <w:lang w:val="en-US" w:eastAsia="zh-CN"/>
              </w:rPr>
              <w:t>获得</w:t>
            </w:r>
            <w:r>
              <w:rPr>
                <w:rFonts w:hint="eastAsia" w:ascii="宋体" w:hAnsi="宋体" w:eastAsia="宋体" w:cs="宋体"/>
                <w:color w:val="auto"/>
                <w:sz w:val="21"/>
                <w:lang w:eastAsia="zh-CN"/>
              </w:rPr>
              <w:t>CQC、TUV 、UL、VDE等同等级产品认证证书的，每提供一项得1分，满分4分（提供证书复印件）。</w:t>
            </w:r>
          </w:p>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color w:val="auto"/>
                <w:sz w:val="21"/>
                <w:lang w:eastAsia="zh-CN"/>
              </w:rPr>
              <w:t>2）组件在达到项目产品要求标准的基础上，视其性能、转换效率、衰减率，酌情打0-</w:t>
            </w:r>
            <w:r>
              <w:rPr>
                <w:rFonts w:hint="eastAsia" w:ascii="宋体" w:hAnsi="宋体" w:eastAsia="宋体" w:cs="宋体"/>
                <w:color w:val="auto"/>
                <w:sz w:val="21"/>
                <w:lang w:val="en-US" w:eastAsia="zh-CN"/>
              </w:rPr>
              <w:t>3</w:t>
            </w:r>
            <w:r>
              <w:rPr>
                <w:rFonts w:hint="eastAsia" w:ascii="宋体" w:hAnsi="宋体" w:eastAsia="宋体" w:cs="宋体"/>
                <w:color w:val="auto"/>
                <w:sz w:val="21"/>
                <w:lang w:eastAsia="zh-CN"/>
              </w:rPr>
              <w:t>分。（转换效率提供第三方检测机构出具的拟用设备检验报告等相关证明材料或承诺）（提供复印件）。</w:t>
            </w:r>
          </w:p>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color w:val="auto"/>
                <w:sz w:val="21"/>
                <w:lang w:eastAsia="zh-CN"/>
              </w:rPr>
              <w:t>3）逆变器在达到项目产品要求标准的基础上，视其性能、相关认证、转换效率，酌情打0-</w:t>
            </w:r>
            <w:r>
              <w:rPr>
                <w:rFonts w:hint="eastAsia" w:ascii="宋体" w:hAnsi="宋体" w:eastAsia="宋体" w:cs="宋体"/>
                <w:color w:val="auto"/>
                <w:sz w:val="21"/>
                <w:lang w:val="en-US" w:eastAsia="zh-CN"/>
              </w:rPr>
              <w:t>3</w:t>
            </w:r>
            <w:r>
              <w:rPr>
                <w:rFonts w:hint="eastAsia" w:ascii="宋体" w:hAnsi="宋体" w:eastAsia="宋体" w:cs="宋体"/>
                <w:color w:val="auto"/>
                <w:sz w:val="21"/>
                <w:lang w:eastAsia="zh-CN"/>
              </w:rPr>
              <w:t>分。（转换效率提供第三方检测机构出具的拟用设备检验报告等相关证明材料或承诺）（提供复印件）。</w:t>
            </w:r>
          </w:p>
          <w:p>
            <w:pPr>
              <w:pStyle w:val="32"/>
              <w:spacing w:line="360" w:lineRule="exact"/>
              <w:ind w:left="110" w:leftChars="50"/>
              <w:rPr>
                <w:rFonts w:ascii="宋体" w:hAnsi="宋体" w:eastAsia="宋体" w:cs="宋体"/>
                <w:color w:val="auto"/>
                <w:sz w:val="21"/>
                <w:lang w:eastAsia="zh-CN"/>
              </w:rPr>
            </w:pPr>
            <w:r>
              <w:rPr>
                <w:rFonts w:hint="eastAsia" w:ascii="宋体" w:hAnsi="宋体" w:eastAsia="宋体" w:cs="宋体"/>
                <w:color w:val="auto"/>
                <w:sz w:val="21"/>
                <w:lang w:eastAsia="zh-CN"/>
              </w:rPr>
              <w:t>4）根据电池组件、逆变器、支架、电缆的品牌性能、市场占有率及对招标文件的响应性等情况酌情打0-</w:t>
            </w:r>
            <w:r>
              <w:rPr>
                <w:rFonts w:hint="eastAsia" w:ascii="宋体" w:hAnsi="宋体" w:eastAsia="宋体" w:cs="宋体"/>
                <w:color w:val="auto"/>
                <w:sz w:val="21"/>
                <w:lang w:val="en-US" w:eastAsia="zh-CN"/>
              </w:rPr>
              <w:t>3</w:t>
            </w:r>
            <w:r>
              <w:rPr>
                <w:rFonts w:hint="eastAsia" w:ascii="宋体" w:hAnsi="宋体" w:eastAsia="宋体" w:cs="宋体"/>
                <w:color w:val="auto"/>
                <w:sz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1698" w:type="dxa"/>
            <w:gridSpan w:val="2"/>
            <w:vMerge w:val="continue"/>
            <w:tcBorders>
              <w:left w:val="single" w:color="000000" w:sz="4" w:space="0"/>
              <w:bottom w:val="single" w:color="000000" w:sz="4" w:space="0"/>
              <w:right w:val="single" w:color="000000" w:sz="4" w:space="0"/>
            </w:tcBorders>
          </w:tcPr>
          <w:p>
            <w:pPr>
              <w:spacing w:line="360" w:lineRule="exact"/>
              <w:ind w:left="110" w:leftChars="50"/>
              <w:rPr>
                <w:rFonts w:ascii="宋体" w:hAnsi="宋体" w:eastAsia="宋体" w:cs="宋体"/>
                <w:lang w:eastAsia="zh-CN"/>
              </w:rPr>
            </w:pPr>
          </w:p>
        </w:tc>
        <w:tc>
          <w:tcPr>
            <w:tcW w:w="1899" w:type="dxa"/>
            <w:tcBorders>
              <w:left w:val="single" w:color="000000" w:sz="4" w:space="0"/>
              <w:bottom w:val="single" w:color="000000" w:sz="4" w:space="0"/>
              <w:right w:val="single" w:color="000000" w:sz="4" w:space="0"/>
            </w:tcBorders>
            <w:vAlign w:val="center"/>
          </w:tcPr>
          <w:p>
            <w:pPr>
              <w:pStyle w:val="32"/>
              <w:spacing w:line="360" w:lineRule="exact"/>
              <w:ind w:left="110" w:leftChars="50"/>
              <w:jc w:val="center"/>
              <w:rPr>
                <w:rFonts w:ascii="宋体" w:hAnsi="宋体" w:eastAsia="宋体" w:cs="宋体"/>
                <w:sz w:val="21"/>
                <w:lang w:eastAsia="zh-CN"/>
              </w:rPr>
            </w:pPr>
            <w:r>
              <w:rPr>
                <w:rFonts w:hint="eastAsia" w:ascii="宋体" w:hAnsi="宋体" w:eastAsia="宋体" w:cs="宋体"/>
                <w:sz w:val="21"/>
                <w:lang w:val="en-US" w:eastAsia="zh-CN"/>
              </w:rPr>
              <w:t>10</w:t>
            </w:r>
            <w:r>
              <w:rPr>
                <w:rFonts w:hint="eastAsia" w:ascii="宋体" w:hAnsi="宋体" w:eastAsia="宋体" w:cs="宋体"/>
                <w:sz w:val="21"/>
                <w:lang w:eastAsia="zh-CN"/>
              </w:rPr>
              <w:t>.质保期及维保方案（</w:t>
            </w:r>
            <w:r>
              <w:rPr>
                <w:rFonts w:hint="eastAsia" w:ascii="宋体" w:hAnsi="宋体" w:eastAsia="宋体" w:cs="宋体"/>
                <w:sz w:val="21"/>
                <w:lang w:val="en-US" w:eastAsia="zh-CN"/>
              </w:rPr>
              <w:t>10</w:t>
            </w:r>
            <w:r>
              <w:rPr>
                <w:rFonts w:hint="eastAsia" w:ascii="宋体" w:hAnsi="宋体" w:eastAsia="宋体" w:cs="宋体"/>
                <w:sz w:val="21"/>
                <w:lang w:eastAsia="zh-CN"/>
              </w:rPr>
              <w:t>分）</w:t>
            </w:r>
          </w:p>
        </w:tc>
        <w:tc>
          <w:tcPr>
            <w:tcW w:w="600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1）工程整体质保期最少为1年，每增加1年得</w:t>
            </w:r>
            <w:r>
              <w:rPr>
                <w:rFonts w:hint="eastAsia" w:ascii="宋体" w:hAnsi="宋体" w:eastAsia="宋体" w:cs="宋体"/>
                <w:sz w:val="21"/>
                <w:lang w:val="en-US" w:eastAsia="zh-CN"/>
              </w:rPr>
              <w:t>2</w:t>
            </w:r>
            <w:r>
              <w:rPr>
                <w:rFonts w:hint="eastAsia" w:ascii="宋体" w:hAnsi="宋体" w:eastAsia="宋体" w:cs="宋体"/>
                <w:sz w:val="21"/>
                <w:lang w:eastAsia="zh-CN"/>
              </w:rPr>
              <w:t>分，最高得</w:t>
            </w:r>
            <w:r>
              <w:rPr>
                <w:rFonts w:hint="eastAsia" w:ascii="宋体" w:hAnsi="宋体" w:eastAsia="宋体" w:cs="宋体"/>
                <w:sz w:val="21"/>
                <w:lang w:val="en-US" w:eastAsia="zh-CN"/>
              </w:rPr>
              <w:t>4</w:t>
            </w:r>
            <w:r>
              <w:rPr>
                <w:rFonts w:hint="eastAsia" w:ascii="宋体" w:hAnsi="宋体" w:eastAsia="宋体" w:cs="宋体"/>
                <w:sz w:val="21"/>
                <w:lang w:eastAsia="zh-CN"/>
              </w:rPr>
              <w:t>分。</w:t>
            </w:r>
          </w:p>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2）有详细的电站运维服务方案、质量保证期内产品维护措施、质保期内的发电保障措施，包括解决问题的能力、紧急故障处理预案、培训等情况进行综合评价，得 0-</w:t>
            </w:r>
            <w:r>
              <w:rPr>
                <w:rFonts w:hint="eastAsia" w:ascii="宋体" w:hAnsi="宋体" w:eastAsia="宋体" w:cs="宋体"/>
                <w:sz w:val="21"/>
                <w:lang w:val="en-US" w:eastAsia="zh-CN"/>
              </w:rPr>
              <w:t>4</w:t>
            </w:r>
            <w:r>
              <w:rPr>
                <w:rFonts w:hint="eastAsia" w:ascii="宋体" w:hAnsi="宋体" w:eastAsia="宋体" w:cs="宋体"/>
                <w:sz w:val="21"/>
                <w:lang w:eastAsia="zh-CN"/>
              </w:rPr>
              <w:t>分；</w:t>
            </w:r>
          </w:p>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3）技术服务人员的配备、响应时间、响应程度及本地化服务措施，得 0-</w:t>
            </w:r>
            <w:r>
              <w:rPr>
                <w:rFonts w:hint="eastAsia" w:ascii="宋体" w:hAnsi="宋体" w:eastAsia="宋体" w:cs="宋体"/>
                <w:sz w:val="21"/>
                <w:lang w:val="en-US" w:eastAsia="zh-CN"/>
              </w:rPr>
              <w:t>2</w:t>
            </w:r>
            <w:r>
              <w:rPr>
                <w:rFonts w:hint="eastAsia" w:ascii="宋体" w:hAnsi="宋体" w:eastAsia="宋体" w:cs="宋体"/>
                <w:sz w:val="21"/>
                <w:lang w:eastAsia="zh-CN"/>
              </w:rPr>
              <w:t xml:space="preserve">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606" w:type="dxa"/>
            <w:gridSpan w:val="4"/>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lang w:eastAsia="zh-CN"/>
              </w:rPr>
            </w:pPr>
            <w:r>
              <w:rPr>
                <w:rFonts w:hint="eastAsia" w:ascii="宋体" w:hAnsi="宋体" w:eastAsia="宋体" w:cs="宋体"/>
                <w:b/>
                <w:bCs/>
                <w:sz w:val="21"/>
                <w:lang w:eastAsia="zh-CN"/>
              </w:rPr>
              <w:t>说明：</w:t>
            </w:r>
            <w:r>
              <w:rPr>
                <w:rFonts w:hint="eastAsia" w:ascii="宋体" w:hAnsi="宋体" w:eastAsia="宋体" w:cs="宋体"/>
                <w:b/>
                <w:sz w:val="21"/>
                <w:lang w:eastAsia="zh-CN"/>
              </w:rPr>
              <w:t>各投标人上述技术评审因素每项得分为各评委打分的算术平均值（保留两位小数）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698" w:type="dxa"/>
            <w:gridSpan w:val="2"/>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jc w:val="center"/>
              <w:rPr>
                <w:rFonts w:ascii="宋体" w:hAnsi="宋体" w:eastAsia="宋体" w:cs="宋体"/>
                <w:b/>
                <w:sz w:val="21"/>
              </w:rPr>
            </w:pPr>
            <w:r>
              <w:rPr>
                <w:rFonts w:hint="eastAsia" w:ascii="宋体" w:hAnsi="宋体" w:eastAsia="宋体" w:cs="宋体"/>
                <w:b/>
                <w:sz w:val="21"/>
              </w:rPr>
              <w:t>2.2.2</w:t>
            </w:r>
          </w:p>
        </w:tc>
        <w:tc>
          <w:tcPr>
            <w:tcW w:w="7908" w:type="dxa"/>
            <w:gridSpan w:val="2"/>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jc w:val="center"/>
              <w:rPr>
                <w:rFonts w:ascii="宋体" w:hAnsi="宋体" w:eastAsia="宋体" w:cs="宋体"/>
                <w:b/>
                <w:sz w:val="21"/>
              </w:rPr>
            </w:pPr>
            <w:r>
              <w:rPr>
                <w:rFonts w:hint="eastAsia" w:ascii="宋体" w:hAnsi="宋体" w:eastAsia="宋体" w:cs="宋体"/>
                <w:b/>
                <w:sz w:val="21"/>
              </w:rPr>
              <w:t>报价评审标准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698" w:type="dxa"/>
            <w:gridSpan w:val="2"/>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jc w:val="center"/>
              <w:rPr>
                <w:rFonts w:ascii="宋体" w:hAnsi="宋体" w:eastAsia="宋体" w:cs="宋体"/>
                <w:b/>
                <w:sz w:val="21"/>
              </w:rPr>
            </w:pPr>
            <w:r>
              <w:rPr>
                <w:rFonts w:hint="eastAsia" w:ascii="宋体" w:hAnsi="宋体" w:eastAsia="宋体" w:cs="宋体"/>
                <w:b/>
                <w:sz w:val="21"/>
              </w:rPr>
              <w:t>条款号</w:t>
            </w:r>
          </w:p>
        </w:tc>
        <w:tc>
          <w:tcPr>
            <w:tcW w:w="189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jc w:val="center"/>
              <w:rPr>
                <w:rFonts w:ascii="宋体" w:hAnsi="宋体" w:eastAsia="宋体" w:cs="宋体"/>
                <w:b/>
                <w:sz w:val="21"/>
              </w:rPr>
            </w:pPr>
            <w:r>
              <w:rPr>
                <w:rFonts w:hint="eastAsia" w:ascii="宋体" w:hAnsi="宋体" w:eastAsia="宋体" w:cs="宋体"/>
                <w:b/>
                <w:sz w:val="21"/>
              </w:rPr>
              <w:t>评分因素</w:t>
            </w:r>
          </w:p>
        </w:tc>
        <w:tc>
          <w:tcPr>
            <w:tcW w:w="600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jc w:val="center"/>
              <w:rPr>
                <w:rFonts w:ascii="宋体" w:hAnsi="宋体" w:eastAsia="宋体" w:cs="宋体"/>
                <w:b/>
                <w:sz w:val="21"/>
              </w:rPr>
            </w:pPr>
            <w:r>
              <w:rPr>
                <w:rFonts w:hint="eastAsia" w:ascii="宋体" w:hAnsi="宋体" w:eastAsia="宋体" w:cs="宋体"/>
                <w:b/>
                <w:sz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698" w:type="dxa"/>
            <w:gridSpan w:val="2"/>
            <w:vMerge w:val="restart"/>
            <w:tcBorders>
              <w:top w:val="single" w:color="000000" w:sz="4" w:space="0"/>
              <w:left w:val="single" w:color="000000" w:sz="4" w:space="0"/>
              <w:right w:val="single" w:color="000000" w:sz="4" w:space="0"/>
            </w:tcBorders>
            <w:vAlign w:val="center"/>
          </w:tcPr>
          <w:p>
            <w:pPr>
              <w:pStyle w:val="32"/>
              <w:spacing w:line="360" w:lineRule="exact"/>
              <w:ind w:left="110" w:leftChars="50"/>
              <w:jc w:val="center"/>
              <w:rPr>
                <w:rFonts w:ascii="宋体" w:hAnsi="宋体" w:eastAsia="宋体" w:cs="宋体"/>
                <w:sz w:val="21"/>
              </w:rPr>
            </w:pPr>
            <w:r>
              <w:rPr>
                <w:rFonts w:hint="eastAsia" w:ascii="宋体" w:hAnsi="宋体" w:eastAsia="宋体" w:cs="宋体"/>
                <w:sz w:val="21"/>
                <w:lang w:eastAsia="zh-CN"/>
              </w:rPr>
              <w:t>（3）</w:t>
            </w:r>
            <w:r>
              <w:rPr>
                <w:rFonts w:hint="eastAsia" w:ascii="宋体" w:hAnsi="宋体" w:eastAsia="宋体" w:cs="宋体"/>
                <w:sz w:val="21"/>
              </w:rPr>
              <w:t>报价</w:t>
            </w:r>
          </w:p>
          <w:p>
            <w:pPr>
              <w:pStyle w:val="32"/>
              <w:spacing w:line="360" w:lineRule="exact"/>
              <w:ind w:left="110" w:leftChars="50"/>
              <w:jc w:val="center"/>
              <w:rPr>
                <w:rFonts w:ascii="宋体" w:hAnsi="宋体" w:eastAsia="宋体" w:cs="宋体"/>
                <w:sz w:val="21"/>
              </w:rPr>
            </w:pPr>
            <w:r>
              <w:rPr>
                <w:rFonts w:hint="eastAsia" w:ascii="宋体" w:hAnsi="宋体" w:eastAsia="宋体" w:cs="宋体"/>
                <w:sz w:val="21"/>
              </w:rPr>
              <w:t>（</w:t>
            </w:r>
            <w:r>
              <w:rPr>
                <w:rFonts w:hint="eastAsia" w:ascii="宋体" w:hAnsi="宋体" w:eastAsia="宋体" w:cs="宋体"/>
                <w:sz w:val="21"/>
                <w:lang w:val="en-US" w:eastAsia="zh-CN"/>
              </w:rPr>
              <w:t>4</w:t>
            </w:r>
            <w:r>
              <w:rPr>
                <w:rFonts w:hint="eastAsia" w:ascii="宋体" w:hAnsi="宋体" w:eastAsia="宋体" w:cs="宋体"/>
                <w:sz w:val="21"/>
              </w:rPr>
              <w:t>0 分）</w:t>
            </w:r>
          </w:p>
        </w:tc>
        <w:tc>
          <w:tcPr>
            <w:tcW w:w="1899"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评审价格审查</w:t>
            </w:r>
          </w:p>
        </w:tc>
        <w:tc>
          <w:tcPr>
            <w:tcW w:w="600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评审委员会根据招标文件的要求，对各投标人的报价内容和范围进行审查，以确定其报价的合理性和有效性。</w:t>
            </w:r>
          </w:p>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经评审后的报价（以下简称评审价格）作为报价评审的依据。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trPr>
        <w:tc>
          <w:tcPr>
            <w:tcW w:w="1698" w:type="dxa"/>
            <w:gridSpan w:val="2"/>
            <w:vMerge w:val="continue"/>
            <w:tcBorders>
              <w:left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p>
        </w:tc>
        <w:tc>
          <w:tcPr>
            <w:tcW w:w="1899"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评审价格</w:t>
            </w:r>
          </w:p>
        </w:tc>
        <w:tc>
          <w:tcPr>
            <w:tcW w:w="6009"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jc w:val="both"/>
              <w:rPr>
                <w:rFonts w:ascii="宋体" w:hAnsi="宋体" w:eastAsia="宋体" w:cs="宋体"/>
                <w:sz w:val="21"/>
                <w:lang w:eastAsia="zh-CN"/>
              </w:rPr>
            </w:pPr>
            <w:r>
              <w:rPr>
                <w:rFonts w:hint="eastAsia" w:ascii="宋体" w:hAnsi="宋体" w:eastAsia="宋体" w:cs="宋体"/>
                <w:sz w:val="21"/>
                <w:lang w:eastAsia="zh-CN"/>
              </w:rPr>
              <w:t>以综合单价（元/瓦）作为评审价格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698" w:type="dxa"/>
            <w:gridSpan w:val="2"/>
            <w:vMerge w:val="continue"/>
            <w:tcBorders>
              <w:left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p>
        </w:tc>
        <w:tc>
          <w:tcPr>
            <w:tcW w:w="1899"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评标基准价</w:t>
            </w:r>
          </w:p>
        </w:tc>
        <w:tc>
          <w:tcPr>
            <w:tcW w:w="600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如果合格投标人数量少于 5 家，则所有合格投标人投标报价的算术平均值为评标基准价；如果合格投标人数量超过 5 家（含 5家），则去掉一个最高报价和最低报价后取剩余有效投标报价的算术平均值的97%为评标基准价。（保留两位小数）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698" w:type="dxa"/>
            <w:gridSpan w:val="2"/>
            <w:vMerge w:val="continue"/>
            <w:tcBorders>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p>
        </w:tc>
        <w:tc>
          <w:tcPr>
            <w:tcW w:w="1899"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报价得分计算</w:t>
            </w:r>
          </w:p>
        </w:tc>
        <w:tc>
          <w:tcPr>
            <w:tcW w:w="600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 xml:space="preserve">投标人投标报价等于评标基准价得满分 </w:t>
            </w:r>
            <w:r>
              <w:rPr>
                <w:rFonts w:hint="eastAsia" w:ascii="宋体" w:hAnsi="宋体" w:eastAsia="宋体" w:cs="宋体"/>
                <w:sz w:val="21"/>
                <w:lang w:val="en-US" w:eastAsia="zh-CN"/>
              </w:rPr>
              <w:t>4</w:t>
            </w:r>
            <w:r>
              <w:rPr>
                <w:rFonts w:hint="eastAsia" w:ascii="宋体" w:hAnsi="宋体" w:eastAsia="宋体" w:cs="宋体"/>
                <w:sz w:val="21"/>
                <w:lang w:eastAsia="zh-CN"/>
              </w:rPr>
              <w:t>0分，与评标基准价相比，每高于评标基准价 1%扣 1 分，每低于评标基准价 1%扣 0.5分，不足1%按照线性插入法计算。</w:t>
            </w:r>
          </w:p>
          <w:p>
            <w:pPr>
              <w:pStyle w:val="32"/>
              <w:spacing w:line="360" w:lineRule="exact"/>
              <w:ind w:left="110" w:leftChars="50"/>
              <w:rPr>
                <w:rFonts w:ascii="宋体" w:hAnsi="宋体" w:eastAsia="宋体" w:cs="宋体"/>
                <w:sz w:val="21"/>
                <w:lang w:eastAsia="zh-CN"/>
              </w:rPr>
            </w:pPr>
            <w:r>
              <w:rPr>
                <w:rFonts w:hint="eastAsia" w:ascii="宋体" w:hAnsi="宋体" w:eastAsia="宋体" w:cs="宋体"/>
                <w:sz w:val="21"/>
                <w:lang w:eastAsia="zh-CN"/>
              </w:rPr>
              <w:t>注：结果四舍五入，保留两位小数，扣完为止。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698" w:type="dxa"/>
            <w:gridSpan w:val="2"/>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center"/>
              <w:rPr>
                <w:rFonts w:ascii="宋体" w:hAnsi="宋体" w:eastAsia="宋体" w:cs="宋体"/>
                <w:sz w:val="21"/>
              </w:rPr>
            </w:pPr>
            <w:r>
              <w:rPr>
                <w:rFonts w:hint="eastAsia" w:ascii="宋体" w:hAnsi="宋体" w:eastAsia="宋体" w:cs="宋体"/>
                <w:b/>
                <w:sz w:val="21"/>
                <w:lang w:eastAsia="zh-CN"/>
              </w:rPr>
              <w:t>特别提示</w:t>
            </w:r>
          </w:p>
        </w:tc>
        <w:tc>
          <w:tcPr>
            <w:tcW w:w="7908" w:type="dxa"/>
            <w:gridSpan w:val="2"/>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b/>
                <w:sz w:val="21"/>
                <w:lang w:eastAsia="zh-CN"/>
              </w:rPr>
            </w:pPr>
            <w:r>
              <w:rPr>
                <w:rFonts w:hint="eastAsia" w:ascii="宋体" w:hAnsi="宋体" w:eastAsia="宋体" w:cs="宋体"/>
                <w:b/>
                <w:sz w:val="21"/>
                <w:lang w:eastAsia="zh-CN"/>
              </w:rPr>
              <w:t>上述评标办法中涉及的资质、资格、证书、证明材料等均需在投标文件中提供复印件，投标文件正本中放置影印件或扫描件；要求提供原件核查的，投标人在须提供原件核查，否则相应项不予通过或不予计分。</w:t>
            </w:r>
          </w:p>
        </w:tc>
      </w:tr>
    </w:tbl>
    <w:p>
      <w:pPr>
        <w:rPr>
          <w:rFonts w:ascii="宋体" w:hAnsi="宋体" w:eastAsia="宋体" w:cs="宋体"/>
          <w:sz w:val="28"/>
          <w:lang w:eastAsia="zh-CN"/>
        </w:rPr>
        <w:sectPr>
          <w:pgSz w:w="11911" w:h="16838"/>
          <w:pgMar w:top="1417" w:right="1417" w:bottom="1417" w:left="1417" w:header="850" w:footer="850" w:gutter="0"/>
          <w:pgNumType w:fmt="decimal"/>
          <w:cols w:space="0" w:num="1"/>
          <w:titlePg/>
          <w:rtlGutter w:val="0"/>
          <w:docGrid w:linePitch="0" w:charSpace="0"/>
        </w:sectPr>
      </w:pPr>
    </w:p>
    <w:p>
      <w:pPr>
        <w:pStyle w:val="3"/>
        <w:spacing w:before="11"/>
        <w:rPr>
          <w:rFonts w:ascii="宋体" w:hAnsi="宋体" w:eastAsia="宋体" w:cs="宋体"/>
          <w:sz w:val="13"/>
          <w:lang w:eastAsia="zh-CN"/>
        </w:rPr>
      </w:pPr>
    </w:p>
    <w:p>
      <w:pPr>
        <w:spacing w:line="360" w:lineRule="auto"/>
        <w:outlineLvl w:val="1"/>
        <w:rPr>
          <w:rFonts w:ascii="宋体" w:hAnsi="宋体" w:eastAsia="宋体" w:cs="宋体"/>
          <w:b/>
          <w:bCs/>
          <w:sz w:val="21"/>
          <w:szCs w:val="21"/>
          <w:lang w:eastAsia="zh-CN"/>
        </w:rPr>
      </w:pPr>
      <w:bookmarkStart w:id="230" w:name="_bookmark62"/>
      <w:bookmarkEnd w:id="230"/>
      <w:bookmarkStart w:id="231" w:name="_Toc28884"/>
      <w:bookmarkStart w:id="232" w:name="_Toc31536"/>
      <w:bookmarkStart w:id="233" w:name="_Toc29528"/>
      <w:r>
        <w:rPr>
          <w:rFonts w:hint="eastAsia" w:ascii="宋体" w:hAnsi="宋体" w:eastAsia="宋体" w:cs="宋体"/>
          <w:b/>
          <w:bCs/>
          <w:sz w:val="21"/>
          <w:szCs w:val="21"/>
          <w:lang w:eastAsia="zh-CN"/>
        </w:rPr>
        <w:t>1.</w:t>
      </w:r>
      <w:r>
        <w:rPr>
          <w:rFonts w:hint="eastAsia" w:ascii="宋体" w:hAnsi="宋体" w:eastAsia="宋体" w:cs="宋体"/>
          <w:b/>
          <w:bCs/>
          <w:spacing w:val="76"/>
          <w:sz w:val="21"/>
          <w:szCs w:val="21"/>
          <w:lang w:eastAsia="zh-CN"/>
        </w:rPr>
        <w:t xml:space="preserve"> </w:t>
      </w:r>
      <w:r>
        <w:rPr>
          <w:rFonts w:hint="eastAsia" w:ascii="宋体" w:hAnsi="宋体" w:eastAsia="宋体" w:cs="宋体"/>
          <w:b/>
          <w:bCs/>
          <w:sz w:val="21"/>
          <w:szCs w:val="21"/>
          <w:lang w:eastAsia="zh-CN"/>
        </w:rPr>
        <w:t>评标方法</w:t>
      </w:r>
      <w:bookmarkEnd w:id="231"/>
      <w:bookmarkEnd w:id="232"/>
      <w:bookmarkEnd w:id="233"/>
    </w:p>
    <w:p>
      <w:pPr>
        <w:pStyle w:val="3"/>
        <w:spacing w:line="360" w:lineRule="auto"/>
        <w:ind w:firstLine="420"/>
        <w:rPr>
          <w:rFonts w:ascii="宋体" w:hAnsi="宋体" w:eastAsia="宋体" w:cs="宋体"/>
          <w:sz w:val="21"/>
          <w:szCs w:val="21"/>
          <w:lang w:eastAsia="zh-CN"/>
        </w:rPr>
      </w:pPr>
      <w:r>
        <w:rPr>
          <w:rFonts w:hint="eastAsia" w:ascii="宋体" w:hAnsi="宋体" w:eastAsia="宋体" w:cs="宋体"/>
          <w:sz w:val="21"/>
          <w:szCs w:val="21"/>
          <w:lang w:eastAsia="zh-CN"/>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投标报价也相等的，由投标人现场抽签决定其排序。</w:t>
      </w:r>
    </w:p>
    <w:p>
      <w:pPr>
        <w:spacing w:line="360" w:lineRule="auto"/>
        <w:outlineLvl w:val="1"/>
        <w:rPr>
          <w:rFonts w:ascii="宋体" w:hAnsi="宋体" w:eastAsia="宋体" w:cs="宋体"/>
          <w:b/>
          <w:bCs/>
          <w:sz w:val="21"/>
          <w:szCs w:val="21"/>
          <w:lang w:eastAsia="zh-CN"/>
        </w:rPr>
      </w:pPr>
      <w:bookmarkStart w:id="234" w:name="_bookmark63"/>
      <w:bookmarkEnd w:id="234"/>
      <w:bookmarkStart w:id="235" w:name="_Toc8836"/>
      <w:bookmarkStart w:id="236" w:name="_Toc10683"/>
      <w:bookmarkStart w:id="237" w:name="_Toc24"/>
      <w:r>
        <w:rPr>
          <w:rFonts w:hint="eastAsia" w:ascii="宋体" w:hAnsi="宋体" w:eastAsia="宋体" w:cs="宋体"/>
          <w:b/>
          <w:bCs/>
          <w:sz w:val="21"/>
          <w:szCs w:val="21"/>
          <w:lang w:eastAsia="zh-CN"/>
        </w:rPr>
        <w:t>2.</w:t>
      </w:r>
      <w:r>
        <w:rPr>
          <w:rFonts w:hint="eastAsia" w:ascii="宋体" w:hAnsi="宋体" w:eastAsia="宋体" w:cs="宋体"/>
          <w:b/>
          <w:bCs/>
          <w:spacing w:val="77"/>
          <w:sz w:val="21"/>
          <w:szCs w:val="21"/>
          <w:lang w:eastAsia="zh-CN"/>
        </w:rPr>
        <w:t xml:space="preserve"> </w:t>
      </w:r>
      <w:r>
        <w:rPr>
          <w:rFonts w:hint="eastAsia" w:ascii="宋体" w:hAnsi="宋体" w:eastAsia="宋体" w:cs="宋体"/>
          <w:b/>
          <w:bCs/>
          <w:sz w:val="21"/>
          <w:szCs w:val="21"/>
          <w:lang w:eastAsia="zh-CN"/>
        </w:rPr>
        <w:t>评审标准</w:t>
      </w:r>
      <w:bookmarkEnd w:id="235"/>
      <w:bookmarkEnd w:id="236"/>
      <w:bookmarkEnd w:id="237"/>
    </w:p>
    <w:p>
      <w:pPr>
        <w:spacing w:line="360" w:lineRule="auto"/>
        <w:rPr>
          <w:rFonts w:ascii="宋体" w:hAnsi="宋体" w:eastAsia="宋体" w:cs="宋体"/>
          <w:b/>
          <w:sz w:val="21"/>
          <w:szCs w:val="21"/>
          <w:lang w:eastAsia="zh-CN"/>
        </w:rPr>
      </w:pPr>
      <w:r>
        <w:rPr>
          <w:rFonts w:hint="eastAsia" w:ascii="宋体" w:hAnsi="宋体" w:eastAsia="宋体" w:cs="宋体"/>
          <w:b/>
          <w:sz w:val="21"/>
          <w:szCs w:val="21"/>
          <w:lang w:eastAsia="zh-CN"/>
        </w:rPr>
        <w:t>2.1 初步评审标准</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2.1.1  形式评审标准：见评标办法前附表。</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2.1.2  资格评审标准：见评标办法前附表。</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2.1.3  响应性评审标准：见评标办法前附表。</w:t>
      </w:r>
    </w:p>
    <w:p>
      <w:pPr>
        <w:spacing w:line="360" w:lineRule="auto"/>
        <w:rPr>
          <w:rFonts w:ascii="宋体" w:hAnsi="宋体" w:eastAsia="宋体" w:cs="宋体"/>
          <w:b/>
          <w:sz w:val="21"/>
          <w:szCs w:val="21"/>
          <w:lang w:eastAsia="zh-CN"/>
        </w:rPr>
      </w:pPr>
      <w:r>
        <w:rPr>
          <w:rFonts w:hint="eastAsia" w:ascii="宋体" w:hAnsi="宋体" w:eastAsia="宋体" w:cs="宋体"/>
          <w:b/>
          <w:sz w:val="21"/>
          <w:szCs w:val="21"/>
          <w:lang w:eastAsia="zh-CN"/>
        </w:rPr>
        <w:t>2.2 详细评审标准</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2.2.1  商务、技术评审标准：见评标办法前附表。</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2.2.2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价格评审标准：见评标办法前附表。</w:t>
      </w:r>
    </w:p>
    <w:p>
      <w:pPr>
        <w:pStyle w:val="5"/>
        <w:spacing w:line="360" w:lineRule="auto"/>
        <w:jc w:val="left"/>
        <w:rPr>
          <w:rFonts w:ascii="宋体" w:hAnsi="宋体" w:eastAsia="宋体" w:cs="宋体"/>
          <w:b/>
          <w:bCs/>
          <w:sz w:val="21"/>
          <w:szCs w:val="21"/>
          <w:lang w:eastAsia="zh-CN"/>
        </w:rPr>
      </w:pPr>
      <w:bookmarkStart w:id="238" w:name="_bookmark64"/>
      <w:bookmarkEnd w:id="238"/>
      <w:bookmarkStart w:id="239" w:name="_Toc9851"/>
      <w:bookmarkStart w:id="240" w:name="_Toc30300"/>
      <w:bookmarkStart w:id="241" w:name="_Toc29819"/>
      <w:r>
        <w:rPr>
          <w:rFonts w:hint="eastAsia" w:ascii="宋体" w:hAnsi="宋体" w:eastAsia="宋体" w:cs="宋体"/>
          <w:b/>
          <w:bCs/>
          <w:sz w:val="21"/>
          <w:szCs w:val="21"/>
          <w:lang w:eastAsia="zh-CN"/>
        </w:rPr>
        <w:t>3.</w:t>
      </w:r>
      <w:r>
        <w:rPr>
          <w:rFonts w:hint="eastAsia" w:ascii="宋体" w:hAnsi="宋体" w:eastAsia="宋体" w:cs="宋体"/>
          <w:b/>
          <w:bCs/>
          <w:spacing w:val="76"/>
          <w:sz w:val="21"/>
          <w:szCs w:val="21"/>
          <w:lang w:eastAsia="zh-CN"/>
        </w:rPr>
        <w:t xml:space="preserve"> </w:t>
      </w:r>
      <w:r>
        <w:rPr>
          <w:rFonts w:hint="eastAsia" w:ascii="宋体" w:hAnsi="宋体" w:eastAsia="宋体" w:cs="宋体"/>
          <w:b/>
          <w:bCs/>
          <w:sz w:val="21"/>
          <w:szCs w:val="21"/>
          <w:lang w:eastAsia="zh-CN"/>
        </w:rPr>
        <w:t>评标程序</w:t>
      </w:r>
      <w:bookmarkEnd w:id="239"/>
      <w:bookmarkEnd w:id="240"/>
      <w:bookmarkEnd w:id="241"/>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3.1.1</w:t>
      </w:r>
      <w:r>
        <w:rPr>
          <w:rFonts w:hint="eastAsia" w:ascii="宋体" w:hAnsi="宋体" w:eastAsia="宋体" w:cs="宋体"/>
          <w:spacing w:val="50"/>
          <w:sz w:val="21"/>
          <w:szCs w:val="21"/>
          <w:lang w:eastAsia="zh-CN"/>
        </w:rPr>
        <w:t xml:space="preserve"> </w:t>
      </w:r>
      <w:r>
        <w:rPr>
          <w:rFonts w:hint="eastAsia" w:ascii="宋体" w:hAnsi="宋体" w:eastAsia="宋体" w:cs="宋体"/>
          <w:sz w:val="21"/>
          <w:szCs w:val="21"/>
          <w:lang w:eastAsia="zh-CN"/>
        </w:rPr>
        <w:t>评标委员会可以要求投标人提交第二章“投标人须知”规定的有关证明和证件的原件，以便核验。</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3.1.2  投标人有以下情形之一的，其响应将被否决：</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  （1）初步评审未通过的；</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  （2）未按招标文件规定的格式填写或关键字迹模糊、无法辨认的；</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  （3）投标文件未实质上响应招标文件的要求的；</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  （4）在商务报价评审中，评标委员会将根据各部分报价情况进行评审，若发现投标人低于其成本报价或 恶意进行不平衡报价或报价明显低于市场正常水平，应当要求该投标人作出书面说明并提供相应的证明材料。投标人不能合理说明或者不能提供相应证明材料的，由评标委员会认定该投标人以低于成本报价竞标，其投标文件将被否决；</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  （5）不符合相关法律、法规规定的。</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3.1.3 响应报价有算术错误或不一致的，评标委员会按以下修正和评审原则对响应报价进行修正，修正 的价格经投标人书面确认后具有约束力。投标人不接受修正价格的，评标委员会否决该投标文件。</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  （1）修正的总体原则：以对该投标人不利且对招标人有利原则进行修正。</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  （2）大写与小写金额不一致，以大写金额为准。</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  （3）文字与数字金额不一致，以文字金额为准。</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  （4）在投标文件中前后金额不一致，以出现在前的金额为准。</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  （5）总价金额与依据单价计算出的结果不一致的，且单价金额小数点没有明显错误的，以单价金额为准。</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  （6）总价金额与依据单价计算出的结果不一致的，且单价金额小数点有明显错误的，以总价金额为准。</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  （7）中文与外文金额不一致，以中文金额为准。</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  （8）缺漏项目、内容的修正，以对该投标人不利且对招标人有利原则进行修正。</w:t>
      </w:r>
    </w:p>
    <w:p>
      <w:pPr>
        <w:spacing w:line="360" w:lineRule="auto"/>
        <w:rPr>
          <w:rFonts w:ascii="宋体" w:hAnsi="宋体" w:eastAsia="宋体" w:cs="宋体"/>
          <w:b/>
          <w:sz w:val="21"/>
          <w:szCs w:val="21"/>
          <w:lang w:eastAsia="zh-CN"/>
        </w:rPr>
      </w:pPr>
      <w:r>
        <w:rPr>
          <w:rFonts w:hint="eastAsia" w:ascii="宋体" w:hAnsi="宋体" w:eastAsia="宋体" w:cs="宋体"/>
          <w:b/>
          <w:sz w:val="21"/>
          <w:szCs w:val="21"/>
          <w:lang w:eastAsia="zh-CN"/>
        </w:rPr>
        <w:t>3.2</w:t>
      </w:r>
      <w:r>
        <w:rPr>
          <w:rFonts w:hint="eastAsia" w:ascii="宋体" w:hAnsi="宋体" w:eastAsia="宋体" w:cs="宋体"/>
          <w:b/>
          <w:spacing w:val="51"/>
          <w:sz w:val="21"/>
          <w:szCs w:val="21"/>
          <w:lang w:eastAsia="zh-CN"/>
        </w:rPr>
        <w:t xml:space="preserve"> </w:t>
      </w:r>
      <w:r>
        <w:rPr>
          <w:rFonts w:hint="eastAsia" w:ascii="宋体" w:hAnsi="宋体" w:eastAsia="宋体" w:cs="宋体"/>
          <w:b/>
          <w:sz w:val="21"/>
          <w:szCs w:val="21"/>
          <w:lang w:eastAsia="zh-CN"/>
        </w:rPr>
        <w:t>详细评审</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3.2.1  评标委员会按本章第 2.2 款规定的量化因素和分值进行打分，并计算出综合评估得分。 按本章第 2.2 款规定的评审因素和每位评委针对此给出的得分，取每位评委给出的得分计算出各投标</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人的平均得分。</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3.2.2</w:t>
      </w:r>
      <w:r>
        <w:rPr>
          <w:rFonts w:hint="eastAsia" w:ascii="宋体" w:hAnsi="宋体" w:eastAsia="宋体" w:cs="宋体"/>
          <w:spacing w:val="50"/>
          <w:sz w:val="21"/>
          <w:szCs w:val="21"/>
          <w:lang w:eastAsia="zh-CN"/>
        </w:rPr>
        <w:t xml:space="preserve"> </w:t>
      </w:r>
      <w:r>
        <w:rPr>
          <w:rFonts w:hint="eastAsia" w:ascii="宋体" w:hAnsi="宋体" w:eastAsia="宋体" w:cs="宋体"/>
          <w:sz w:val="21"/>
          <w:szCs w:val="21"/>
          <w:lang w:eastAsia="zh-CN"/>
        </w:rPr>
        <w:t>评分分值计算取各评委评分的平均值保留小数点后两位，小数点后第三位“四舍五入”。</w:t>
      </w:r>
    </w:p>
    <w:p>
      <w:pPr>
        <w:spacing w:line="360" w:lineRule="auto"/>
        <w:rPr>
          <w:rFonts w:ascii="宋体" w:hAnsi="宋体" w:eastAsia="宋体" w:cs="宋体"/>
          <w:b/>
          <w:sz w:val="21"/>
          <w:szCs w:val="21"/>
          <w:lang w:eastAsia="zh-CN"/>
        </w:rPr>
      </w:pPr>
      <w:r>
        <w:rPr>
          <w:rFonts w:hint="eastAsia" w:ascii="宋体" w:hAnsi="宋体" w:eastAsia="宋体" w:cs="宋体"/>
          <w:b/>
          <w:sz w:val="21"/>
          <w:szCs w:val="21"/>
          <w:lang w:eastAsia="zh-CN"/>
        </w:rPr>
        <w:t>3.3 投标文件的澄清和补正</w:t>
      </w:r>
    </w:p>
    <w:p>
      <w:pPr>
        <w:pStyle w:val="3"/>
        <w:tabs>
          <w:tab w:val="left" w:pos="1252"/>
        </w:tabs>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3.3.1在评审过程中，评标委员会可以书面形式要求投标人对所提交投标文件中不明确的内容进行书 面澄清或说明，或者对细微偏差进行补正。评标委员会不接受投标人主动提出的澄清、说明或补正。</w:t>
      </w:r>
    </w:p>
    <w:p>
      <w:pPr>
        <w:pStyle w:val="3"/>
        <w:tabs>
          <w:tab w:val="left" w:pos="1323"/>
        </w:tabs>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3.3.2澄清、说明和补正不得改变投标文件的实质性内容（算术性错误修正的除外）。投标人的书面澄 清、说明和补正属于投标文件的组成部分。</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3.3.3评标委员会对投标人提交的澄清、说明或补正有疑问的，可以要求投标人进一步澄清、说明或补正，直至满足评标委员会的要求。</w:t>
      </w:r>
    </w:p>
    <w:p>
      <w:pPr>
        <w:spacing w:line="360" w:lineRule="auto"/>
        <w:rPr>
          <w:rFonts w:ascii="宋体" w:hAnsi="宋体" w:eastAsia="宋体" w:cs="宋体"/>
          <w:b/>
          <w:sz w:val="21"/>
          <w:szCs w:val="21"/>
          <w:lang w:eastAsia="zh-CN"/>
        </w:rPr>
      </w:pPr>
      <w:r>
        <w:rPr>
          <w:rFonts w:hint="eastAsia" w:ascii="宋体" w:hAnsi="宋体" w:eastAsia="宋体" w:cs="宋体"/>
          <w:b/>
          <w:sz w:val="21"/>
          <w:szCs w:val="21"/>
          <w:lang w:eastAsia="zh-CN"/>
        </w:rPr>
        <w:t>3.4</w:t>
      </w:r>
      <w:r>
        <w:rPr>
          <w:rFonts w:hint="eastAsia" w:ascii="宋体" w:hAnsi="宋体" w:eastAsia="宋体" w:cs="宋体"/>
          <w:b/>
          <w:spacing w:val="51"/>
          <w:sz w:val="21"/>
          <w:szCs w:val="21"/>
          <w:lang w:eastAsia="zh-CN"/>
        </w:rPr>
        <w:t xml:space="preserve"> </w:t>
      </w:r>
      <w:r>
        <w:rPr>
          <w:rFonts w:hint="eastAsia" w:ascii="宋体" w:hAnsi="宋体" w:eastAsia="宋体" w:cs="宋体"/>
          <w:b/>
          <w:sz w:val="21"/>
          <w:szCs w:val="21"/>
          <w:lang w:eastAsia="zh-CN"/>
        </w:rPr>
        <w:t>评审结果</w:t>
      </w:r>
    </w:p>
    <w:p>
      <w:pPr>
        <w:pStyle w:val="3"/>
        <w:tabs>
          <w:tab w:val="left" w:pos="1223"/>
        </w:tabs>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3.4.1  除第二章“投标人须知”前附表授权直接确定中标人外，评标委员会按照得分高到低的顺序推荐1-3 名中标候选人。</w:t>
      </w:r>
    </w:p>
    <w:p>
      <w:pPr>
        <w:pStyle w:val="3"/>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3.4.2  评标委员会完成评审后，由应当向招标人提交书面评审报告。</w:t>
      </w:r>
    </w:p>
    <w:p>
      <w:pPr>
        <w:spacing w:line="360" w:lineRule="auto"/>
        <w:rPr>
          <w:rFonts w:ascii="宋体" w:hAnsi="宋体" w:eastAsia="宋体" w:cs="宋体"/>
          <w:sz w:val="21"/>
          <w:szCs w:val="21"/>
          <w:lang w:eastAsia="zh-CN"/>
        </w:rPr>
        <w:sectPr>
          <w:pgSz w:w="11911" w:h="16838"/>
          <w:pgMar w:top="1417" w:right="1417" w:bottom="1417" w:left="1417" w:header="850" w:footer="850" w:gutter="0"/>
          <w:pgNumType w:fmt="decimal"/>
          <w:cols w:space="0" w:num="1"/>
          <w:titlePg/>
          <w:rtlGutter w:val="0"/>
          <w:docGrid w:linePitch="0" w:charSpace="0"/>
        </w:sectPr>
      </w:pPr>
    </w:p>
    <w:p>
      <w:pPr>
        <w:pStyle w:val="3"/>
        <w:rPr>
          <w:rFonts w:ascii="宋体" w:hAnsi="宋体" w:eastAsia="宋体" w:cs="宋体"/>
          <w:sz w:val="20"/>
          <w:lang w:eastAsia="zh-CN"/>
        </w:rPr>
      </w:pPr>
    </w:p>
    <w:p>
      <w:pPr>
        <w:pStyle w:val="3"/>
        <w:spacing w:before="5"/>
        <w:rPr>
          <w:rFonts w:ascii="宋体" w:hAnsi="宋体" w:eastAsia="宋体" w:cs="宋体"/>
          <w:sz w:val="19"/>
          <w:lang w:eastAsia="zh-CN"/>
        </w:rPr>
      </w:pPr>
    </w:p>
    <w:p>
      <w:pPr>
        <w:pStyle w:val="4"/>
        <w:tabs>
          <w:tab w:val="left" w:pos="3602"/>
        </w:tabs>
        <w:spacing w:line="566" w:lineRule="exact"/>
        <w:rPr>
          <w:rFonts w:ascii="宋体" w:hAnsi="宋体" w:eastAsia="宋体" w:cs="宋体"/>
          <w:b/>
          <w:sz w:val="44"/>
          <w:szCs w:val="22"/>
          <w:lang w:eastAsia="zh-CN"/>
        </w:rPr>
      </w:pPr>
      <w:bookmarkStart w:id="242" w:name="_bookmark65"/>
      <w:bookmarkEnd w:id="242"/>
      <w:bookmarkStart w:id="243" w:name="_Toc435"/>
      <w:bookmarkStart w:id="244" w:name="_Toc31982"/>
      <w:bookmarkStart w:id="245" w:name="_Toc31879"/>
      <w:r>
        <w:rPr>
          <w:rFonts w:hint="eastAsia" w:ascii="宋体" w:hAnsi="宋体" w:eastAsia="宋体" w:cs="宋体"/>
          <w:b/>
          <w:sz w:val="44"/>
          <w:szCs w:val="22"/>
          <w:lang w:eastAsia="zh-CN"/>
        </w:rPr>
        <w:t>第四章 投标文件格式</w:t>
      </w:r>
      <w:bookmarkEnd w:id="243"/>
      <w:bookmarkEnd w:id="244"/>
      <w:bookmarkEnd w:id="245"/>
    </w:p>
    <w:p>
      <w:pPr>
        <w:pStyle w:val="3"/>
        <w:rPr>
          <w:rFonts w:ascii="宋体" w:hAnsi="宋体" w:eastAsia="宋体" w:cs="宋体"/>
          <w:b/>
          <w:sz w:val="20"/>
          <w:lang w:eastAsia="zh-CN"/>
        </w:rPr>
      </w:pPr>
    </w:p>
    <w:p>
      <w:pPr>
        <w:pStyle w:val="3"/>
        <w:rPr>
          <w:rFonts w:ascii="宋体" w:hAnsi="宋体" w:eastAsia="宋体" w:cs="宋体"/>
          <w:b/>
          <w:sz w:val="20"/>
          <w:lang w:eastAsia="zh-CN"/>
        </w:rPr>
      </w:pPr>
    </w:p>
    <w:p>
      <w:pPr>
        <w:pStyle w:val="3"/>
        <w:spacing w:before="6"/>
        <w:rPr>
          <w:rFonts w:ascii="宋体" w:hAnsi="宋体" w:eastAsia="宋体" w:cs="宋体"/>
          <w:b/>
          <w:sz w:val="23"/>
          <w:lang w:eastAsia="zh-CN"/>
        </w:rPr>
      </w:pPr>
    </w:p>
    <w:p>
      <w:pPr>
        <w:spacing w:before="27"/>
        <w:ind w:left="154"/>
        <w:jc w:val="center"/>
        <w:rPr>
          <w:rFonts w:ascii="宋体" w:hAnsi="宋体" w:eastAsia="宋体" w:cs="宋体"/>
          <w:b/>
          <w:sz w:val="24"/>
          <w:lang w:eastAsia="zh-CN"/>
        </w:rPr>
      </w:pPr>
      <w:r>
        <w:rPr>
          <w:rFonts w:hint="eastAsia" w:ascii="宋体" w:hAnsi="宋体" w:eastAsia="宋体" w:cs="宋体"/>
          <w:b/>
          <w:sz w:val="24"/>
          <w:lang w:eastAsia="zh-CN"/>
        </w:rPr>
        <w:t>（封面）</w:t>
      </w:r>
    </w:p>
    <w:p>
      <w:pPr>
        <w:pStyle w:val="3"/>
        <w:rPr>
          <w:rFonts w:ascii="宋体" w:hAnsi="宋体" w:eastAsia="宋体" w:cs="宋体"/>
          <w:b/>
          <w:sz w:val="20"/>
          <w:lang w:eastAsia="zh-CN"/>
        </w:rPr>
      </w:pPr>
    </w:p>
    <w:p>
      <w:pPr>
        <w:pStyle w:val="3"/>
        <w:rPr>
          <w:rFonts w:ascii="宋体" w:hAnsi="宋体" w:eastAsia="宋体" w:cs="宋体"/>
          <w:b/>
          <w:sz w:val="20"/>
          <w:lang w:eastAsia="zh-CN"/>
        </w:rPr>
      </w:pPr>
    </w:p>
    <w:p>
      <w:pPr>
        <w:pStyle w:val="3"/>
        <w:rPr>
          <w:rFonts w:ascii="宋体" w:hAnsi="宋体" w:eastAsia="宋体" w:cs="宋体"/>
          <w:b/>
          <w:sz w:val="20"/>
          <w:lang w:eastAsia="zh-CN"/>
        </w:rPr>
      </w:pPr>
    </w:p>
    <w:p>
      <w:pPr>
        <w:pStyle w:val="3"/>
        <w:spacing w:before="6"/>
        <w:rPr>
          <w:rFonts w:ascii="宋体" w:hAnsi="宋体" w:eastAsia="宋体" w:cs="宋体"/>
          <w:b/>
          <w:sz w:val="25"/>
          <w:lang w:eastAsia="zh-CN"/>
        </w:rPr>
      </w:pPr>
    </w:p>
    <w:p>
      <w:pPr>
        <w:tabs>
          <w:tab w:val="left" w:pos="3852"/>
        </w:tabs>
        <w:spacing w:before="14"/>
        <w:ind w:left="2173"/>
        <w:rPr>
          <w:rFonts w:ascii="宋体" w:hAnsi="宋体" w:eastAsia="宋体" w:cs="宋体"/>
          <w:sz w:val="28"/>
          <w:lang w:eastAsia="zh-CN"/>
        </w:rPr>
      </w:pPr>
      <w:r>
        <w:rPr>
          <w:rFonts w:hint="eastAsia" w:ascii="宋体" w:hAnsi="宋体" w:eastAsia="宋体" w:cs="宋体"/>
          <w:sz w:val="28"/>
          <w:u w:val="single"/>
          <w:lang w:eastAsia="zh-CN"/>
        </w:rPr>
        <w:t xml:space="preserve"> </w:t>
      </w:r>
      <w:r>
        <w:rPr>
          <w:rFonts w:hint="eastAsia" w:ascii="宋体" w:hAnsi="宋体" w:eastAsia="宋体" w:cs="宋体"/>
          <w:sz w:val="28"/>
          <w:u w:val="single"/>
          <w:lang w:eastAsia="zh-CN"/>
        </w:rPr>
        <w:tab/>
      </w:r>
      <w:r>
        <w:rPr>
          <w:rFonts w:hint="eastAsia" w:ascii="宋体" w:hAnsi="宋体" w:eastAsia="宋体" w:cs="宋体"/>
          <w:sz w:val="28"/>
          <w:u w:val="single"/>
          <w:lang w:eastAsia="zh-CN"/>
        </w:rPr>
        <w:t xml:space="preserve">                   </w:t>
      </w:r>
      <w:r>
        <w:rPr>
          <w:rFonts w:hint="eastAsia" w:ascii="宋体" w:hAnsi="宋体" w:eastAsia="宋体" w:cs="宋体"/>
          <w:sz w:val="28"/>
          <w:lang w:eastAsia="zh-CN"/>
        </w:rPr>
        <w:t>（项目名称）</w:t>
      </w:r>
    </w:p>
    <w:p>
      <w:pPr>
        <w:pStyle w:val="3"/>
        <w:rPr>
          <w:rFonts w:ascii="宋体" w:hAnsi="宋体" w:eastAsia="宋体" w:cs="宋体"/>
          <w:sz w:val="20"/>
          <w:lang w:eastAsia="zh-CN"/>
        </w:rPr>
      </w:pPr>
    </w:p>
    <w:p>
      <w:pPr>
        <w:pStyle w:val="3"/>
        <w:rPr>
          <w:rFonts w:ascii="宋体" w:hAnsi="宋体" w:eastAsia="宋体" w:cs="宋体"/>
          <w:sz w:val="20"/>
          <w:lang w:eastAsia="zh-CN"/>
        </w:rPr>
      </w:pPr>
    </w:p>
    <w:p>
      <w:pPr>
        <w:pStyle w:val="3"/>
        <w:spacing w:before="12"/>
        <w:rPr>
          <w:rFonts w:ascii="宋体" w:hAnsi="宋体" w:eastAsia="宋体" w:cs="宋体"/>
          <w:sz w:val="17"/>
          <w:lang w:eastAsia="zh-CN"/>
        </w:rPr>
      </w:pPr>
    </w:p>
    <w:p>
      <w:pPr>
        <w:tabs>
          <w:tab w:val="left" w:pos="879"/>
          <w:tab w:val="left" w:pos="1759"/>
          <w:tab w:val="left" w:pos="2639"/>
        </w:tabs>
        <w:spacing w:line="567" w:lineRule="exact"/>
        <w:jc w:val="center"/>
        <w:rPr>
          <w:rFonts w:ascii="宋体" w:hAnsi="宋体" w:eastAsia="宋体" w:cs="宋体"/>
          <w:sz w:val="44"/>
          <w:lang w:eastAsia="zh-CN"/>
        </w:rPr>
      </w:pPr>
      <w:r>
        <w:rPr>
          <w:rFonts w:hint="eastAsia" w:ascii="宋体" w:hAnsi="宋体" w:eastAsia="宋体" w:cs="宋体"/>
          <w:sz w:val="44"/>
          <w:lang w:eastAsia="zh-CN"/>
        </w:rPr>
        <w:t>投</w:t>
      </w:r>
      <w:r>
        <w:rPr>
          <w:rFonts w:hint="eastAsia" w:ascii="宋体" w:hAnsi="宋体" w:eastAsia="宋体" w:cs="宋体"/>
          <w:sz w:val="44"/>
          <w:lang w:eastAsia="zh-CN"/>
        </w:rPr>
        <w:tab/>
      </w:r>
      <w:r>
        <w:rPr>
          <w:rFonts w:hint="eastAsia" w:ascii="宋体" w:hAnsi="宋体" w:eastAsia="宋体" w:cs="宋体"/>
          <w:sz w:val="44"/>
          <w:lang w:eastAsia="zh-CN"/>
        </w:rPr>
        <w:t>标</w:t>
      </w:r>
      <w:r>
        <w:rPr>
          <w:rFonts w:hint="eastAsia" w:ascii="宋体" w:hAnsi="宋体" w:eastAsia="宋体" w:cs="宋体"/>
          <w:sz w:val="44"/>
          <w:lang w:eastAsia="zh-CN"/>
        </w:rPr>
        <w:tab/>
      </w:r>
      <w:r>
        <w:rPr>
          <w:rFonts w:hint="eastAsia" w:ascii="宋体" w:hAnsi="宋体" w:eastAsia="宋体" w:cs="宋体"/>
          <w:sz w:val="44"/>
          <w:lang w:eastAsia="zh-CN"/>
        </w:rPr>
        <w:t>文</w:t>
      </w:r>
      <w:r>
        <w:rPr>
          <w:rFonts w:hint="eastAsia" w:ascii="宋体" w:hAnsi="宋体" w:eastAsia="宋体" w:cs="宋体"/>
          <w:sz w:val="44"/>
          <w:lang w:eastAsia="zh-CN"/>
        </w:rPr>
        <w:tab/>
      </w:r>
      <w:r>
        <w:rPr>
          <w:rFonts w:hint="eastAsia" w:ascii="宋体" w:hAnsi="宋体" w:eastAsia="宋体" w:cs="宋体"/>
          <w:sz w:val="44"/>
          <w:lang w:eastAsia="zh-CN"/>
        </w:rPr>
        <w:t>件</w:t>
      </w:r>
    </w:p>
    <w:p>
      <w:pPr>
        <w:pStyle w:val="3"/>
        <w:spacing w:before="7"/>
        <w:rPr>
          <w:rFonts w:ascii="宋体" w:hAnsi="宋体" w:eastAsia="宋体" w:cs="宋体"/>
          <w:sz w:val="53"/>
          <w:lang w:eastAsia="zh-CN"/>
        </w:rPr>
      </w:pPr>
    </w:p>
    <w:p>
      <w:pPr>
        <w:jc w:val="center"/>
        <w:outlineLvl w:val="1"/>
        <w:rPr>
          <w:rFonts w:ascii="宋体" w:hAnsi="宋体" w:eastAsia="宋体" w:cs="宋体"/>
          <w:b/>
          <w:sz w:val="32"/>
          <w:lang w:eastAsia="zh-CN"/>
        </w:rPr>
      </w:pPr>
      <w:bookmarkStart w:id="246" w:name="_bookmark66"/>
      <w:bookmarkEnd w:id="246"/>
      <w:bookmarkStart w:id="247" w:name="_Toc1869"/>
      <w:bookmarkStart w:id="248" w:name="_Toc25639"/>
      <w:r>
        <w:rPr>
          <w:rFonts w:hint="eastAsia" w:ascii="宋体" w:hAnsi="宋体" w:eastAsia="宋体" w:cs="宋体"/>
          <w:b/>
          <w:sz w:val="32"/>
          <w:lang w:eastAsia="zh-CN"/>
        </w:rPr>
        <w:t>第一卷 商务文件</w:t>
      </w:r>
      <w:bookmarkEnd w:id="247"/>
      <w:bookmarkEnd w:id="248"/>
    </w:p>
    <w:p>
      <w:pPr>
        <w:pStyle w:val="3"/>
        <w:rPr>
          <w:rFonts w:ascii="宋体" w:hAnsi="宋体" w:eastAsia="宋体" w:cs="宋体"/>
          <w:b/>
          <w:sz w:val="34"/>
          <w:lang w:eastAsia="zh-CN"/>
        </w:rPr>
      </w:pPr>
    </w:p>
    <w:p>
      <w:pPr>
        <w:pStyle w:val="3"/>
        <w:rPr>
          <w:rFonts w:ascii="宋体" w:hAnsi="宋体" w:eastAsia="宋体" w:cs="宋体"/>
          <w:b/>
          <w:sz w:val="34"/>
          <w:lang w:eastAsia="zh-CN"/>
        </w:rPr>
      </w:pPr>
    </w:p>
    <w:p>
      <w:pPr>
        <w:pStyle w:val="3"/>
        <w:rPr>
          <w:rFonts w:ascii="宋体" w:hAnsi="宋体" w:eastAsia="宋体" w:cs="宋体"/>
          <w:b/>
          <w:sz w:val="34"/>
          <w:lang w:eastAsia="zh-CN"/>
        </w:rPr>
      </w:pPr>
    </w:p>
    <w:p>
      <w:pPr>
        <w:pStyle w:val="3"/>
        <w:rPr>
          <w:rFonts w:ascii="宋体" w:hAnsi="宋体" w:eastAsia="宋体" w:cs="宋体"/>
          <w:b/>
          <w:sz w:val="34"/>
          <w:lang w:eastAsia="zh-CN"/>
        </w:rPr>
      </w:pPr>
    </w:p>
    <w:p>
      <w:pPr>
        <w:pStyle w:val="3"/>
        <w:rPr>
          <w:rFonts w:ascii="宋体" w:hAnsi="宋体" w:eastAsia="宋体" w:cs="宋体"/>
          <w:b/>
          <w:sz w:val="34"/>
          <w:lang w:eastAsia="zh-CN"/>
        </w:rPr>
      </w:pPr>
    </w:p>
    <w:p>
      <w:pPr>
        <w:pStyle w:val="3"/>
        <w:rPr>
          <w:rFonts w:ascii="宋体" w:hAnsi="宋体" w:eastAsia="宋体" w:cs="宋体"/>
          <w:b/>
          <w:sz w:val="34"/>
          <w:lang w:eastAsia="zh-CN"/>
        </w:rPr>
      </w:pPr>
    </w:p>
    <w:p>
      <w:pPr>
        <w:pStyle w:val="3"/>
        <w:rPr>
          <w:rFonts w:ascii="宋体" w:hAnsi="宋体" w:eastAsia="宋体" w:cs="宋体"/>
          <w:b/>
          <w:sz w:val="34"/>
          <w:lang w:eastAsia="zh-CN"/>
        </w:rPr>
      </w:pPr>
    </w:p>
    <w:p>
      <w:pPr>
        <w:pStyle w:val="3"/>
        <w:rPr>
          <w:rFonts w:ascii="宋体" w:hAnsi="宋体" w:eastAsia="宋体" w:cs="宋体"/>
          <w:b/>
          <w:sz w:val="34"/>
          <w:lang w:eastAsia="zh-CN"/>
        </w:rPr>
      </w:pPr>
    </w:p>
    <w:p>
      <w:pPr>
        <w:pStyle w:val="3"/>
        <w:rPr>
          <w:rFonts w:ascii="宋体" w:hAnsi="宋体" w:eastAsia="宋体" w:cs="宋体"/>
          <w:b/>
          <w:sz w:val="34"/>
          <w:lang w:eastAsia="zh-CN"/>
        </w:rPr>
      </w:pPr>
    </w:p>
    <w:p>
      <w:pPr>
        <w:pStyle w:val="3"/>
        <w:rPr>
          <w:rFonts w:ascii="宋体" w:hAnsi="宋体" w:eastAsia="宋体" w:cs="宋体"/>
          <w:b/>
          <w:sz w:val="34"/>
          <w:lang w:eastAsia="zh-CN"/>
        </w:rPr>
      </w:pPr>
    </w:p>
    <w:p>
      <w:pPr>
        <w:pStyle w:val="3"/>
        <w:spacing w:before="8"/>
        <w:rPr>
          <w:rFonts w:ascii="宋体" w:hAnsi="宋体" w:eastAsia="宋体" w:cs="宋体"/>
          <w:b/>
          <w:sz w:val="30"/>
          <w:lang w:eastAsia="zh-CN"/>
        </w:rPr>
      </w:pPr>
    </w:p>
    <w:p>
      <w:pPr>
        <w:tabs>
          <w:tab w:val="left" w:pos="5179"/>
        </w:tabs>
        <w:jc w:val="center"/>
        <w:rPr>
          <w:rFonts w:ascii="宋体" w:hAnsi="宋体" w:eastAsia="宋体" w:cs="宋体"/>
          <w:sz w:val="28"/>
          <w:lang w:eastAsia="zh-CN"/>
        </w:rPr>
      </w:pPr>
      <w:r>
        <w:rPr>
          <w:rFonts w:hint="eastAsia" w:ascii="宋体" w:hAnsi="宋体" w:eastAsia="宋体" w:cs="宋体"/>
          <w:sz w:val="28"/>
          <w:lang w:eastAsia="zh-CN"/>
        </w:rPr>
        <w:t>投标人：</w:t>
      </w:r>
      <w:r>
        <w:rPr>
          <w:rFonts w:hint="eastAsia" w:ascii="宋体" w:hAnsi="宋体" w:eastAsia="宋体" w:cs="宋体"/>
          <w:sz w:val="28"/>
          <w:u w:val="single"/>
          <w:lang w:eastAsia="zh-CN"/>
        </w:rPr>
        <w:t xml:space="preserve"> </w:t>
      </w:r>
      <w:r>
        <w:rPr>
          <w:rFonts w:hint="eastAsia" w:ascii="宋体" w:hAnsi="宋体" w:eastAsia="宋体" w:cs="宋体"/>
          <w:sz w:val="28"/>
          <w:u w:val="single"/>
          <w:lang w:eastAsia="zh-CN"/>
        </w:rPr>
        <w:tab/>
      </w:r>
      <w:r>
        <w:rPr>
          <w:rFonts w:hint="eastAsia" w:ascii="宋体" w:hAnsi="宋体" w:eastAsia="宋体" w:cs="宋体"/>
          <w:sz w:val="28"/>
          <w:lang w:eastAsia="zh-CN"/>
        </w:rPr>
        <w:t>（盖单位章）</w:t>
      </w:r>
    </w:p>
    <w:p>
      <w:pPr>
        <w:tabs>
          <w:tab w:val="left" w:pos="6860"/>
        </w:tabs>
        <w:spacing w:before="13"/>
        <w:ind w:firstLine="1120" w:firstLineChars="400"/>
        <w:rPr>
          <w:rFonts w:ascii="宋体" w:hAnsi="宋体" w:eastAsia="宋体" w:cs="宋体"/>
          <w:sz w:val="28"/>
          <w:lang w:eastAsia="zh-CN"/>
        </w:rPr>
      </w:pPr>
    </w:p>
    <w:p>
      <w:pPr>
        <w:tabs>
          <w:tab w:val="left" w:pos="6860"/>
        </w:tabs>
        <w:spacing w:before="13"/>
        <w:ind w:firstLine="1120" w:firstLineChars="400"/>
        <w:rPr>
          <w:rFonts w:ascii="宋体" w:hAnsi="宋体" w:eastAsia="宋体" w:cs="宋体"/>
          <w:sz w:val="28"/>
          <w:lang w:eastAsia="zh-CN"/>
        </w:rPr>
      </w:pPr>
      <w:r>
        <w:rPr>
          <w:rFonts w:hint="eastAsia" w:ascii="宋体" w:hAnsi="宋体" w:eastAsia="宋体" w:cs="宋体"/>
          <w:sz w:val="28"/>
          <w:lang w:eastAsia="zh-CN"/>
        </w:rPr>
        <w:t>法定代表人或其委托代理人：</w:t>
      </w:r>
      <w:r>
        <w:rPr>
          <w:rFonts w:hint="eastAsia" w:ascii="宋体" w:hAnsi="宋体" w:eastAsia="宋体" w:cs="宋体"/>
          <w:sz w:val="28"/>
          <w:u w:val="single"/>
          <w:lang w:eastAsia="zh-CN"/>
        </w:rPr>
        <w:t xml:space="preserve"> </w:t>
      </w:r>
      <w:r>
        <w:rPr>
          <w:rFonts w:hint="eastAsia" w:ascii="宋体" w:hAnsi="宋体" w:eastAsia="宋体" w:cs="宋体"/>
          <w:sz w:val="28"/>
          <w:u w:val="single"/>
          <w:lang w:eastAsia="zh-CN"/>
        </w:rPr>
        <w:tab/>
      </w:r>
      <w:r>
        <w:rPr>
          <w:rFonts w:hint="eastAsia" w:ascii="宋体" w:hAnsi="宋体" w:eastAsia="宋体" w:cs="宋体"/>
          <w:sz w:val="28"/>
          <w:lang w:eastAsia="zh-CN"/>
        </w:rPr>
        <w:t>（签字）</w:t>
      </w:r>
    </w:p>
    <w:p>
      <w:pPr>
        <w:pStyle w:val="3"/>
        <w:rPr>
          <w:rFonts w:ascii="宋体" w:hAnsi="宋体" w:eastAsia="宋体" w:cs="宋体"/>
          <w:sz w:val="20"/>
          <w:lang w:eastAsia="zh-CN"/>
        </w:rPr>
      </w:pPr>
    </w:p>
    <w:p>
      <w:pPr>
        <w:pStyle w:val="3"/>
        <w:spacing w:before="12"/>
        <w:rPr>
          <w:rFonts w:ascii="宋体" w:hAnsi="宋体" w:eastAsia="宋体" w:cs="宋体"/>
          <w:sz w:val="26"/>
          <w:lang w:eastAsia="zh-CN"/>
        </w:rPr>
      </w:pPr>
    </w:p>
    <w:p>
      <w:pPr>
        <w:tabs>
          <w:tab w:val="left" w:pos="1399"/>
          <w:tab w:val="left" w:pos="2939"/>
        </w:tabs>
        <w:spacing w:before="14"/>
        <w:jc w:val="center"/>
        <w:rPr>
          <w:rFonts w:ascii="宋体" w:hAnsi="宋体" w:eastAsia="宋体" w:cs="宋体"/>
          <w:sz w:val="28"/>
          <w:lang w:eastAsia="zh-CN"/>
        </w:rPr>
      </w:pPr>
      <w:r>
        <w:rPr>
          <w:rFonts w:hint="eastAsia" w:ascii="宋体" w:hAnsi="宋体" w:eastAsia="宋体" w:cs="宋体"/>
          <w:sz w:val="28"/>
          <w:lang w:eastAsia="zh-CN"/>
        </w:rPr>
        <w:t>年</w:t>
      </w:r>
      <w:r>
        <w:rPr>
          <w:rFonts w:hint="eastAsia" w:ascii="宋体" w:hAnsi="宋体" w:eastAsia="宋体" w:cs="宋体"/>
          <w:sz w:val="28"/>
          <w:lang w:eastAsia="zh-CN"/>
        </w:rPr>
        <w:tab/>
      </w:r>
      <w:r>
        <w:rPr>
          <w:rFonts w:hint="eastAsia" w:ascii="宋体" w:hAnsi="宋体" w:eastAsia="宋体" w:cs="宋体"/>
          <w:sz w:val="28"/>
          <w:lang w:eastAsia="zh-CN"/>
        </w:rPr>
        <w:t>月</w:t>
      </w:r>
      <w:r>
        <w:rPr>
          <w:rFonts w:hint="eastAsia" w:ascii="宋体" w:hAnsi="宋体" w:eastAsia="宋体" w:cs="宋体"/>
          <w:sz w:val="28"/>
          <w:lang w:eastAsia="zh-CN"/>
        </w:rPr>
        <w:tab/>
      </w:r>
      <w:r>
        <w:rPr>
          <w:rFonts w:hint="eastAsia" w:ascii="宋体" w:hAnsi="宋体" w:eastAsia="宋体" w:cs="宋体"/>
          <w:sz w:val="28"/>
          <w:lang w:eastAsia="zh-CN"/>
        </w:rPr>
        <w:t>日</w:t>
      </w:r>
    </w:p>
    <w:p>
      <w:pPr>
        <w:jc w:val="center"/>
        <w:rPr>
          <w:rFonts w:ascii="宋体" w:hAnsi="宋体" w:eastAsia="宋体" w:cs="宋体"/>
          <w:sz w:val="28"/>
          <w:lang w:eastAsia="zh-CN"/>
        </w:rPr>
        <w:sectPr>
          <w:pgSz w:w="11911" w:h="16838"/>
          <w:pgMar w:top="1417" w:right="1417" w:bottom="1417" w:left="1417" w:header="850" w:footer="850" w:gutter="0"/>
          <w:pgNumType w:fmt="decimal"/>
          <w:cols w:space="0" w:num="1"/>
          <w:titlePg/>
          <w:rtlGutter w:val="0"/>
          <w:docGrid w:linePitch="0" w:charSpace="0"/>
        </w:sectPr>
      </w:pPr>
    </w:p>
    <w:p>
      <w:pPr>
        <w:pStyle w:val="3"/>
        <w:spacing w:before="9"/>
        <w:rPr>
          <w:rFonts w:ascii="宋体" w:hAnsi="宋体" w:eastAsia="宋体" w:cs="宋体"/>
          <w:sz w:val="15"/>
          <w:lang w:eastAsia="zh-CN"/>
        </w:rPr>
      </w:pPr>
    </w:p>
    <w:p>
      <w:pPr>
        <w:spacing w:before="14"/>
        <w:jc w:val="center"/>
        <w:rPr>
          <w:rFonts w:ascii="宋体" w:hAnsi="宋体" w:eastAsia="宋体" w:cs="宋体"/>
          <w:b/>
          <w:bCs/>
          <w:sz w:val="21"/>
          <w:szCs w:val="21"/>
          <w:lang w:eastAsia="zh-CN"/>
        </w:rPr>
      </w:pPr>
      <w:bookmarkStart w:id="249" w:name="_Toc21038"/>
      <w:r>
        <w:rPr>
          <w:rFonts w:hint="eastAsia" w:ascii="宋体" w:hAnsi="宋体" w:eastAsia="宋体" w:cs="宋体"/>
          <w:b/>
          <w:bCs/>
          <w:sz w:val="21"/>
          <w:szCs w:val="21"/>
          <w:lang w:eastAsia="zh-CN"/>
        </w:rPr>
        <w:t>目  录</w:t>
      </w:r>
      <w:bookmarkEnd w:id="249"/>
    </w:p>
    <w:p>
      <w:pPr>
        <w:pStyle w:val="3"/>
        <w:rPr>
          <w:rFonts w:ascii="宋体" w:hAnsi="宋体" w:eastAsia="宋体" w:cs="宋体"/>
          <w:sz w:val="21"/>
          <w:szCs w:val="21"/>
          <w:lang w:eastAsia="zh-CN"/>
        </w:rPr>
      </w:pPr>
    </w:p>
    <w:p>
      <w:pPr>
        <w:pStyle w:val="3"/>
        <w:rPr>
          <w:rFonts w:ascii="宋体" w:hAnsi="宋体" w:eastAsia="宋体" w:cs="宋体"/>
          <w:sz w:val="21"/>
          <w:szCs w:val="21"/>
          <w:lang w:eastAsia="zh-CN"/>
        </w:rPr>
      </w:pPr>
    </w:p>
    <w:p>
      <w:pPr>
        <w:pStyle w:val="3"/>
        <w:spacing w:before="12"/>
        <w:rPr>
          <w:rFonts w:ascii="宋体" w:hAnsi="宋体" w:eastAsia="宋体" w:cs="宋体"/>
          <w:sz w:val="21"/>
          <w:szCs w:val="21"/>
          <w:lang w:eastAsia="zh-CN"/>
        </w:rPr>
      </w:pPr>
    </w:p>
    <w:p>
      <w:pPr>
        <w:tabs>
          <w:tab w:val="left" w:pos="1533"/>
        </w:tabs>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一、投标函（不含报价）</w:t>
      </w:r>
    </w:p>
    <w:p>
      <w:pPr>
        <w:tabs>
          <w:tab w:val="left" w:pos="1533"/>
        </w:tabs>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二、法定代表人身份证明或附有法定代表人身份证明的授权委托书 </w:t>
      </w:r>
    </w:p>
    <w:p>
      <w:pPr>
        <w:tabs>
          <w:tab w:val="left" w:pos="1533"/>
        </w:tabs>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三、资格和综合实力文件</w:t>
      </w:r>
    </w:p>
    <w:p>
      <w:pPr>
        <w:tabs>
          <w:tab w:val="left" w:pos="1533"/>
        </w:tabs>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四、投标人声明和承诺函 </w:t>
      </w:r>
    </w:p>
    <w:p>
      <w:pPr>
        <w:tabs>
          <w:tab w:val="left" w:pos="1533"/>
        </w:tabs>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五、投标保证金凭证 </w:t>
      </w:r>
    </w:p>
    <w:p>
      <w:pPr>
        <w:tabs>
          <w:tab w:val="left" w:pos="1533"/>
        </w:tabs>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六、投标人认为需要提供的其他商务文件</w:t>
      </w:r>
    </w:p>
    <w:p>
      <w:pPr>
        <w:rPr>
          <w:rFonts w:ascii="宋体" w:hAnsi="宋体" w:eastAsia="宋体" w:cs="宋体"/>
          <w:sz w:val="21"/>
          <w:szCs w:val="21"/>
          <w:lang w:eastAsia="zh-CN"/>
        </w:rPr>
        <w:sectPr>
          <w:pgSz w:w="11911" w:h="16838"/>
          <w:pgMar w:top="1417" w:right="1417" w:bottom="1417" w:left="1417" w:header="850" w:footer="850" w:gutter="0"/>
          <w:pgNumType w:fmt="decimal"/>
          <w:cols w:space="0" w:num="1"/>
          <w:titlePg/>
          <w:rtlGutter w:val="0"/>
          <w:docGrid w:linePitch="0" w:charSpace="0"/>
        </w:sectPr>
      </w:pPr>
    </w:p>
    <w:p>
      <w:pPr>
        <w:pStyle w:val="3"/>
        <w:spacing w:before="8"/>
        <w:rPr>
          <w:rFonts w:ascii="宋体" w:hAnsi="宋体" w:eastAsia="宋体" w:cs="宋体"/>
          <w:sz w:val="15"/>
          <w:lang w:eastAsia="zh-CN"/>
        </w:rPr>
      </w:pPr>
    </w:p>
    <w:p>
      <w:pPr>
        <w:spacing w:before="13"/>
        <w:ind w:left="3421"/>
        <w:outlineLvl w:val="2"/>
        <w:rPr>
          <w:rFonts w:ascii="宋体" w:hAnsi="宋体" w:eastAsia="宋体" w:cs="宋体"/>
          <w:b/>
          <w:bCs/>
          <w:sz w:val="21"/>
          <w:szCs w:val="21"/>
          <w:lang w:eastAsia="zh-CN"/>
        </w:rPr>
      </w:pPr>
      <w:r>
        <w:rPr>
          <w:rFonts w:hint="eastAsia" w:ascii="宋体" w:hAnsi="宋体" w:eastAsia="宋体" w:cs="宋体"/>
          <w:b/>
          <w:bCs/>
          <w:sz w:val="21"/>
          <w:szCs w:val="21"/>
          <w:lang w:eastAsia="zh-CN"/>
        </w:rPr>
        <w:t>一、投标函（不含报价）</w:t>
      </w:r>
    </w:p>
    <w:p>
      <w:pPr>
        <w:pStyle w:val="3"/>
        <w:spacing w:before="7"/>
        <w:rPr>
          <w:rFonts w:ascii="宋体" w:hAnsi="宋体" w:eastAsia="宋体" w:cs="宋体"/>
          <w:sz w:val="21"/>
          <w:szCs w:val="21"/>
          <w:lang w:eastAsia="zh-CN"/>
        </w:rPr>
      </w:pPr>
    </w:p>
    <w:p>
      <w:pPr>
        <w:tabs>
          <w:tab w:val="left" w:pos="5313"/>
        </w:tabs>
        <w:spacing w:before="1"/>
        <w:ind w:left="154"/>
        <w:rPr>
          <w:rFonts w:ascii="宋体" w:hAnsi="宋体" w:eastAsia="宋体" w:cs="宋体"/>
          <w:bCs/>
          <w:sz w:val="21"/>
          <w:szCs w:val="21"/>
          <w:lang w:eastAsia="zh-CN"/>
        </w:rPr>
      </w:pPr>
      <w:r>
        <w:rPr>
          <w:rFonts w:hint="eastAsia" w:ascii="宋体" w:hAnsi="宋体" w:eastAsia="宋体" w:cs="宋体"/>
          <w:bCs/>
          <w:sz w:val="21"/>
          <w:szCs w:val="21"/>
          <w:lang w:eastAsia="zh-CN"/>
        </w:rPr>
        <w:t>致：</w:t>
      </w:r>
      <w:r>
        <w:rPr>
          <w:rFonts w:hint="eastAsia" w:ascii="宋体" w:hAnsi="宋体" w:eastAsia="宋体" w:cs="宋体"/>
          <w:bCs/>
          <w:sz w:val="21"/>
          <w:szCs w:val="21"/>
          <w:u w:val="single"/>
          <w:lang w:eastAsia="zh-CN"/>
        </w:rPr>
        <w:t xml:space="preserve">                   </w:t>
      </w:r>
      <w:r>
        <w:rPr>
          <w:rFonts w:hint="eastAsia" w:ascii="宋体" w:hAnsi="宋体" w:eastAsia="宋体" w:cs="宋体"/>
          <w:bCs/>
          <w:sz w:val="21"/>
          <w:szCs w:val="21"/>
          <w:lang w:eastAsia="zh-CN"/>
        </w:rPr>
        <w:t>（招标人名称）</w:t>
      </w:r>
    </w:p>
    <w:p>
      <w:pPr>
        <w:pStyle w:val="3"/>
        <w:rPr>
          <w:rFonts w:ascii="宋体" w:hAnsi="宋体" w:eastAsia="宋体" w:cs="宋体"/>
          <w:b/>
          <w:sz w:val="21"/>
          <w:szCs w:val="21"/>
          <w:lang w:eastAsia="zh-CN"/>
        </w:rPr>
      </w:pPr>
    </w:p>
    <w:p>
      <w:pPr>
        <w:pStyle w:val="3"/>
        <w:spacing w:before="4"/>
        <w:rPr>
          <w:rFonts w:ascii="宋体" w:hAnsi="宋体" w:eastAsia="宋体" w:cs="宋体"/>
          <w:b/>
          <w:sz w:val="21"/>
          <w:szCs w:val="21"/>
          <w:lang w:eastAsia="zh-CN"/>
        </w:rPr>
      </w:pPr>
    </w:p>
    <w:p>
      <w:pPr>
        <w:tabs>
          <w:tab w:val="left" w:pos="3112"/>
          <w:tab w:val="left" w:pos="8951"/>
        </w:tabs>
        <w:spacing w:line="360" w:lineRule="auto"/>
        <w:ind w:firstLine="420"/>
        <w:rPr>
          <w:rFonts w:ascii="宋体" w:hAnsi="宋体" w:eastAsia="宋体" w:cs="宋体"/>
          <w:sz w:val="21"/>
          <w:szCs w:val="21"/>
          <w:lang w:eastAsia="zh-CN"/>
        </w:rPr>
      </w:pPr>
      <w:r>
        <w:rPr>
          <w:rFonts w:hint="eastAsia" w:ascii="宋体" w:hAnsi="宋体" w:eastAsia="宋体" w:cs="宋体"/>
          <w:sz w:val="21"/>
          <w:szCs w:val="21"/>
          <w:lang w:eastAsia="zh-CN"/>
        </w:rPr>
        <w:t>1、我方己仔细研究了</w:t>
      </w:r>
      <w:r>
        <w:rPr>
          <w:rFonts w:hint="eastAsia" w:ascii="宋体" w:hAnsi="宋体" w:eastAsia="宋体" w:cs="宋体"/>
          <w:sz w:val="21"/>
          <w:szCs w:val="21"/>
          <w:u w:val="single"/>
          <w:lang w:eastAsia="zh-CN"/>
        </w:rPr>
        <w:t xml:space="preserve"> 原州区“十三五”光伏扶贫项目（标段一：EPC总承包）</w:t>
      </w:r>
      <w:r>
        <w:rPr>
          <w:rFonts w:hint="eastAsia" w:ascii="宋体" w:hAnsi="宋体" w:eastAsia="宋体" w:cs="宋体"/>
          <w:sz w:val="21"/>
          <w:szCs w:val="21"/>
          <w:lang w:eastAsia="zh-CN"/>
        </w:rPr>
        <w:t>（项目名称）招标文件的全部内容，遵照招标文件要求，愿意以投标文件中填写的相关内容，按投标文件和合同约定实施和完成本项目。</w:t>
      </w:r>
    </w:p>
    <w:p>
      <w:pPr>
        <w:tabs>
          <w:tab w:val="left" w:pos="3112"/>
          <w:tab w:val="left" w:pos="8951"/>
        </w:tabs>
        <w:spacing w:line="360" w:lineRule="auto"/>
        <w:ind w:firstLine="420"/>
        <w:rPr>
          <w:rFonts w:ascii="宋体" w:hAnsi="宋体" w:eastAsia="宋体" w:cs="宋体"/>
          <w:sz w:val="21"/>
          <w:szCs w:val="21"/>
          <w:lang w:eastAsia="zh-CN"/>
        </w:rPr>
      </w:pPr>
      <w:r>
        <w:rPr>
          <w:rFonts w:hint="eastAsia" w:ascii="宋体" w:hAnsi="宋体" w:eastAsia="宋体" w:cs="宋体"/>
          <w:sz w:val="21"/>
          <w:szCs w:val="21"/>
          <w:lang w:eastAsia="zh-CN"/>
        </w:rPr>
        <w:t>2、我方确认，我方已仔细阅读并研究了我方所购买的招标文件，以及后续发出的澄清、修改和补充文件（如有），我方完全了解其中的要求、条款和条件，并表示对招标文件完全响应。</w:t>
      </w:r>
    </w:p>
    <w:p>
      <w:pPr>
        <w:tabs>
          <w:tab w:val="left" w:pos="7312"/>
          <w:tab w:val="left" w:pos="7952"/>
        </w:tabs>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    3、我方承诺投标文件的有效期为首次投标文件递交截止日起</w:t>
      </w:r>
      <w:r>
        <w:rPr>
          <w:rFonts w:hint="eastAsia" w:ascii="宋体" w:hAnsi="宋体" w:eastAsia="宋体" w:cs="宋体"/>
          <w:sz w:val="21"/>
          <w:szCs w:val="21"/>
          <w:u w:val="single"/>
          <w:lang w:eastAsia="zh-CN"/>
        </w:rPr>
        <w:t xml:space="preserve"> 90</w:t>
      </w:r>
      <w:r>
        <w:rPr>
          <w:rFonts w:hint="eastAsia" w:ascii="宋体" w:hAnsi="宋体" w:eastAsia="宋体" w:cs="宋体"/>
          <w:sz w:val="21"/>
          <w:szCs w:val="21"/>
          <w:lang w:eastAsia="zh-CN"/>
        </w:rPr>
        <w:t>天，根据投标人须知，该期限可以延长。在任何延长期内，我方的投标文件对我方仍有约束力，可以在任何时候被招标人接受。</w:t>
      </w:r>
    </w:p>
    <w:p>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    4、我方承诺在投标有效期内不修改、撤销投标文件。</w:t>
      </w:r>
    </w:p>
    <w:p>
      <w:pPr>
        <w:spacing w:line="360" w:lineRule="auto"/>
        <w:ind w:firstLine="420"/>
        <w:rPr>
          <w:rFonts w:ascii="宋体" w:hAnsi="宋体" w:eastAsia="宋体" w:cs="宋体"/>
          <w:sz w:val="21"/>
          <w:szCs w:val="21"/>
          <w:lang w:eastAsia="zh-CN"/>
        </w:rPr>
      </w:pPr>
      <w:r>
        <w:rPr>
          <w:rFonts w:hint="eastAsia" w:ascii="宋体" w:hAnsi="宋体" w:eastAsia="宋体" w:cs="宋体"/>
          <w:sz w:val="21"/>
          <w:szCs w:val="21"/>
          <w:lang w:eastAsia="zh-CN"/>
        </w:rPr>
        <w:t>5、我方确认，我方完全同意招标文件制定的规定和规则，并承诺按照这些规定和规则履行我方的所有义务，包括，一旦被选定为中标人，履行中标人的义务。</w:t>
      </w:r>
    </w:p>
    <w:p>
      <w:pPr>
        <w:spacing w:line="360" w:lineRule="auto"/>
        <w:ind w:firstLine="420"/>
        <w:rPr>
          <w:rFonts w:ascii="宋体" w:hAnsi="宋体" w:eastAsia="宋体" w:cs="宋体"/>
          <w:sz w:val="21"/>
          <w:szCs w:val="21"/>
          <w:lang w:eastAsia="zh-CN"/>
        </w:rPr>
      </w:pPr>
      <w:r>
        <w:rPr>
          <w:rFonts w:hint="eastAsia" w:ascii="宋体" w:hAnsi="宋体" w:eastAsia="宋体" w:cs="宋体"/>
          <w:sz w:val="21"/>
          <w:szCs w:val="21"/>
          <w:lang w:eastAsia="zh-CN"/>
        </w:rPr>
        <w:t>6、随同本投标函提交投标保证金一份，金额为人民币（大写）</w:t>
      </w:r>
      <w:r>
        <w:rPr>
          <w:rFonts w:hint="eastAsia" w:ascii="宋体" w:hAnsi="宋体" w:eastAsia="宋体" w:cs="宋体"/>
          <w:sz w:val="21"/>
          <w:szCs w:val="21"/>
          <w:u w:val="single"/>
          <w:lang w:eastAsia="zh-CN"/>
        </w:rPr>
        <w:t xml:space="preserve">    万元</w:t>
      </w:r>
      <w:r>
        <w:rPr>
          <w:rFonts w:hint="eastAsia" w:ascii="宋体" w:hAnsi="宋体" w:eastAsia="宋体" w:cs="宋体"/>
          <w:sz w:val="21"/>
          <w:szCs w:val="21"/>
          <w:lang w:eastAsia="zh-CN"/>
        </w:rPr>
        <w:t>（￥：</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p>
    <w:p>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    7、我方承诺，招标人有权根据招标文件的规定不退还我方投标保证金。</w:t>
      </w:r>
    </w:p>
    <w:p>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    8、我方同意招标人保留不接受我方和/或任何其他潜在投标人的投标文件的权利。</w:t>
      </w:r>
    </w:p>
    <w:p>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    9、如我方中标： </w:t>
      </w:r>
    </w:p>
    <w:p>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    (l）我方承诺将按照招标人所接受的格式，按照符合招标文件第二章“投标人须知”和投标人须知前附表规定、招标文件第五章“合同条款及格式”规定，成立项目公司，签署项目合同。 </w:t>
      </w:r>
    </w:p>
    <w:p>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    (2）我方承诺按照招标文件规定向你方递交履约担保。</w:t>
      </w:r>
    </w:p>
    <w:p>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    (3）我方承诺按合同约定的向招标人或其授权主体或用户移交全部合同项目。 </w:t>
      </w:r>
    </w:p>
    <w:p>
      <w:pPr>
        <w:spacing w:line="360" w:lineRule="auto"/>
        <w:ind w:hanging="480"/>
        <w:rPr>
          <w:rFonts w:ascii="宋体" w:hAnsi="宋体" w:eastAsia="宋体" w:cs="宋体"/>
          <w:sz w:val="21"/>
          <w:szCs w:val="21"/>
          <w:lang w:eastAsia="zh-CN"/>
        </w:rPr>
      </w:pPr>
      <w:r>
        <w:rPr>
          <w:rFonts w:hint="eastAsia" w:ascii="宋体" w:hAnsi="宋体" w:eastAsia="宋体" w:cs="宋体"/>
          <w:sz w:val="21"/>
          <w:szCs w:val="21"/>
          <w:lang w:eastAsia="zh-CN"/>
        </w:rPr>
        <w:t xml:space="preserve">        10、我方确认，作为投标文件一部分提交的合同中的条款和条件对我方具有法律约束力。</w:t>
      </w:r>
    </w:p>
    <w:p>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我方在此保证，本投标文件的所有内容均是独立完成的，未经与其他潜在投标人或潜在投标人之外的其他第三方以限制对本项目的竞争为目的进行协商、合作或达成谅解后完成。</w:t>
      </w:r>
    </w:p>
    <w:p>
      <w:pPr>
        <w:spacing w:line="360" w:lineRule="auto"/>
        <w:ind w:firstLine="420"/>
        <w:rPr>
          <w:rFonts w:ascii="宋体" w:hAnsi="宋体" w:eastAsia="宋体" w:cs="宋体"/>
          <w:sz w:val="21"/>
          <w:szCs w:val="21"/>
          <w:lang w:eastAsia="zh-CN"/>
        </w:rPr>
      </w:pPr>
      <w:r>
        <w:rPr>
          <w:rFonts w:hint="eastAsia" w:ascii="宋体" w:hAnsi="宋体" w:eastAsia="宋体" w:cs="宋体"/>
          <w:sz w:val="21"/>
          <w:szCs w:val="21"/>
          <w:lang w:eastAsia="zh-CN"/>
        </w:rPr>
        <w:t>11、我方在此声明，所递交的投标文件及有关资料内容完整、真实、准确、有效。</w:t>
      </w:r>
    </w:p>
    <w:p>
      <w:pPr>
        <w:spacing w:line="360" w:lineRule="auto"/>
        <w:ind w:firstLine="420"/>
        <w:rPr>
          <w:rFonts w:ascii="宋体" w:hAnsi="宋体" w:eastAsia="宋体" w:cs="宋体"/>
          <w:sz w:val="21"/>
          <w:szCs w:val="21"/>
          <w:lang w:eastAsia="zh-CN"/>
        </w:rPr>
      </w:pPr>
      <w:r>
        <w:rPr>
          <w:rFonts w:hint="eastAsia" w:ascii="宋体" w:hAnsi="宋体" w:eastAsia="宋体" w:cs="宋体"/>
          <w:sz w:val="21"/>
          <w:szCs w:val="21"/>
          <w:lang w:eastAsia="zh-CN"/>
        </w:rPr>
        <w:t>12、</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（其他补充说明）。</w:t>
      </w:r>
    </w:p>
    <w:p>
      <w:pPr>
        <w:pStyle w:val="3"/>
        <w:spacing w:line="360" w:lineRule="auto"/>
        <w:rPr>
          <w:rFonts w:ascii="宋体" w:hAnsi="宋体" w:eastAsia="宋体" w:cs="宋体"/>
          <w:sz w:val="21"/>
          <w:szCs w:val="21"/>
          <w:lang w:eastAsia="zh-CN"/>
        </w:rPr>
      </w:pPr>
    </w:p>
    <w:p>
      <w:pPr>
        <w:pStyle w:val="3"/>
        <w:spacing w:line="360" w:lineRule="auto"/>
        <w:rPr>
          <w:rFonts w:ascii="宋体" w:hAnsi="宋体" w:eastAsia="宋体" w:cs="宋体"/>
          <w:sz w:val="21"/>
          <w:szCs w:val="21"/>
          <w:lang w:eastAsia="zh-CN"/>
        </w:rPr>
      </w:pPr>
    </w:p>
    <w:p>
      <w:pPr>
        <w:tabs>
          <w:tab w:val="left" w:pos="6568"/>
          <w:tab w:val="left" w:pos="7288"/>
          <w:tab w:val="left" w:pos="7355"/>
        </w:tabs>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投标人名称（盖章）：</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 xml:space="preserve"> </w:t>
      </w:r>
    </w:p>
    <w:p>
      <w:pPr>
        <w:tabs>
          <w:tab w:val="left" w:pos="6568"/>
          <w:tab w:val="left" w:pos="7288"/>
          <w:tab w:val="left" w:pos="7355"/>
        </w:tabs>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投标人在营业执照上登记的住所（地址）：</w:t>
      </w:r>
      <w:r>
        <w:rPr>
          <w:rFonts w:hint="eastAsia" w:ascii="宋体" w:hAnsi="宋体" w:eastAsia="宋体" w:cs="宋体"/>
          <w:sz w:val="21"/>
          <w:szCs w:val="21"/>
          <w:u w:val="single"/>
          <w:lang w:eastAsia="zh-CN"/>
        </w:rPr>
        <w:tab/>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 xml:space="preserve"> </w:t>
      </w:r>
    </w:p>
    <w:p>
      <w:pPr>
        <w:tabs>
          <w:tab w:val="left" w:pos="6568"/>
          <w:tab w:val="left" w:pos="7288"/>
          <w:tab w:val="left" w:pos="7355"/>
        </w:tabs>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投标人实际营业的住所（地址）：</w:t>
      </w:r>
      <w:r>
        <w:rPr>
          <w:rFonts w:hint="eastAsia" w:ascii="宋体" w:hAnsi="宋体" w:eastAsia="宋体" w:cs="宋体"/>
          <w:sz w:val="21"/>
          <w:szCs w:val="21"/>
          <w:u w:val="single"/>
          <w:lang w:eastAsia="zh-CN"/>
        </w:rPr>
        <w:tab/>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 xml:space="preserve"> </w:t>
      </w:r>
    </w:p>
    <w:p>
      <w:pPr>
        <w:tabs>
          <w:tab w:val="left" w:pos="6568"/>
          <w:tab w:val="left" w:pos="7288"/>
          <w:tab w:val="left" w:pos="7355"/>
        </w:tabs>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投标人法定代表人或其委托代理人（签名/盖章）：</w:t>
      </w:r>
      <w:r>
        <w:rPr>
          <w:rFonts w:hint="eastAsia" w:ascii="宋体" w:hAnsi="宋体" w:eastAsia="宋体" w:cs="宋体"/>
          <w:sz w:val="21"/>
          <w:szCs w:val="21"/>
          <w:u w:val="single"/>
          <w:lang w:eastAsia="zh-CN"/>
        </w:rPr>
        <w:tab/>
      </w:r>
      <w:r>
        <w:rPr>
          <w:rFonts w:hint="eastAsia" w:ascii="宋体" w:hAnsi="宋体" w:eastAsia="宋体" w:cs="宋体"/>
          <w:sz w:val="21"/>
          <w:szCs w:val="21"/>
          <w:u w:val="single"/>
          <w:lang w:eastAsia="zh-CN"/>
        </w:rPr>
        <w:tab/>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 xml:space="preserve"> </w:t>
      </w:r>
    </w:p>
    <w:p>
      <w:pPr>
        <w:tabs>
          <w:tab w:val="left" w:pos="6568"/>
          <w:tab w:val="left" w:pos="7288"/>
          <w:tab w:val="left" w:pos="7355"/>
        </w:tabs>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职位（投标人法定代表人或其委托代理人）：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r>
        <w:rPr>
          <w:rFonts w:hint="eastAsia" w:ascii="宋体" w:hAnsi="宋体" w:eastAsia="宋体" w:cs="宋体"/>
          <w:sz w:val="21"/>
          <w:szCs w:val="21"/>
          <w:u w:val="single"/>
          <w:lang w:eastAsia="zh-CN"/>
        </w:rPr>
        <w:tab/>
      </w:r>
    </w:p>
    <w:p>
      <w:pPr>
        <w:tabs>
          <w:tab w:val="left" w:pos="7408"/>
        </w:tabs>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网址：</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 xml:space="preserve"> </w:t>
      </w:r>
    </w:p>
    <w:p>
      <w:pPr>
        <w:tabs>
          <w:tab w:val="left" w:pos="7408"/>
        </w:tabs>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电话：</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 xml:space="preserve"> </w:t>
      </w:r>
    </w:p>
    <w:p>
      <w:pPr>
        <w:tabs>
          <w:tab w:val="left" w:pos="7408"/>
        </w:tabs>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传真：</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 xml:space="preserve"> </w:t>
      </w:r>
    </w:p>
    <w:p>
      <w:pPr>
        <w:tabs>
          <w:tab w:val="left" w:pos="7408"/>
        </w:tabs>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邮政编码：</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p>
    <w:p>
      <w:pPr>
        <w:tabs>
          <w:tab w:val="left" w:pos="7408"/>
        </w:tabs>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日期：</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p>
    <w:p>
      <w:pPr>
        <w:spacing w:line="360" w:lineRule="auto"/>
        <w:rPr>
          <w:rFonts w:ascii="宋体" w:hAnsi="宋体" w:eastAsia="宋体" w:cs="宋体"/>
          <w:sz w:val="21"/>
          <w:szCs w:val="21"/>
          <w:lang w:eastAsia="zh-CN"/>
        </w:rPr>
        <w:sectPr>
          <w:pgSz w:w="11911" w:h="16838"/>
          <w:pgMar w:top="1417" w:right="1417" w:bottom="1417" w:left="1417" w:header="850" w:footer="850" w:gutter="0"/>
          <w:pgNumType w:fmt="decimal"/>
          <w:cols w:space="0" w:num="1"/>
          <w:titlePg/>
          <w:rtlGutter w:val="0"/>
          <w:docGrid w:linePitch="0" w:charSpace="0"/>
        </w:sectPr>
      </w:pPr>
    </w:p>
    <w:p>
      <w:pPr>
        <w:pStyle w:val="3"/>
        <w:spacing w:before="6"/>
        <w:rPr>
          <w:rFonts w:ascii="宋体" w:hAnsi="宋体" w:eastAsia="宋体" w:cs="宋体"/>
          <w:sz w:val="21"/>
          <w:szCs w:val="21"/>
          <w:lang w:eastAsia="zh-CN"/>
        </w:rPr>
      </w:pPr>
    </w:p>
    <w:p>
      <w:pPr>
        <w:spacing w:before="13"/>
        <w:ind w:left="117"/>
        <w:jc w:val="center"/>
        <w:outlineLvl w:val="2"/>
        <w:rPr>
          <w:rFonts w:ascii="宋体" w:hAnsi="宋体" w:eastAsia="宋体" w:cs="宋体"/>
          <w:b/>
          <w:bCs/>
          <w:sz w:val="21"/>
          <w:szCs w:val="21"/>
          <w:lang w:eastAsia="zh-CN"/>
        </w:rPr>
      </w:pPr>
      <w:r>
        <w:rPr>
          <w:rFonts w:hint="eastAsia" w:ascii="宋体" w:hAnsi="宋体" w:eastAsia="宋体" w:cs="宋体"/>
          <w:b/>
          <w:bCs/>
          <w:sz w:val="21"/>
          <w:szCs w:val="21"/>
          <w:lang w:eastAsia="zh-CN"/>
        </w:rPr>
        <w:t>二、法定代表人身份证明或附有法定代表人身份证明的授权委托书</w:t>
      </w:r>
    </w:p>
    <w:p>
      <w:pPr>
        <w:pStyle w:val="3"/>
        <w:spacing w:before="10"/>
        <w:rPr>
          <w:rFonts w:ascii="宋体" w:hAnsi="宋体" w:eastAsia="宋体" w:cs="宋体"/>
          <w:sz w:val="21"/>
          <w:szCs w:val="21"/>
          <w:lang w:eastAsia="zh-CN"/>
        </w:rPr>
      </w:pPr>
    </w:p>
    <w:p>
      <w:pPr>
        <w:spacing w:before="1"/>
        <w:jc w:val="center"/>
        <w:rPr>
          <w:rFonts w:ascii="宋体" w:hAnsi="宋体" w:eastAsia="宋体" w:cs="宋体"/>
          <w:b/>
          <w:sz w:val="21"/>
          <w:szCs w:val="21"/>
          <w:lang w:eastAsia="zh-CN"/>
        </w:rPr>
      </w:pPr>
      <w:r>
        <w:rPr>
          <w:rFonts w:hint="eastAsia" w:ascii="宋体" w:hAnsi="宋体" w:eastAsia="宋体" w:cs="宋体"/>
          <w:b/>
          <w:sz w:val="21"/>
          <w:szCs w:val="21"/>
          <w:lang w:eastAsia="zh-CN"/>
        </w:rPr>
        <w:t>1、法定代表人身份证明</w:t>
      </w:r>
    </w:p>
    <w:p>
      <w:pPr>
        <w:pStyle w:val="3"/>
        <w:spacing w:before="11"/>
        <w:rPr>
          <w:rFonts w:ascii="宋体" w:hAnsi="宋体" w:eastAsia="宋体" w:cs="宋体"/>
          <w:b/>
          <w:sz w:val="21"/>
          <w:szCs w:val="21"/>
          <w:lang w:eastAsia="zh-CN"/>
        </w:rPr>
      </w:pPr>
    </w:p>
    <w:p>
      <w:pPr>
        <w:tabs>
          <w:tab w:val="left" w:pos="7835"/>
          <w:tab w:val="left" w:pos="7888"/>
          <w:tab w:val="left" w:pos="8008"/>
        </w:tabs>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投标人名称：</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 xml:space="preserve"> </w:t>
      </w:r>
    </w:p>
    <w:p>
      <w:pPr>
        <w:tabs>
          <w:tab w:val="left" w:pos="7835"/>
          <w:tab w:val="left" w:pos="7888"/>
          <w:tab w:val="left" w:pos="8008"/>
        </w:tabs>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投标人单位性质（类型）：</w:t>
      </w:r>
      <w:r>
        <w:rPr>
          <w:rFonts w:hint="eastAsia" w:ascii="宋体" w:hAnsi="宋体" w:eastAsia="宋体" w:cs="宋体"/>
          <w:sz w:val="21"/>
          <w:szCs w:val="21"/>
          <w:u w:val="single"/>
          <w:lang w:eastAsia="zh-CN"/>
        </w:rPr>
        <w:tab/>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 xml:space="preserve"> </w:t>
      </w:r>
    </w:p>
    <w:p>
      <w:pPr>
        <w:tabs>
          <w:tab w:val="left" w:pos="7835"/>
          <w:tab w:val="left" w:pos="7888"/>
          <w:tab w:val="left" w:pos="8008"/>
        </w:tabs>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投标人在营业执照上登记的住所（地址）：</w:t>
      </w:r>
      <w:r>
        <w:rPr>
          <w:rFonts w:hint="eastAsia" w:ascii="宋体" w:hAnsi="宋体" w:eastAsia="宋体" w:cs="宋体"/>
          <w:sz w:val="21"/>
          <w:szCs w:val="21"/>
          <w:u w:val="single"/>
          <w:lang w:eastAsia="zh-CN"/>
        </w:rPr>
        <w:tab/>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 xml:space="preserve"> </w:t>
      </w:r>
    </w:p>
    <w:p>
      <w:pPr>
        <w:tabs>
          <w:tab w:val="left" w:pos="7835"/>
          <w:tab w:val="left" w:pos="7888"/>
          <w:tab w:val="left" w:pos="8008"/>
        </w:tabs>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投标人实际营业的住所/场所（地址）：</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p>
    <w:p>
      <w:pPr>
        <w:tabs>
          <w:tab w:val="left" w:pos="3033"/>
          <w:tab w:val="left" w:pos="4593"/>
          <w:tab w:val="left" w:pos="6273"/>
        </w:tabs>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成立日期：</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年</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月</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日</w:t>
      </w:r>
    </w:p>
    <w:p>
      <w:pPr>
        <w:tabs>
          <w:tab w:val="left" w:pos="5848"/>
        </w:tabs>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营业期限：</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p>
    <w:p>
      <w:pPr>
        <w:pStyle w:val="3"/>
        <w:spacing w:line="360" w:lineRule="auto"/>
        <w:rPr>
          <w:rFonts w:ascii="宋体" w:hAnsi="宋体" w:eastAsia="宋体" w:cs="宋体"/>
          <w:sz w:val="21"/>
          <w:szCs w:val="21"/>
          <w:lang w:eastAsia="zh-CN"/>
        </w:rPr>
      </w:pPr>
    </w:p>
    <w:p>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法定代表人</w:t>
      </w:r>
    </w:p>
    <w:p>
      <w:pPr>
        <w:tabs>
          <w:tab w:val="left" w:pos="5848"/>
        </w:tabs>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姓名：</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 xml:space="preserve"> </w:t>
      </w:r>
    </w:p>
    <w:p>
      <w:pPr>
        <w:tabs>
          <w:tab w:val="left" w:pos="5848"/>
        </w:tabs>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性别：</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 xml:space="preserve"> </w:t>
      </w:r>
    </w:p>
    <w:p>
      <w:pPr>
        <w:tabs>
          <w:tab w:val="left" w:pos="5848"/>
        </w:tabs>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年龄：</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 xml:space="preserve"> </w:t>
      </w:r>
    </w:p>
    <w:p>
      <w:pPr>
        <w:tabs>
          <w:tab w:val="left" w:pos="5848"/>
        </w:tabs>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职务：</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 xml:space="preserve"> </w:t>
      </w:r>
    </w:p>
    <w:p>
      <w:pPr>
        <w:tabs>
          <w:tab w:val="left" w:pos="5848"/>
        </w:tabs>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身份证号码：</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p>
    <w:p>
      <w:pPr>
        <w:tabs>
          <w:tab w:val="left" w:pos="4713"/>
        </w:tabs>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系</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（投标人名称）的法定代表人。 特此证明。</w:t>
      </w:r>
    </w:p>
    <w:p>
      <w:pPr>
        <w:spacing w:line="36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附：投标人法定代表人身份证复印件或扫描件</w:t>
      </w:r>
    </w:p>
    <w:p>
      <w:pPr>
        <w:pStyle w:val="3"/>
        <w:rPr>
          <w:rFonts w:ascii="宋体" w:hAnsi="宋体" w:eastAsia="宋体" w:cs="宋体"/>
          <w:sz w:val="21"/>
          <w:szCs w:val="21"/>
          <w:lang w:eastAsia="zh-CN"/>
        </w:rPr>
      </w:pPr>
    </w:p>
    <w:p>
      <w:pPr>
        <w:pStyle w:val="3"/>
        <w:spacing w:before="4"/>
        <w:rPr>
          <w:rFonts w:ascii="宋体" w:hAnsi="宋体" w:eastAsia="宋体" w:cs="宋体"/>
          <w:sz w:val="21"/>
          <w:szCs w:val="21"/>
          <w:lang w:eastAsia="zh-CN"/>
        </w:rPr>
      </w:pPr>
    </w:p>
    <w:p>
      <w:pPr>
        <w:tabs>
          <w:tab w:val="left" w:pos="4888"/>
        </w:tabs>
        <w:ind w:left="634"/>
        <w:jc w:val="both"/>
        <w:rPr>
          <w:rFonts w:ascii="宋体" w:hAnsi="宋体" w:eastAsia="宋体" w:cs="宋体"/>
          <w:sz w:val="21"/>
          <w:szCs w:val="21"/>
          <w:lang w:eastAsia="zh-CN"/>
        </w:rPr>
      </w:pPr>
      <w:r>
        <w:rPr>
          <w:rFonts w:hint="eastAsia" w:ascii="宋体" w:hAnsi="宋体" w:eastAsia="宋体" w:cs="宋体"/>
          <w:sz w:val="21"/>
          <w:szCs w:val="21"/>
          <w:lang w:eastAsia="zh-CN"/>
        </w:rPr>
        <w:t>投标人（盖章）：</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p>
    <w:p>
      <w:pPr>
        <w:pStyle w:val="3"/>
        <w:spacing w:before="3"/>
        <w:rPr>
          <w:rFonts w:ascii="宋体" w:hAnsi="宋体" w:eastAsia="宋体" w:cs="宋体"/>
          <w:sz w:val="21"/>
          <w:szCs w:val="21"/>
          <w:lang w:eastAsia="zh-CN"/>
        </w:rPr>
      </w:pPr>
    </w:p>
    <w:p>
      <w:pPr>
        <w:tabs>
          <w:tab w:val="left" w:pos="1953"/>
          <w:tab w:val="left" w:pos="3393"/>
          <w:tab w:val="left" w:pos="4953"/>
        </w:tabs>
        <w:spacing w:before="26"/>
        <w:ind w:left="634"/>
        <w:rPr>
          <w:rFonts w:ascii="宋体" w:hAnsi="宋体" w:eastAsia="宋体" w:cs="宋体"/>
          <w:sz w:val="21"/>
          <w:szCs w:val="21"/>
          <w:lang w:eastAsia="zh-CN"/>
        </w:rPr>
      </w:pP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年</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月</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日</w:t>
      </w:r>
    </w:p>
    <w:p>
      <w:pPr>
        <w:pStyle w:val="3"/>
        <w:spacing w:before="6"/>
        <w:rPr>
          <w:rFonts w:ascii="宋体" w:hAnsi="宋体" w:eastAsia="宋体" w:cs="宋体"/>
          <w:sz w:val="21"/>
          <w:szCs w:val="21"/>
          <w:lang w:eastAsia="zh-CN"/>
        </w:rPr>
      </w:pPr>
      <w:r>
        <w:rPr>
          <w:rFonts w:hint="eastAsia" w:ascii="宋体" w:hAnsi="宋体" w:eastAsia="宋体" w:cs="宋体"/>
          <w:sz w:val="21"/>
          <w:szCs w:val="21"/>
          <w:lang w:eastAsia="zh-CN"/>
        </w:rPr>
        <mc:AlternateContent>
          <mc:Choice Requires="wps">
            <w:drawing>
              <wp:anchor distT="0" distB="0" distL="114300" distR="114300" simplePos="0" relativeHeight="251659264" behindDoc="0" locked="0" layoutInCell="1" allowOverlap="1">
                <wp:simplePos x="0" y="0"/>
                <wp:positionH relativeFrom="page">
                  <wp:posOffset>1136015</wp:posOffset>
                </wp:positionH>
                <wp:positionV relativeFrom="paragraph">
                  <wp:posOffset>123190</wp:posOffset>
                </wp:positionV>
                <wp:extent cx="5288280" cy="1799590"/>
                <wp:effectExtent l="12065" t="8890" r="5080" b="10795"/>
                <wp:wrapTopAndBottom/>
                <wp:docPr id="3" name="Text Box 19"/>
                <wp:cNvGraphicFramePr/>
                <a:graphic xmlns:a="http://schemas.openxmlformats.org/drawingml/2006/main">
                  <a:graphicData uri="http://schemas.microsoft.com/office/word/2010/wordprocessingShape">
                    <wps:wsp>
                      <wps:cNvSpPr txBox="true">
                        <a:spLocks noChangeArrowheads="true"/>
                      </wps:cNvSpPr>
                      <wps:spPr bwMode="auto">
                        <a:xfrm>
                          <a:off x="0" y="0"/>
                          <a:ext cx="5288280" cy="1799590"/>
                        </a:xfrm>
                        <a:prstGeom prst="rect">
                          <a:avLst/>
                        </a:prstGeom>
                        <a:noFill/>
                        <a:ln w="6350" cmpd="sng">
                          <a:solidFill>
                            <a:srgbClr val="000000"/>
                          </a:solidFill>
                          <a:miter lim="800000"/>
                        </a:ln>
                      </wps:spPr>
                      <wps:txbx>
                        <w:txbxContent>
                          <w:p>
                            <w:pPr>
                              <w:pStyle w:val="3"/>
                              <w:rPr>
                                <w:sz w:val="24"/>
                              </w:rPr>
                            </w:pPr>
                          </w:p>
                          <w:p>
                            <w:pPr>
                              <w:pStyle w:val="3"/>
                              <w:rPr>
                                <w:sz w:val="24"/>
                              </w:rPr>
                            </w:pPr>
                          </w:p>
                          <w:p>
                            <w:pPr>
                              <w:pStyle w:val="3"/>
                              <w:rPr>
                                <w:sz w:val="24"/>
                              </w:rPr>
                            </w:pPr>
                          </w:p>
                          <w:p>
                            <w:pPr>
                              <w:spacing w:before="178"/>
                              <w:ind w:left="582"/>
                              <w:rPr>
                                <w:rFonts w:ascii="宋体" w:hAnsi="宋体" w:eastAsia="宋体"/>
                                <w:b/>
                                <w:sz w:val="24"/>
                                <w:lang w:eastAsia="zh-CN"/>
                              </w:rPr>
                            </w:pPr>
                            <w:r>
                              <w:rPr>
                                <w:rFonts w:hint="eastAsia" w:ascii="宋体" w:hAnsi="宋体" w:eastAsia="宋体"/>
                                <w:b/>
                                <w:sz w:val="24"/>
                                <w:lang w:eastAsia="zh-CN"/>
                              </w:rPr>
                              <w:t>投标人法定代表人身份证</w:t>
                            </w:r>
                            <w:r>
                              <w:rPr>
                                <w:rFonts w:hint="eastAsia" w:ascii="宋体" w:hAnsi="宋体" w:eastAsia="宋体" w:cs="宋体"/>
                                <w:b/>
                                <w:sz w:val="24"/>
                                <w:lang w:eastAsia="zh-CN"/>
                              </w:rPr>
                              <w:t>复</w:t>
                            </w:r>
                            <w:r>
                              <w:rPr>
                                <w:rFonts w:hint="eastAsia" w:ascii="宋体" w:hAnsi="宋体" w:eastAsia="宋体"/>
                                <w:b/>
                                <w:sz w:val="24"/>
                                <w:lang w:eastAsia="zh-CN"/>
                              </w:rPr>
                              <w:t>印件或扫描件粘贴处（也可在另页粘贴）</w:t>
                            </w:r>
                          </w:p>
                        </w:txbxContent>
                      </wps:txbx>
                      <wps:bodyPr rot="0" vert="horz" wrap="square" lIns="0" tIns="0" rIns="0" bIns="0" anchor="t" anchorCtr="false" upright="true">
                        <a:noAutofit/>
                      </wps:bodyPr>
                    </wps:wsp>
                  </a:graphicData>
                </a:graphic>
              </wp:anchor>
            </w:drawing>
          </mc:Choice>
          <mc:Fallback>
            <w:pict>
              <v:shape id="Text Box 19" o:spid="_x0000_s1026" o:spt="202" type="#_x0000_t202" style="position:absolute;left:0pt;margin-left:89.45pt;margin-top:9.7pt;height:141.7pt;width:416.4pt;mso-position-horizontal-relative:page;mso-wrap-distance-bottom:0pt;mso-wrap-distance-top:0pt;z-index:251659264;mso-width-relative:page;mso-height-relative:page;" filled="f" stroked="t" coordsize="21600,21600" o:gfxdata="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CMQ8h3AAAAAsBAAAPAAAAAAAAAAEAIAAAADgAAABkcnMvZG93bnJldi54bWxQ&#10;SwECFAAUAAAACACHTuJAfkRPDhYCAAAZBAAADgAAAAAAAAABACAAAABBAQAAZHJzL2Uyb0RvYy54&#10;bWxQSwUGAAAAAAYABgBZAQAAyQUAAAAA&#10;">
                <v:fill on="f" focussize="0,0"/>
                <v:stroke weight="0.5pt" color="#000000" miterlimit="8" joinstyle="miter"/>
                <v:imagedata o:title=""/>
                <o:lock v:ext="edit" aspectratio="f"/>
                <v:textbox inset="0mm,0mm,0mm,0mm">
                  <w:txbxContent>
                    <w:p>
                      <w:pPr>
                        <w:pStyle w:val="3"/>
                        <w:rPr>
                          <w:sz w:val="24"/>
                        </w:rPr>
                      </w:pPr>
                    </w:p>
                    <w:p>
                      <w:pPr>
                        <w:pStyle w:val="3"/>
                        <w:rPr>
                          <w:sz w:val="24"/>
                        </w:rPr>
                      </w:pPr>
                    </w:p>
                    <w:p>
                      <w:pPr>
                        <w:pStyle w:val="3"/>
                        <w:rPr>
                          <w:sz w:val="24"/>
                        </w:rPr>
                      </w:pPr>
                    </w:p>
                    <w:p>
                      <w:pPr>
                        <w:spacing w:before="178"/>
                        <w:ind w:left="582"/>
                        <w:rPr>
                          <w:rFonts w:ascii="宋体" w:hAnsi="宋体" w:eastAsia="宋体"/>
                          <w:b/>
                          <w:sz w:val="24"/>
                          <w:lang w:eastAsia="zh-CN"/>
                        </w:rPr>
                      </w:pPr>
                      <w:r>
                        <w:rPr>
                          <w:rFonts w:hint="eastAsia" w:ascii="宋体" w:hAnsi="宋体" w:eastAsia="宋体"/>
                          <w:b/>
                          <w:sz w:val="24"/>
                          <w:lang w:eastAsia="zh-CN"/>
                        </w:rPr>
                        <w:t>投标人法定代表人身份证</w:t>
                      </w:r>
                      <w:r>
                        <w:rPr>
                          <w:rFonts w:hint="eastAsia" w:ascii="宋体" w:hAnsi="宋体" w:eastAsia="宋体" w:cs="宋体"/>
                          <w:b/>
                          <w:sz w:val="24"/>
                          <w:lang w:eastAsia="zh-CN"/>
                        </w:rPr>
                        <w:t>复</w:t>
                      </w:r>
                      <w:r>
                        <w:rPr>
                          <w:rFonts w:hint="eastAsia" w:ascii="宋体" w:hAnsi="宋体" w:eastAsia="宋体"/>
                          <w:b/>
                          <w:sz w:val="24"/>
                          <w:lang w:eastAsia="zh-CN"/>
                        </w:rPr>
                        <w:t>印件或扫描件粘贴处（也可在另页粘贴）</w:t>
                      </w:r>
                    </w:p>
                  </w:txbxContent>
                </v:textbox>
                <w10:wrap type="topAndBottom"/>
              </v:shape>
            </w:pict>
          </mc:Fallback>
        </mc:AlternateContent>
      </w:r>
    </w:p>
    <w:p>
      <w:pPr>
        <w:rPr>
          <w:rFonts w:ascii="宋体" w:hAnsi="宋体" w:eastAsia="宋体" w:cs="宋体"/>
          <w:sz w:val="21"/>
          <w:szCs w:val="21"/>
          <w:lang w:eastAsia="zh-CN"/>
        </w:rPr>
        <w:sectPr>
          <w:pgSz w:w="11911" w:h="16838"/>
          <w:pgMar w:top="1417" w:right="1417" w:bottom="1417" w:left="1417" w:header="850" w:footer="850" w:gutter="0"/>
          <w:pgNumType w:fmt="decimal"/>
          <w:cols w:space="0" w:num="1"/>
          <w:titlePg/>
          <w:rtlGutter w:val="0"/>
          <w:docGrid w:linePitch="0" w:charSpace="0"/>
        </w:sectPr>
      </w:pPr>
    </w:p>
    <w:p>
      <w:pPr>
        <w:pStyle w:val="3"/>
        <w:spacing w:before="1"/>
        <w:rPr>
          <w:rFonts w:ascii="宋体" w:hAnsi="宋体" w:eastAsia="宋体" w:cs="宋体"/>
          <w:sz w:val="21"/>
          <w:szCs w:val="21"/>
          <w:lang w:eastAsia="zh-CN"/>
        </w:rPr>
      </w:pPr>
    </w:p>
    <w:p>
      <w:pPr>
        <w:spacing w:before="14"/>
        <w:jc w:val="center"/>
        <w:rPr>
          <w:rFonts w:ascii="宋体" w:hAnsi="宋体" w:eastAsia="宋体" w:cs="宋体"/>
          <w:b/>
          <w:sz w:val="21"/>
          <w:szCs w:val="21"/>
          <w:lang w:eastAsia="zh-CN"/>
        </w:rPr>
      </w:pPr>
      <w:r>
        <w:rPr>
          <w:rFonts w:hint="eastAsia" w:ascii="宋体" w:hAnsi="宋体" w:eastAsia="宋体" w:cs="宋体"/>
          <w:b/>
          <w:sz w:val="21"/>
          <w:szCs w:val="21"/>
          <w:lang w:eastAsia="zh-CN"/>
        </w:rPr>
        <w:t>2、授权委托书</w:t>
      </w:r>
    </w:p>
    <w:p>
      <w:pPr>
        <w:pStyle w:val="3"/>
        <w:spacing w:line="400" w:lineRule="exact"/>
        <w:rPr>
          <w:rFonts w:ascii="宋体" w:hAnsi="宋体" w:eastAsia="宋体" w:cs="宋体"/>
          <w:b/>
          <w:sz w:val="21"/>
          <w:szCs w:val="21"/>
          <w:lang w:eastAsia="zh-CN"/>
        </w:rPr>
      </w:pPr>
    </w:p>
    <w:p>
      <w:pPr>
        <w:tabs>
          <w:tab w:val="left" w:pos="5552"/>
        </w:tabs>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 xml:space="preserve">    本人系</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（投标人名称）的法定代表人，现授权委托（单位/部门名称）的</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（姓名）作为我方的代理人，以我方的名义参加</w:t>
      </w:r>
      <w:r>
        <w:rPr>
          <w:rFonts w:hint="eastAsia" w:ascii="宋体" w:hAnsi="宋体" w:eastAsia="宋体" w:cs="宋体"/>
          <w:sz w:val="21"/>
          <w:szCs w:val="21"/>
          <w:u w:val="single"/>
          <w:lang w:eastAsia="zh-CN"/>
        </w:rPr>
        <w:t>原州区“十三五”光伏扶贫项目（标段一：EPC总承包）</w:t>
      </w:r>
      <w:r>
        <w:rPr>
          <w:rFonts w:hint="eastAsia" w:ascii="宋体" w:hAnsi="宋体" w:eastAsia="宋体" w:cs="宋体"/>
          <w:sz w:val="21"/>
          <w:szCs w:val="21"/>
          <w:lang w:eastAsia="zh-CN"/>
        </w:rPr>
        <w:t>（项目编号：</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的投标活动。代理人在该投标活动过程中签署、协商、递交的一切文件和处理与响应活动相关的一切事务，与本人的行为具有同等的法律效力，均为代表我方实施的行为。我方将承担代理人行为的全部法律责任和后果。</w:t>
      </w:r>
    </w:p>
    <w:p>
      <w:pPr>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本授权委托书自签署之日起生效，于下列日期终止（以在先者为准）：</w:t>
      </w:r>
    </w:p>
    <w:p>
      <w:pPr>
        <w:tabs>
          <w:tab w:val="left" w:pos="1233"/>
        </w:tabs>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 xml:space="preserve">    1、合同均获有效签署之日；</w:t>
      </w:r>
    </w:p>
    <w:p>
      <w:pPr>
        <w:tabs>
          <w:tab w:val="left" w:pos="1233"/>
        </w:tabs>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 xml:space="preserve">    2、收到招标人关于其投标文件已被否决的书面通知； </w:t>
      </w:r>
    </w:p>
    <w:p>
      <w:pPr>
        <w:tabs>
          <w:tab w:val="left" w:pos="1233"/>
        </w:tabs>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代理人无转委托权。特此委托！</w:t>
      </w:r>
    </w:p>
    <w:p>
      <w:pPr>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附 1：投标人委托代理人（授权代表）身份证复印件或扫描件</w:t>
      </w:r>
    </w:p>
    <w:p>
      <w:pPr>
        <w:spacing w:line="400" w:lineRule="exact"/>
        <w:rPr>
          <w:rFonts w:ascii="宋体" w:hAnsi="宋体" w:eastAsia="宋体" w:cs="宋体"/>
          <w:sz w:val="21"/>
          <w:szCs w:val="21"/>
          <w:lang w:eastAsia="zh-CN"/>
        </w:rPr>
      </w:pPr>
    </w:p>
    <w:p>
      <w:pPr>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法定代表人（签字/盖章）：</w:t>
      </w:r>
      <w:r>
        <w:rPr>
          <w:rFonts w:hint="eastAsia" w:ascii="宋体" w:hAnsi="宋体" w:eastAsia="宋体" w:cs="宋体"/>
          <w:sz w:val="21"/>
          <w:szCs w:val="21"/>
          <w:u w:val="single"/>
          <w:lang w:eastAsia="zh-CN"/>
        </w:rPr>
        <w:tab/>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 xml:space="preserve"> </w:t>
      </w:r>
    </w:p>
    <w:p>
      <w:pPr>
        <w:spacing w:line="400" w:lineRule="exact"/>
        <w:rPr>
          <w:rFonts w:ascii="宋体" w:hAnsi="宋体" w:eastAsia="宋体" w:cs="宋体"/>
          <w:sz w:val="21"/>
          <w:szCs w:val="21"/>
          <w:u w:val="single"/>
          <w:lang w:eastAsia="zh-CN"/>
        </w:rPr>
      </w:pPr>
      <w:r>
        <w:rPr>
          <w:rFonts w:hint="eastAsia" w:ascii="宋体" w:hAnsi="宋体" w:eastAsia="宋体" w:cs="宋体"/>
          <w:sz w:val="21"/>
          <w:szCs w:val="21"/>
          <w:lang w:eastAsia="zh-CN"/>
        </w:rPr>
        <w:t>投标人（盖章）：</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p>
    <w:p>
      <w:pPr>
        <w:tabs>
          <w:tab w:val="left" w:pos="1593"/>
          <w:tab w:val="left" w:pos="2793"/>
          <w:tab w:val="left" w:pos="3993"/>
          <w:tab w:val="left" w:pos="4953"/>
        </w:tabs>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日期：</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年</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月</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 xml:space="preserve">日 </w:t>
      </w:r>
    </w:p>
    <w:p>
      <w:pPr>
        <w:tabs>
          <w:tab w:val="left" w:pos="1593"/>
          <w:tab w:val="left" w:pos="2793"/>
          <w:tab w:val="left" w:pos="3993"/>
          <w:tab w:val="left" w:pos="4953"/>
        </w:tabs>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附：</w:t>
      </w:r>
    </w:p>
    <w:p>
      <w:pPr>
        <w:tabs>
          <w:tab w:val="left" w:pos="4713"/>
          <w:tab w:val="left" w:pos="6153"/>
          <w:tab w:val="left" w:pos="9153"/>
        </w:tabs>
        <w:spacing w:line="400" w:lineRule="exact"/>
        <w:jc w:val="both"/>
        <w:rPr>
          <w:rFonts w:ascii="宋体" w:hAnsi="宋体" w:eastAsia="宋体" w:cs="宋体"/>
          <w:sz w:val="21"/>
          <w:szCs w:val="21"/>
          <w:u w:val="single"/>
          <w:lang w:eastAsia="zh-CN"/>
        </w:rPr>
      </w:pPr>
      <w:r>
        <w:rPr>
          <w:rFonts w:hint="eastAsia" w:ascii="宋体" w:hAnsi="宋体" w:eastAsia="宋体" w:cs="宋体"/>
          <w:sz w:val="21"/>
          <w:szCs w:val="21"/>
          <w:lang w:eastAsia="zh-CN"/>
        </w:rPr>
        <mc:AlternateContent>
          <mc:Choice Requires="wps">
            <w:drawing>
              <wp:anchor distT="0" distB="0" distL="114300" distR="114300" simplePos="0" relativeHeight="251656192" behindDoc="1" locked="0" layoutInCell="1" allowOverlap="1">
                <wp:simplePos x="0" y="0"/>
                <wp:positionH relativeFrom="page">
                  <wp:posOffset>6816090</wp:posOffset>
                </wp:positionH>
                <wp:positionV relativeFrom="paragraph">
                  <wp:posOffset>212090</wp:posOffset>
                </wp:positionV>
                <wp:extent cx="24130" cy="0"/>
                <wp:effectExtent l="5715" t="12065" r="8255" b="6985"/>
                <wp:wrapNone/>
                <wp:docPr id="2" name="Line 18"/>
                <wp:cNvGraphicFramePr/>
                <a:graphic xmlns:a="http://schemas.openxmlformats.org/drawingml/2006/main">
                  <a:graphicData uri="http://schemas.microsoft.com/office/word/2010/wordprocessingShape">
                    <wps:wsp>
                      <wps:cNvCnPr>
                        <a:cxnSpLocks noChangeShapeType="true"/>
                      </wps:cNvCnPr>
                      <wps:spPr bwMode="auto">
                        <a:xfrm>
                          <a:off x="0" y="0"/>
                          <a:ext cx="24130" cy="0"/>
                        </a:xfrm>
                        <a:prstGeom prst="line">
                          <a:avLst/>
                        </a:prstGeom>
                        <a:noFill/>
                        <a:ln w="7620" cmpd="sng">
                          <a:solidFill>
                            <a:srgbClr val="000000"/>
                          </a:solidFill>
                          <a:round/>
                        </a:ln>
                      </wps:spPr>
                      <wps:bodyPr/>
                    </wps:wsp>
                  </a:graphicData>
                </a:graphic>
              </wp:anchor>
            </w:drawing>
          </mc:Choice>
          <mc:Fallback>
            <w:pict>
              <v:line id="Line 18" o:spid="_x0000_s1026" o:spt="20" style="position:absolute;left:0pt;margin-left:536.7pt;margin-top:16.7pt;height:0pt;width:1.9pt;mso-position-horizontal-relative:page;z-index:-251660288;mso-width-relative:page;mso-height-relative:page;" filled="f" stroked="t" coordsize="21600,21600" o:gfxdata="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8nUEy1wAAAAsBAAAPAAAAAAAAAAEAIAAAADgAAABkcnMv&#10;ZG93bnJldi54bWxQSwECFAAUAAAACACHTuJAACM9JLUBAABeAwAADgAAAAAAAAABACAAAAA8AQAA&#10;ZHJzL2Uyb0RvYy54bWxQSwUGAAAAAAYABgBZAQAAYwUAAAAA&#10;">
                <v:fill on="f" focussize="0,0"/>
                <v:stroke weight="0.6pt" color="#000000" joinstyle="round"/>
                <v:imagedata o:title=""/>
                <o:lock v:ext="edit" aspectratio="f"/>
              </v:line>
            </w:pict>
          </mc:Fallback>
        </mc:AlternateContent>
      </w:r>
      <w:r>
        <w:rPr>
          <w:rFonts w:hint="eastAsia" w:ascii="宋体" w:hAnsi="宋体" w:eastAsia="宋体" w:cs="宋体"/>
          <w:sz w:val="21"/>
          <w:szCs w:val="21"/>
          <w:lang w:eastAsia="zh-CN"/>
        </w:rPr>
        <w:t>委托代理人（授权代表）：姓名：</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性别：</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p>
    <w:p>
      <w:pPr>
        <w:tabs>
          <w:tab w:val="left" w:pos="4713"/>
          <w:tab w:val="left" w:pos="6153"/>
          <w:tab w:val="left" w:pos="9153"/>
        </w:tabs>
        <w:spacing w:line="400" w:lineRule="exact"/>
        <w:jc w:val="both"/>
        <w:rPr>
          <w:rFonts w:ascii="宋体" w:hAnsi="宋体" w:eastAsia="宋体" w:cs="宋体"/>
          <w:sz w:val="21"/>
          <w:szCs w:val="21"/>
          <w:lang w:eastAsia="zh-CN"/>
        </w:rPr>
      </w:pPr>
      <w:r>
        <w:rPr>
          <w:rFonts w:hint="eastAsia" w:ascii="宋体" w:hAnsi="宋体" w:eastAsia="宋体" w:cs="宋体"/>
          <w:sz w:val="21"/>
          <w:szCs w:val="21"/>
          <w:lang w:eastAsia="zh-CN"/>
        </w:rPr>
        <w:t>身份证号：</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职务：</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p>
    <w:p>
      <w:pPr>
        <w:tabs>
          <w:tab w:val="left" w:pos="3993"/>
          <w:tab w:val="left" w:pos="4528"/>
          <w:tab w:val="left" w:pos="5193"/>
          <w:tab w:val="left" w:pos="8248"/>
        </w:tabs>
        <w:spacing w:line="400" w:lineRule="exact"/>
        <w:jc w:val="both"/>
        <w:rPr>
          <w:rFonts w:ascii="宋体" w:hAnsi="宋体" w:eastAsia="宋体" w:cs="宋体"/>
          <w:sz w:val="21"/>
          <w:szCs w:val="21"/>
          <w:lang w:eastAsia="zh-CN"/>
        </w:rPr>
      </w:pPr>
      <w:r>
        <w:rPr>
          <w:rFonts w:hint="eastAsia" w:ascii="宋体" w:hAnsi="宋体" w:eastAsia="宋体" w:cs="宋体"/>
          <w:sz w:val="21"/>
          <w:szCs w:val="21"/>
          <w:lang w:eastAsia="zh-CN"/>
        </w:rPr>
        <w:t>详细通讯地址：</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r>
        <w:rPr>
          <w:rFonts w:hint="eastAsia" w:ascii="宋体" w:hAnsi="宋体" w:eastAsia="宋体" w:cs="宋体"/>
          <w:sz w:val="21"/>
          <w:szCs w:val="21"/>
          <w:u w:val="single"/>
          <w:lang w:eastAsia="zh-CN"/>
        </w:rPr>
        <w:tab/>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邮政编码：</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 xml:space="preserve"> </w:t>
      </w:r>
    </w:p>
    <w:p>
      <w:pPr>
        <w:tabs>
          <w:tab w:val="left" w:pos="3993"/>
          <w:tab w:val="left" w:pos="4528"/>
          <w:tab w:val="left" w:pos="5193"/>
          <w:tab w:val="left" w:pos="8248"/>
        </w:tabs>
        <w:spacing w:line="400" w:lineRule="exact"/>
        <w:jc w:val="both"/>
        <w:rPr>
          <w:rFonts w:ascii="宋体" w:hAnsi="宋体" w:eastAsia="宋体" w:cs="宋体"/>
          <w:sz w:val="21"/>
          <w:szCs w:val="21"/>
          <w:lang w:eastAsia="zh-CN"/>
        </w:rPr>
      </w:pPr>
      <w:r>
        <w:rPr>
          <w:rFonts w:hint="eastAsia" w:ascii="宋体" w:hAnsi="宋体" w:eastAsia="宋体" w:cs="宋体"/>
          <w:sz w:val="21"/>
          <w:szCs w:val="21"/>
          <w:lang w:eastAsia="zh-CN"/>
        </w:rPr>
        <w:t>传真：</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电话：</w:t>
      </w:r>
      <w:r>
        <w:rPr>
          <w:rFonts w:hint="eastAsia" w:ascii="宋体" w:hAnsi="宋体" w:eastAsia="宋体" w:cs="宋体"/>
          <w:sz w:val="21"/>
          <w:szCs w:val="21"/>
          <w:u w:val="single"/>
          <w:lang w:eastAsia="zh-CN"/>
        </w:rPr>
        <w:tab/>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 xml:space="preserve"> </w:t>
      </w:r>
    </w:p>
    <w:p>
      <w:pPr>
        <w:tabs>
          <w:tab w:val="left" w:pos="3993"/>
          <w:tab w:val="left" w:pos="4528"/>
          <w:tab w:val="left" w:pos="5193"/>
          <w:tab w:val="left" w:pos="8248"/>
        </w:tabs>
        <w:spacing w:line="400" w:lineRule="exact"/>
        <w:jc w:val="both"/>
        <w:rPr>
          <w:rFonts w:ascii="宋体" w:hAnsi="宋体" w:eastAsia="宋体" w:cs="宋体"/>
          <w:sz w:val="21"/>
          <w:szCs w:val="21"/>
          <w:u w:val="single"/>
          <w:lang w:eastAsia="zh-CN"/>
        </w:rPr>
      </w:pPr>
      <w:r>
        <w:rPr>
          <w:rFonts w:hint="eastAsia" w:ascii="宋体" w:hAnsi="宋体" w:eastAsia="宋体" w:cs="宋体"/>
          <w:sz w:val="21"/>
          <w:szCs w:val="21"/>
          <w:lang w:eastAsia="zh-CN"/>
        </w:rPr>
        <w:t>电子信箱：</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r>
        <w:rPr>
          <w:rFonts w:hint="eastAsia" w:ascii="宋体" w:hAnsi="宋体" w:eastAsia="宋体" w:cs="宋体"/>
          <w:sz w:val="21"/>
          <w:szCs w:val="21"/>
          <w:u w:val="single"/>
          <w:lang w:eastAsia="zh-CN"/>
        </w:rPr>
        <w:tab/>
      </w:r>
    </w:p>
    <w:p>
      <w:pPr>
        <w:pStyle w:val="2"/>
        <w:ind w:firstLine="210"/>
        <w:rPr>
          <w:rFonts w:ascii="宋体" w:hAnsi="宋体" w:eastAsia="宋体" w:cs="宋体"/>
          <w:sz w:val="21"/>
          <w:szCs w:val="21"/>
          <w:u w:val="single"/>
          <w:lang w:eastAsia="zh-CN"/>
        </w:rPr>
      </w:pPr>
    </w:p>
    <w:p>
      <w:pPr>
        <w:pStyle w:val="2"/>
        <w:ind w:firstLine="210"/>
        <w:rPr>
          <w:rFonts w:ascii="宋体" w:hAnsi="宋体" w:eastAsia="宋体" w:cs="宋体"/>
          <w:sz w:val="21"/>
          <w:szCs w:val="21"/>
          <w:u w:val="single"/>
          <w:lang w:eastAsia="zh-CN"/>
        </w:rPr>
      </w:pPr>
    </w:p>
    <w:p>
      <w:pPr>
        <w:pStyle w:val="3"/>
        <w:ind w:left="433"/>
        <w:rPr>
          <w:rFonts w:ascii="宋体" w:hAnsi="宋体" w:eastAsia="宋体" w:cs="宋体"/>
          <w:sz w:val="21"/>
          <w:szCs w:val="21"/>
        </w:rPr>
      </w:pPr>
      <w:r>
        <w:rPr>
          <w:rFonts w:hint="eastAsia" w:ascii="宋体" w:hAnsi="宋体" w:eastAsia="宋体" w:cs="宋体"/>
          <w:sz w:val="21"/>
          <w:szCs w:val="21"/>
          <w:lang w:eastAsia="zh-CN"/>
        </w:rPr>
        <mc:AlternateContent>
          <mc:Choice Requires="wps">
            <w:drawing>
              <wp:inline distT="0" distB="0" distL="0" distR="0">
                <wp:extent cx="5369560" cy="1485265"/>
                <wp:effectExtent l="9525" t="9525" r="12065" b="10160"/>
                <wp:docPr id="1" name="Text Box 17"/>
                <wp:cNvGraphicFramePr/>
                <a:graphic xmlns:a="http://schemas.openxmlformats.org/drawingml/2006/main">
                  <a:graphicData uri="http://schemas.microsoft.com/office/word/2010/wordprocessingShape">
                    <wps:wsp>
                      <wps:cNvSpPr txBox="true">
                        <a:spLocks noChangeArrowheads="true"/>
                      </wps:cNvSpPr>
                      <wps:spPr bwMode="auto">
                        <a:xfrm>
                          <a:off x="0" y="0"/>
                          <a:ext cx="5369560" cy="1485265"/>
                        </a:xfrm>
                        <a:prstGeom prst="rect">
                          <a:avLst/>
                        </a:prstGeom>
                        <a:noFill/>
                        <a:ln w="6350" cmpd="sng">
                          <a:solidFill>
                            <a:srgbClr val="000000"/>
                          </a:solidFill>
                          <a:miter lim="800000"/>
                        </a:ln>
                        <a:effectLst/>
                      </wps:spPr>
                      <wps:txbx>
                        <w:txbxContent>
                          <w:p>
                            <w:pPr>
                              <w:pStyle w:val="3"/>
                              <w:rPr>
                                <w:rFonts w:ascii="Times New Roman"/>
                                <w:sz w:val="24"/>
                              </w:rPr>
                            </w:pPr>
                          </w:p>
                          <w:p>
                            <w:pPr>
                              <w:pStyle w:val="3"/>
                              <w:rPr>
                                <w:rFonts w:ascii="Times New Roman"/>
                                <w:sz w:val="24"/>
                              </w:rPr>
                            </w:pPr>
                          </w:p>
                          <w:p>
                            <w:pPr>
                              <w:pStyle w:val="3"/>
                              <w:spacing w:before="10"/>
                              <w:rPr>
                                <w:rFonts w:ascii="Times New Roman"/>
                                <w:sz w:val="27"/>
                              </w:rPr>
                            </w:pPr>
                          </w:p>
                          <w:p>
                            <w:pPr>
                              <w:ind w:left="583"/>
                              <w:rPr>
                                <w:rFonts w:ascii="宋体" w:hAnsi="宋体" w:eastAsia="宋体"/>
                                <w:b/>
                                <w:sz w:val="22"/>
                                <w:szCs w:val="22"/>
                                <w:lang w:eastAsia="zh-CN"/>
                              </w:rPr>
                            </w:pPr>
                            <w:r>
                              <w:rPr>
                                <w:rFonts w:hint="eastAsia" w:ascii="宋体" w:hAnsi="宋体" w:eastAsia="宋体"/>
                                <w:b/>
                                <w:sz w:val="22"/>
                                <w:szCs w:val="22"/>
                                <w:lang w:eastAsia="zh-CN"/>
                              </w:rPr>
                              <w:t>委托代理人（授权代表）身份证</w:t>
                            </w:r>
                            <w:r>
                              <w:rPr>
                                <w:rFonts w:hint="eastAsia" w:ascii="宋体" w:hAnsi="宋体" w:eastAsia="宋体" w:cs="宋体"/>
                                <w:b/>
                                <w:sz w:val="22"/>
                                <w:szCs w:val="22"/>
                                <w:lang w:eastAsia="zh-CN"/>
                              </w:rPr>
                              <w:t>复</w:t>
                            </w:r>
                            <w:r>
                              <w:rPr>
                                <w:rFonts w:hint="eastAsia" w:ascii="宋体" w:hAnsi="宋体" w:eastAsia="宋体"/>
                                <w:b/>
                                <w:sz w:val="22"/>
                                <w:szCs w:val="22"/>
                                <w:lang w:eastAsia="zh-CN"/>
                              </w:rPr>
                              <w:t>印件或扫描件粘贴处（也可在另页粘贴）</w:t>
                            </w:r>
                          </w:p>
                        </w:txbxContent>
                      </wps:txbx>
                      <wps:bodyPr rot="0" vert="horz" wrap="square" lIns="0" tIns="0" rIns="0" bIns="0" anchor="t" anchorCtr="false" upright="true">
                        <a:noAutofit/>
                      </wps:bodyPr>
                    </wps:wsp>
                  </a:graphicData>
                </a:graphic>
              </wp:inline>
            </w:drawing>
          </mc:Choice>
          <mc:Fallback>
            <w:pict>
              <v:shape id="Text Box 17" o:spid="_x0000_s1026" o:spt="202" type="#_x0000_t202" style="height:116.95pt;width:422.8pt;" filled="f" stroked="t" coordsize="21600,21600" o:gfxdata="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FPkbQ9gAAAAFAQAADwAAAAAAAAABACAAAAA4AAAAZHJzL2Rvd25yZXYueG1s&#10;UEsBAhQAFAAAAAgAh07iQPDF4JQbAgAAJwQAAA4AAAAAAAAAAQAgAAAAPQEAAGRycy9lMm9Eb2Mu&#10;eG1sUEsFBgAAAAAGAAYAWQEAAMoFAAAAAA==&#10;">
                <v:fill on="f" focussize="0,0"/>
                <v:stroke weight="0.5pt" color="#000000" miterlimit="8" joinstyle="miter"/>
                <v:imagedata o:title=""/>
                <o:lock v:ext="edit" aspectratio="f"/>
                <v:textbox inset="0mm,0mm,0mm,0mm">
                  <w:txbxContent>
                    <w:p>
                      <w:pPr>
                        <w:pStyle w:val="3"/>
                        <w:rPr>
                          <w:rFonts w:ascii="Times New Roman"/>
                          <w:sz w:val="24"/>
                        </w:rPr>
                      </w:pPr>
                    </w:p>
                    <w:p>
                      <w:pPr>
                        <w:pStyle w:val="3"/>
                        <w:rPr>
                          <w:rFonts w:ascii="Times New Roman"/>
                          <w:sz w:val="24"/>
                        </w:rPr>
                      </w:pPr>
                    </w:p>
                    <w:p>
                      <w:pPr>
                        <w:pStyle w:val="3"/>
                        <w:spacing w:before="10"/>
                        <w:rPr>
                          <w:rFonts w:ascii="Times New Roman"/>
                          <w:sz w:val="27"/>
                        </w:rPr>
                      </w:pPr>
                    </w:p>
                    <w:p>
                      <w:pPr>
                        <w:ind w:left="583"/>
                        <w:rPr>
                          <w:rFonts w:ascii="宋体" w:hAnsi="宋体" w:eastAsia="宋体"/>
                          <w:b/>
                          <w:sz w:val="22"/>
                          <w:szCs w:val="22"/>
                          <w:lang w:eastAsia="zh-CN"/>
                        </w:rPr>
                      </w:pPr>
                      <w:r>
                        <w:rPr>
                          <w:rFonts w:hint="eastAsia" w:ascii="宋体" w:hAnsi="宋体" w:eastAsia="宋体"/>
                          <w:b/>
                          <w:sz w:val="22"/>
                          <w:szCs w:val="22"/>
                          <w:lang w:eastAsia="zh-CN"/>
                        </w:rPr>
                        <w:t>委托代理人（授权代表）身份证</w:t>
                      </w:r>
                      <w:r>
                        <w:rPr>
                          <w:rFonts w:hint="eastAsia" w:ascii="宋体" w:hAnsi="宋体" w:eastAsia="宋体" w:cs="宋体"/>
                          <w:b/>
                          <w:sz w:val="22"/>
                          <w:szCs w:val="22"/>
                          <w:lang w:eastAsia="zh-CN"/>
                        </w:rPr>
                        <w:t>复</w:t>
                      </w:r>
                      <w:r>
                        <w:rPr>
                          <w:rFonts w:hint="eastAsia" w:ascii="宋体" w:hAnsi="宋体" w:eastAsia="宋体"/>
                          <w:b/>
                          <w:sz w:val="22"/>
                          <w:szCs w:val="22"/>
                          <w:lang w:eastAsia="zh-CN"/>
                        </w:rPr>
                        <w:t>印件或扫描件粘贴处（也可在另页粘贴）</w:t>
                      </w:r>
                    </w:p>
                  </w:txbxContent>
                </v:textbox>
                <w10:wrap type="none"/>
                <w10:anchorlock/>
              </v:shape>
            </w:pict>
          </mc:Fallback>
        </mc:AlternateContent>
      </w:r>
    </w:p>
    <w:p>
      <w:pPr>
        <w:rPr>
          <w:rFonts w:ascii="宋体" w:hAnsi="宋体" w:eastAsia="宋体" w:cs="宋体"/>
          <w:sz w:val="21"/>
          <w:szCs w:val="21"/>
        </w:rPr>
        <w:sectPr>
          <w:pgSz w:w="11911" w:h="16838"/>
          <w:pgMar w:top="1417" w:right="1417" w:bottom="1417" w:left="1417" w:header="850" w:footer="850" w:gutter="0"/>
          <w:pgNumType w:fmt="decimal"/>
          <w:cols w:space="0" w:num="1"/>
          <w:titlePg/>
          <w:rtlGutter w:val="0"/>
          <w:docGrid w:linePitch="0" w:charSpace="0"/>
        </w:sectPr>
      </w:pPr>
    </w:p>
    <w:p>
      <w:pPr>
        <w:pStyle w:val="3"/>
        <w:spacing w:before="6"/>
        <w:rPr>
          <w:rFonts w:ascii="宋体" w:hAnsi="宋体" w:eastAsia="宋体" w:cs="宋体"/>
          <w:sz w:val="21"/>
          <w:szCs w:val="21"/>
        </w:rPr>
      </w:pPr>
    </w:p>
    <w:p>
      <w:pPr>
        <w:spacing w:before="13"/>
        <w:ind w:left="3281"/>
        <w:outlineLvl w:val="2"/>
        <w:rPr>
          <w:rFonts w:ascii="宋体" w:hAnsi="宋体" w:eastAsia="宋体" w:cs="宋体"/>
          <w:b/>
          <w:bCs/>
          <w:sz w:val="21"/>
          <w:szCs w:val="21"/>
          <w:lang w:eastAsia="zh-CN"/>
        </w:rPr>
      </w:pPr>
      <w:r>
        <w:rPr>
          <w:rFonts w:hint="eastAsia" w:ascii="宋体" w:hAnsi="宋体" w:eastAsia="宋体" w:cs="宋体"/>
          <w:b/>
          <w:bCs/>
          <w:sz w:val="21"/>
          <w:szCs w:val="21"/>
          <w:lang w:eastAsia="zh-CN"/>
        </w:rPr>
        <w:t>三、资格和综合实力文件</w:t>
      </w:r>
    </w:p>
    <w:p>
      <w:pPr>
        <w:spacing w:line="400" w:lineRule="exact"/>
        <w:rPr>
          <w:rFonts w:ascii="宋体" w:hAnsi="宋体" w:eastAsia="宋体" w:cs="宋体"/>
          <w:b/>
          <w:sz w:val="21"/>
          <w:szCs w:val="21"/>
          <w:lang w:eastAsia="zh-CN"/>
        </w:rPr>
      </w:pPr>
      <w:r>
        <w:rPr>
          <w:rFonts w:hint="eastAsia" w:ascii="宋体" w:hAnsi="宋体" w:eastAsia="宋体" w:cs="宋体"/>
          <w:b/>
          <w:sz w:val="21"/>
          <w:szCs w:val="21"/>
          <w:lang w:eastAsia="zh-CN"/>
        </w:rPr>
        <w:t>3.1 投标人简介</w:t>
      </w:r>
    </w:p>
    <w:p>
      <w:pPr>
        <w:spacing w:line="400" w:lineRule="exact"/>
        <w:ind w:firstLine="480"/>
        <w:rPr>
          <w:rFonts w:ascii="宋体" w:hAnsi="宋体" w:eastAsia="宋体" w:cs="宋体"/>
          <w:sz w:val="21"/>
          <w:szCs w:val="21"/>
          <w:lang w:eastAsia="zh-CN"/>
        </w:rPr>
      </w:pPr>
      <w:r>
        <w:rPr>
          <w:rFonts w:hint="eastAsia" w:ascii="宋体" w:hAnsi="宋体" w:eastAsia="宋体" w:cs="宋体"/>
          <w:sz w:val="21"/>
          <w:szCs w:val="21"/>
          <w:lang w:eastAsia="zh-CN"/>
        </w:rPr>
        <w:t>包括但不限于投标人简要介绍，注册资本和实缴资本，成立日期，资质，荣誉和获奖，专业技术力量，组织机构，财务状况和业务情况等。包括但不限于以下：</w:t>
      </w:r>
    </w:p>
    <w:p>
      <w:pPr>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企业简介</w:t>
      </w:r>
    </w:p>
    <w:p>
      <w:pPr>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备注：格式自拟。</w:t>
      </w:r>
    </w:p>
    <w:p>
      <w:pPr>
        <w:spacing w:line="400" w:lineRule="exact"/>
        <w:rPr>
          <w:rFonts w:ascii="宋体" w:hAnsi="宋体" w:eastAsia="宋体" w:cs="宋体"/>
          <w:sz w:val="21"/>
          <w:szCs w:val="21"/>
          <w:lang w:eastAsia="zh-CN"/>
        </w:rPr>
      </w:pPr>
    </w:p>
    <w:p>
      <w:pPr>
        <w:spacing w:line="400" w:lineRule="exact"/>
        <w:rPr>
          <w:rFonts w:ascii="宋体" w:hAnsi="宋体" w:eastAsia="宋体" w:cs="宋体"/>
          <w:b/>
          <w:sz w:val="21"/>
          <w:szCs w:val="21"/>
          <w:lang w:eastAsia="zh-CN"/>
        </w:rPr>
      </w:pPr>
      <w:r>
        <w:rPr>
          <w:rFonts w:hint="eastAsia" w:ascii="宋体" w:hAnsi="宋体" w:eastAsia="宋体" w:cs="宋体"/>
          <w:b/>
          <w:sz w:val="21"/>
          <w:szCs w:val="21"/>
          <w:lang w:eastAsia="zh-CN"/>
        </w:rPr>
        <w:t>3.2 投标人商事登记证复印件</w:t>
      </w:r>
    </w:p>
    <w:p>
      <w:pPr>
        <w:spacing w:line="400" w:lineRule="exact"/>
        <w:ind w:firstLine="480"/>
        <w:rPr>
          <w:rFonts w:ascii="宋体" w:hAnsi="宋体" w:eastAsia="宋体" w:cs="宋体"/>
          <w:sz w:val="21"/>
          <w:szCs w:val="21"/>
          <w:lang w:eastAsia="zh-CN"/>
        </w:rPr>
      </w:pPr>
      <w:r>
        <w:rPr>
          <w:rFonts w:hint="eastAsia" w:ascii="宋体" w:hAnsi="宋体" w:eastAsia="宋体" w:cs="宋体"/>
          <w:sz w:val="21"/>
          <w:szCs w:val="21"/>
          <w:lang w:eastAsia="zh-CN"/>
        </w:rPr>
        <w:t>投标人有效营业执照、组织机构代码、税务登记证等必要文件复印件（适用于注册地在中国大陆的公司）或投标人商事登记证复印件（适用于注册地不在中国大陆的公司），包括但不限于以下：</w:t>
      </w:r>
    </w:p>
    <w:p>
      <w:pPr>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营业执照副本</w:t>
      </w:r>
    </w:p>
    <w:p>
      <w:pPr>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组织机构代码证</w:t>
      </w:r>
    </w:p>
    <w:p>
      <w:pPr>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税务登记证</w:t>
      </w:r>
    </w:p>
    <w:p>
      <w:pPr>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商事登记证（注册地不在中国大陆的公司提供）</w:t>
      </w:r>
    </w:p>
    <w:p>
      <w:pPr>
        <w:spacing w:line="400" w:lineRule="exact"/>
        <w:ind w:firstLine="480"/>
        <w:rPr>
          <w:rFonts w:ascii="宋体" w:hAnsi="宋体" w:eastAsia="宋体" w:cs="宋体"/>
          <w:sz w:val="21"/>
          <w:szCs w:val="21"/>
          <w:lang w:eastAsia="zh-CN"/>
        </w:rPr>
      </w:pPr>
      <w:r>
        <w:rPr>
          <w:rFonts w:hint="eastAsia" w:ascii="宋体" w:hAnsi="宋体" w:eastAsia="宋体" w:cs="宋体"/>
          <w:sz w:val="21"/>
          <w:szCs w:val="21"/>
          <w:lang w:eastAsia="zh-CN"/>
        </w:rPr>
        <w:t>备注：格式自拟；如提供的商事登记证为非中文的，则投标人须同时提供与原文对照的中文翻译文件。</w:t>
      </w:r>
    </w:p>
    <w:p>
      <w:pPr>
        <w:pStyle w:val="3"/>
        <w:spacing w:line="400" w:lineRule="exact"/>
        <w:rPr>
          <w:rFonts w:ascii="宋体" w:hAnsi="宋体" w:eastAsia="宋体" w:cs="宋体"/>
          <w:sz w:val="21"/>
          <w:szCs w:val="21"/>
          <w:lang w:eastAsia="zh-CN"/>
        </w:rPr>
      </w:pPr>
    </w:p>
    <w:p>
      <w:pPr>
        <w:spacing w:line="400" w:lineRule="exact"/>
        <w:rPr>
          <w:rFonts w:ascii="宋体" w:hAnsi="宋体" w:eastAsia="宋体" w:cs="宋体"/>
          <w:b/>
          <w:sz w:val="21"/>
          <w:szCs w:val="21"/>
          <w:lang w:eastAsia="zh-CN"/>
        </w:rPr>
      </w:pPr>
      <w:r>
        <w:rPr>
          <w:rFonts w:hint="eastAsia" w:ascii="宋体" w:hAnsi="宋体" w:eastAsia="宋体" w:cs="宋体"/>
          <w:b/>
          <w:sz w:val="21"/>
          <w:szCs w:val="21"/>
          <w:lang w:eastAsia="zh-CN"/>
        </w:rPr>
        <w:t>3.3 投标人的财务审计报告</w:t>
      </w:r>
    </w:p>
    <w:p>
      <w:pPr>
        <w:spacing w:line="400" w:lineRule="exact"/>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2015、2016、2017 年</w:t>
      </w:r>
      <w:r>
        <w:rPr>
          <w:rFonts w:hint="eastAsia" w:ascii="宋体" w:hAnsi="宋体" w:eastAsia="宋体" w:cs="宋体"/>
          <w:sz w:val="21"/>
          <w:szCs w:val="21"/>
          <w:lang w:eastAsia="zh-CN"/>
        </w:rPr>
        <w:t>经具有相应资质的机构审计的年度无保留的财务审计报告。应包括但不限于以下内容：</w:t>
      </w:r>
    </w:p>
    <w:p>
      <w:pPr>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1)  资产负债表；</w:t>
      </w:r>
    </w:p>
    <w:p>
      <w:pPr>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2)  损益表；</w:t>
      </w:r>
    </w:p>
    <w:p>
      <w:pPr>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3)  现金流量表；</w:t>
      </w:r>
    </w:p>
    <w:p>
      <w:pPr>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4)  会计报表附注（包括公司的或有负债说明）；</w:t>
      </w:r>
    </w:p>
    <w:p>
      <w:pPr>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5)  审计报告；</w:t>
      </w:r>
    </w:p>
    <w:p>
      <w:pPr>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6） 证明投标人财务能力的其他支持资料。</w:t>
      </w:r>
    </w:p>
    <w:p>
      <w:pPr>
        <w:spacing w:line="400" w:lineRule="exact"/>
        <w:rPr>
          <w:rFonts w:ascii="宋体" w:hAnsi="宋体" w:eastAsia="宋体" w:cs="宋体"/>
          <w:b/>
          <w:sz w:val="21"/>
          <w:szCs w:val="21"/>
          <w:lang w:eastAsia="zh-CN"/>
        </w:rPr>
      </w:pPr>
    </w:p>
    <w:p>
      <w:pPr>
        <w:spacing w:line="400" w:lineRule="exact"/>
        <w:rPr>
          <w:rFonts w:ascii="宋体" w:hAnsi="宋体" w:eastAsia="宋体" w:cs="宋体"/>
          <w:b/>
          <w:sz w:val="21"/>
          <w:szCs w:val="21"/>
          <w:lang w:eastAsia="zh-CN"/>
        </w:rPr>
      </w:pPr>
      <w:r>
        <w:rPr>
          <w:rFonts w:hint="eastAsia" w:ascii="宋体" w:hAnsi="宋体" w:eastAsia="宋体" w:cs="宋体"/>
          <w:b/>
          <w:sz w:val="21"/>
          <w:szCs w:val="21"/>
          <w:lang w:eastAsia="zh-CN"/>
        </w:rPr>
        <w:t>3.4 企业荣誉</w:t>
      </w:r>
    </w:p>
    <w:p>
      <w:pPr>
        <w:spacing w:line="400" w:lineRule="exact"/>
        <w:rPr>
          <w:rFonts w:ascii="宋体" w:hAnsi="宋体" w:eastAsia="宋体" w:cs="宋体"/>
          <w:sz w:val="21"/>
          <w:szCs w:val="21"/>
          <w:lang w:eastAsia="zh-CN"/>
        </w:rPr>
      </w:pPr>
      <w:r>
        <w:rPr>
          <w:rFonts w:hint="eastAsia" w:ascii="宋体" w:hAnsi="宋体" w:eastAsia="宋体" w:cs="宋体"/>
          <w:sz w:val="21"/>
          <w:szCs w:val="21"/>
          <w:lang w:eastAsia="zh-CN"/>
        </w:rPr>
        <w:t>备注：提供投标人的荣誉和获奖资料复印件。</w:t>
      </w:r>
    </w:p>
    <w:p>
      <w:pPr>
        <w:rPr>
          <w:rFonts w:ascii="宋体" w:hAnsi="宋体" w:eastAsia="宋体" w:cs="宋体"/>
          <w:sz w:val="21"/>
          <w:szCs w:val="21"/>
          <w:lang w:eastAsia="zh-CN"/>
        </w:rPr>
        <w:sectPr>
          <w:pgSz w:w="11911" w:h="16838"/>
          <w:pgMar w:top="1417" w:right="1417" w:bottom="1417" w:left="1417" w:header="850" w:footer="850" w:gutter="0"/>
          <w:pgNumType w:fmt="decimal"/>
          <w:cols w:space="0" w:num="1"/>
          <w:titlePg/>
          <w:rtlGutter w:val="0"/>
          <w:docGrid w:linePitch="0" w:charSpace="0"/>
        </w:sectPr>
      </w:pPr>
    </w:p>
    <w:p>
      <w:pPr>
        <w:spacing w:before="106"/>
        <w:rPr>
          <w:rFonts w:ascii="宋体" w:hAnsi="宋体" w:eastAsia="宋体" w:cs="宋体"/>
          <w:b/>
          <w:sz w:val="21"/>
          <w:szCs w:val="21"/>
        </w:rPr>
      </w:pPr>
      <w:r>
        <w:rPr>
          <w:rFonts w:hint="eastAsia" w:ascii="宋体" w:hAnsi="宋体" w:eastAsia="宋体" w:cs="宋体"/>
          <w:b/>
          <w:sz w:val="21"/>
          <w:szCs w:val="21"/>
        </w:rPr>
        <w:t>3.5 投标人业绩</w:t>
      </w:r>
    </w:p>
    <w:p>
      <w:pPr>
        <w:pStyle w:val="3"/>
        <w:spacing w:before="3"/>
        <w:rPr>
          <w:rFonts w:ascii="宋体" w:hAnsi="宋体" w:eastAsia="宋体" w:cs="宋体"/>
          <w:b/>
          <w:sz w:val="21"/>
          <w:szCs w:val="21"/>
        </w:rPr>
      </w:pPr>
    </w:p>
    <w:tbl>
      <w:tblPr>
        <w:tblStyle w:val="20"/>
        <w:tblW w:w="92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815"/>
        <w:gridCol w:w="2486"/>
        <w:gridCol w:w="1234"/>
        <w:gridCol w:w="1175"/>
        <w:gridCol w:w="937"/>
        <w:gridCol w:w="1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pStyle w:val="32"/>
              <w:ind w:lef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815" w:type="dxa"/>
            <w:tcBorders>
              <w:top w:val="single" w:color="000000" w:sz="4" w:space="0"/>
              <w:left w:val="single" w:color="000000" w:sz="4" w:space="0"/>
              <w:bottom w:val="single" w:color="000000" w:sz="4" w:space="0"/>
              <w:right w:val="single" w:color="000000" w:sz="4" w:space="0"/>
            </w:tcBorders>
            <w:vAlign w:val="center"/>
          </w:tcPr>
          <w:p>
            <w:pPr>
              <w:pStyle w:val="32"/>
              <w:ind w:lef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内容</w:t>
            </w:r>
          </w:p>
        </w:tc>
        <w:tc>
          <w:tcPr>
            <w:tcW w:w="2486" w:type="dxa"/>
            <w:tcBorders>
              <w:top w:val="single" w:color="000000" w:sz="4" w:space="0"/>
              <w:left w:val="single" w:color="000000" w:sz="4" w:space="0"/>
              <w:bottom w:val="single" w:color="000000" w:sz="4" w:space="0"/>
              <w:right w:val="single" w:color="000000" w:sz="4" w:space="0"/>
            </w:tcBorders>
            <w:vAlign w:val="center"/>
          </w:tcPr>
          <w:p>
            <w:pPr>
              <w:pStyle w:val="32"/>
              <w:ind w:lef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项目名称列表</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32"/>
              <w:ind w:lef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规模（千瓦或</w:t>
            </w:r>
          </w:p>
          <w:p>
            <w:pPr>
              <w:pStyle w:val="32"/>
              <w:ind w:left="0"/>
              <w:jc w:val="both"/>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兆瓦）</w:t>
            </w:r>
          </w:p>
        </w:tc>
        <w:tc>
          <w:tcPr>
            <w:tcW w:w="1175" w:type="dxa"/>
            <w:tcBorders>
              <w:top w:val="single" w:color="000000" w:sz="4" w:space="0"/>
              <w:left w:val="single" w:color="000000" w:sz="4" w:space="0"/>
              <w:bottom w:val="single" w:color="000000" w:sz="4" w:space="0"/>
              <w:right w:val="single" w:color="000000" w:sz="4" w:space="0"/>
            </w:tcBorders>
            <w:vAlign w:val="center"/>
          </w:tcPr>
          <w:p>
            <w:pPr>
              <w:pStyle w:val="32"/>
              <w:ind w:lef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是否已并网</w:t>
            </w:r>
          </w:p>
          <w:p>
            <w:pPr>
              <w:pStyle w:val="32"/>
              <w:ind w:left="0"/>
              <w:jc w:val="both"/>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运行</w:t>
            </w:r>
          </w:p>
        </w:tc>
        <w:tc>
          <w:tcPr>
            <w:tcW w:w="937" w:type="dxa"/>
            <w:tcBorders>
              <w:top w:val="single" w:color="000000" w:sz="4" w:space="0"/>
              <w:left w:val="single" w:color="000000" w:sz="4" w:space="0"/>
              <w:bottom w:val="single" w:color="000000" w:sz="4" w:space="0"/>
              <w:right w:val="single" w:color="000000" w:sz="4" w:space="0"/>
            </w:tcBorders>
            <w:vAlign w:val="center"/>
          </w:tcPr>
          <w:p>
            <w:pPr>
              <w:pStyle w:val="32"/>
              <w:ind w:lef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地区</w:t>
            </w:r>
          </w:p>
        </w:tc>
        <w:tc>
          <w:tcPr>
            <w:tcW w:w="1026" w:type="dxa"/>
            <w:tcBorders>
              <w:top w:val="single" w:color="000000" w:sz="4" w:space="0"/>
              <w:left w:val="single" w:color="000000" w:sz="4" w:space="0"/>
              <w:bottom w:val="single" w:color="000000" w:sz="4" w:space="0"/>
              <w:right w:val="single" w:color="000000" w:sz="4" w:space="0"/>
            </w:tcBorders>
            <w:vAlign w:val="center"/>
          </w:tcPr>
          <w:p>
            <w:pPr>
              <w:pStyle w:val="32"/>
              <w:ind w:lef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tcPr>
          <w:p>
            <w:pPr>
              <w:pStyle w:val="32"/>
              <w:ind w:left="0"/>
              <w:rPr>
                <w:rFonts w:hint="eastAsia" w:asciiTheme="minorEastAsia" w:hAnsiTheme="minorEastAsia" w:eastAsiaTheme="minorEastAsia" w:cstheme="minorEastAsia"/>
                <w:b/>
                <w:sz w:val="21"/>
                <w:szCs w:val="21"/>
                <w:lang w:eastAsia="zh-CN"/>
              </w:rPr>
            </w:pPr>
          </w:p>
          <w:p>
            <w:pPr>
              <w:pStyle w:val="32"/>
              <w:ind w:left="0"/>
              <w:rPr>
                <w:rFonts w:hint="eastAsia" w:asciiTheme="minorEastAsia" w:hAnsiTheme="minorEastAsia" w:eastAsiaTheme="minorEastAsia" w:cstheme="minorEastAsia"/>
                <w:b/>
                <w:sz w:val="21"/>
                <w:szCs w:val="21"/>
                <w:lang w:eastAsia="zh-CN"/>
              </w:rPr>
            </w:pPr>
          </w:p>
          <w:p>
            <w:pPr>
              <w:pStyle w:val="32"/>
              <w:ind w:left="0"/>
              <w:rPr>
                <w:rFonts w:hint="eastAsia" w:asciiTheme="minorEastAsia" w:hAnsiTheme="minorEastAsia" w:eastAsiaTheme="minorEastAsia" w:cstheme="minorEastAsia"/>
                <w:b/>
                <w:sz w:val="21"/>
                <w:szCs w:val="21"/>
              </w:rPr>
            </w:pPr>
          </w:p>
          <w:p>
            <w:pPr>
              <w:pStyle w:val="32"/>
              <w:ind w:left="0"/>
              <w:rPr>
                <w:rFonts w:hint="eastAsia" w:asciiTheme="minorEastAsia" w:hAnsiTheme="minorEastAsia" w:eastAsiaTheme="minorEastAsia" w:cstheme="minorEastAsia"/>
                <w:b/>
                <w:sz w:val="21"/>
                <w:szCs w:val="21"/>
              </w:rPr>
            </w:pPr>
          </w:p>
          <w:p>
            <w:pPr>
              <w:pStyle w:val="32"/>
              <w:ind w:lef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w:t>
            </w:r>
          </w:p>
        </w:tc>
        <w:tc>
          <w:tcPr>
            <w:tcW w:w="1815" w:type="dxa"/>
            <w:vMerge w:val="restart"/>
            <w:tcBorders>
              <w:top w:val="single" w:color="000000" w:sz="4" w:space="0"/>
              <w:left w:val="single" w:color="000000" w:sz="4" w:space="0"/>
              <w:bottom w:val="single" w:color="000000" w:sz="4" w:space="0"/>
              <w:right w:val="single" w:color="000000" w:sz="4" w:space="0"/>
            </w:tcBorders>
            <w:vAlign w:val="center"/>
          </w:tcPr>
          <w:p>
            <w:pPr>
              <w:pStyle w:val="32"/>
              <w:ind w:lef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近3年内（自 2016年 1 月 1 日 至提交首次投标文件截止日）建设的光伏发电系统规模</w:t>
            </w:r>
          </w:p>
        </w:tc>
        <w:tc>
          <w:tcPr>
            <w:tcW w:w="2486" w:type="dxa"/>
            <w:tcBorders>
              <w:top w:val="single" w:color="000000" w:sz="4" w:space="0"/>
              <w:left w:val="single" w:color="000000" w:sz="4" w:space="0"/>
              <w:bottom w:val="single" w:color="000000" w:sz="4" w:space="0"/>
              <w:right w:val="single" w:color="000000" w:sz="4" w:space="0"/>
            </w:tcBorders>
          </w:tcPr>
          <w:p>
            <w:pPr>
              <w:pStyle w:val="32"/>
              <w:ind w:left="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w:t>
            </w:r>
          </w:p>
        </w:tc>
        <w:tc>
          <w:tcPr>
            <w:tcW w:w="1234"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1175"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937"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1026" w:type="dxa"/>
            <w:vMerge w:val="restart"/>
            <w:tcBorders>
              <w:top w:val="single" w:color="000000" w:sz="4" w:space="0"/>
              <w:left w:val="single" w:color="000000" w:sz="4" w:space="0"/>
              <w:bottom w:val="single" w:color="000000" w:sz="4" w:space="0"/>
              <w:right w:val="single" w:color="000000" w:sz="4" w:space="0"/>
            </w:tcBorders>
          </w:tcPr>
          <w:p>
            <w:pPr>
              <w:pStyle w:val="32"/>
              <w:ind w:left="0"/>
              <w:rPr>
                <w:rFonts w:hint="eastAsia" w:asciiTheme="minorEastAsia" w:hAnsiTheme="minorEastAsia" w:eastAsiaTheme="minorEastAsia" w:cstheme="minorEastAsia"/>
                <w:b/>
                <w:sz w:val="21"/>
                <w:szCs w:val="21"/>
              </w:rPr>
            </w:pPr>
          </w:p>
          <w:p>
            <w:pPr>
              <w:pStyle w:val="32"/>
              <w:ind w:left="0"/>
              <w:rPr>
                <w:rFonts w:hint="eastAsia" w:asciiTheme="minorEastAsia" w:hAnsiTheme="minorEastAsia" w:eastAsiaTheme="minorEastAsia" w:cstheme="minorEastAsia"/>
                <w:b/>
                <w:sz w:val="21"/>
                <w:szCs w:val="21"/>
              </w:rPr>
            </w:pPr>
          </w:p>
          <w:p>
            <w:pPr>
              <w:pStyle w:val="32"/>
              <w:ind w:left="0"/>
              <w:jc w:val="center"/>
              <w:rPr>
                <w:rFonts w:hint="eastAsia" w:asciiTheme="minorEastAsia" w:hAnsiTheme="minorEastAsia" w:eastAsiaTheme="minorEastAsia" w:cstheme="minorEastAsia"/>
                <w:b/>
                <w:sz w:val="21"/>
                <w:szCs w:val="21"/>
              </w:rPr>
            </w:pPr>
          </w:p>
          <w:p>
            <w:pPr>
              <w:pStyle w:val="32"/>
              <w:ind w:lef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其中最大单机容</w:t>
            </w:r>
            <w:r>
              <w:rPr>
                <w:rFonts w:hint="eastAsia" w:asciiTheme="minorEastAsia" w:hAnsiTheme="minorEastAsia" w:eastAsiaTheme="minorEastAsia" w:cstheme="minorEastAsia"/>
                <w:b/>
                <w:w w:val="95"/>
                <w:sz w:val="21"/>
                <w:szCs w:val="21"/>
              </w:rPr>
              <w:t>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1815" w:type="dxa"/>
            <w:vMerge w:val="continue"/>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2486" w:type="dxa"/>
            <w:tcBorders>
              <w:top w:val="single" w:color="000000" w:sz="4" w:space="0"/>
              <w:left w:val="single" w:color="000000" w:sz="4" w:space="0"/>
              <w:bottom w:val="single" w:color="000000" w:sz="4" w:space="0"/>
              <w:right w:val="single" w:color="000000" w:sz="4" w:space="0"/>
            </w:tcBorders>
          </w:tcPr>
          <w:p>
            <w:pPr>
              <w:pStyle w:val="32"/>
              <w:ind w:left="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w:t>
            </w:r>
          </w:p>
        </w:tc>
        <w:tc>
          <w:tcPr>
            <w:tcW w:w="1234"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1175"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937"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1026" w:type="dxa"/>
            <w:vMerge w:val="continue"/>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1815" w:type="dxa"/>
            <w:vMerge w:val="continue"/>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2486" w:type="dxa"/>
            <w:tcBorders>
              <w:top w:val="single" w:color="000000" w:sz="4" w:space="0"/>
              <w:left w:val="single" w:color="000000" w:sz="4" w:space="0"/>
              <w:bottom w:val="single" w:color="000000" w:sz="4" w:space="0"/>
              <w:right w:val="single" w:color="000000" w:sz="4" w:space="0"/>
            </w:tcBorders>
          </w:tcPr>
          <w:p>
            <w:pPr>
              <w:pStyle w:val="32"/>
              <w:ind w:left="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w:t>
            </w:r>
          </w:p>
        </w:tc>
        <w:tc>
          <w:tcPr>
            <w:tcW w:w="1234"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1175"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937"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1026" w:type="dxa"/>
            <w:vMerge w:val="continue"/>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1815" w:type="dxa"/>
            <w:vMerge w:val="continue"/>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2486"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1234"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1175"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937"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1026" w:type="dxa"/>
            <w:vMerge w:val="continue"/>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1815" w:type="dxa"/>
            <w:vMerge w:val="continue"/>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2486" w:type="dxa"/>
            <w:tcBorders>
              <w:top w:val="single" w:color="000000" w:sz="4" w:space="0"/>
              <w:left w:val="single" w:color="000000" w:sz="4" w:space="0"/>
              <w:bottom w:val="single" w:color="000000" w:sz="4" w:space="0"/>
              <w:right w:val="single" w:color="000000" w:sz="4" w:space="0"/>
            </w:tcBorders>
          </w:tcPr>
          <w:p>
            <w:pPr>
              <w:pStyle w:val="32"/>
              <w:ind w:left="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w:t>
            </w:r>
          </w:p>
        </w:tc>
        <w:tc>
          <w:tcPr>
            <w:tcW w:w="1234"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1175"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937" w:type="dxa"/>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1026" w:type="dxa"/>
            <w:vMerge w:val="continue"/>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9268" w:type="dxa"/>
            <w:gridSpan w:val="7"/>
            <w:tcBorders>
              <w:top w:val="single" w:color="000000" w:sz="4" w:space="0"/>
              <w:left w:val="single" w:color="000000" w:sz="4" w:space="0"/>
              <w:bottom w:val="single" w:color="000000" w:sz="4" w:space="0"/>
              <w:right w:val="single" w:color="000000" w:sz="4" w:space="0"/>
            </w:tcBorders>
          </w:tcPr>
          <w:p>
            <w:pPr>
              <w:pStyle w:val="32"/>
              <w:ind w:left="0"/>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备注：提供相关证明材料后附，格式自拟。</w:t>
            </w:r>
          </w:p>
        </w:tc>
      </w:tr>
    </w:tbl>
    <w:p>
      <w:pPr>
        <w:spacing w:before="106"/>
        <w:rPr>
          <w:rFonts w:ascii="宋体" w:hAnsi="宋体" w:eastAsia="宋体" w:cs="宋体"/>
          <w:b/>
          <w:sz w:val="21"/>
          <w:szCs w:val="21"/>
          <w:lang w:eastAsia="zh-CN"/>
        </w:rPr>
      </w:pPr>
    </w:p>
    <w:p>
      <w:pPr>
        <w:spacing w:before="106"/>
        <w:rPr>
          <w:rFonts w:ascii="宋体" w:hAnsi="宋体" w:eastAsia="宋体" w:cs="宋体"/>
          <w:b/>
          <w:sz w:val="21"/>
          <w:szCs w:val="21"/>
        </w:rPr>
      </w:pPr>
      <w:r>
        <w:rPr>
          <w:rFonts w:hint="eastAsia" w:ascii="宋体" w:hAnsi="宋体" w:eastAsia="宋体" w:cs="宋体"/>
          <w:b/>
          <w:sz w:val="21"/>
          <w:szCs w:val="21"/>
        </w:rPr>
        <w:t>3.6 响应性评审响应表</w:t>
      </w:r>
    </w:p>
    <w:tbl>
      <w:tblPr>
        <w:tblStyle w:val="20"/>
        <w:tblW w:w="91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685"/>
        <w:gridCol w:w="3939"/>
        <w:gridCol w:w="1453"/>
        <w:gridCol w:w="1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99" w:type="dxa"/>
            <w:gridSpan w:val="3"/>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b/>
                <w:sz w:val="21"/>
                <w:szCs w:val="21"/>
              </w:rPr>
            </w:pPr>
            <w:r>
              <w:rPr>
                <w:rFonts w:hint="eastAsia" w:ascii="宋体" w:hAnsi="宋体" w:eastAsia="宋体" w:cs="宋体"/>
                <w:b/>
                <w:sz w:val="21"/>
                <w:szCs w:val="21"/>
              </w:rPr>
              <w:t>按招标文件规定填写</w:t>
            </w:r>
          </w:p>
        </w:tc>
        <w:tc>
          <w:tcPr>
            <w:tcW w:w="2900" w:type="dxa"/>
            <w:gridSpan w:val="2"/>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b/>
                <w:sz w:val="21"/>
                <w:szCs w:val="21"/>
                <w:lang w:eastAsia="zh-CN"/>
              </w:rPr>
            </w:pPr>
            <w:r>
              <w:rPr>
                <w:rFonts w:hint="eastAsia" w:ascii="宋体" w:hAnsi="宋体" w:eastAsia="宋体" w:cs="宋体"/>
                <w:b/>
                <w:sz w:val="21"/>
                <w:szCs w:val="21"/>
                <w:lang w:eastAsia="zh-CN"/>
              </w:rPr>
              <w:t>按投标人所投内容填写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199" w:type="dxa"/>
            <w:gridSpan w:val="5"/>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jc w:val="center"/>
              <w:rPr>
                <w:rFonts w:ascii="宋体" w:hAnsi="宋体" w:eastAsia="宋体" w:cs="宋体"/>
                <w:b/>
                <w:sz w:val="21"/>
                <w:szCs w:val="21"/>
              </w:rPr>
            </w:pPr>
            <w:r>
              <w:rPr>
                <w:rFonts w:hint="eastAsia" w:ascii="宋体" w:hAnsi="宋体" w:eastAsia="宋体" w:cs="宋体"/>
                <w:b/>
                <w:sz w:val="21"/>
                <w:szCs w:val="21"/>
              </w:rPr>
              <w:t>响应性评审内容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b/>
                <w:sz w:val="21"/>
                <w:szCs w:val="21"/>
              </w:rPr>
            </w:pPr>
            <w:r>
              <w:rPr>
                <w:rFonts w:hint="eastAsia" w:ascii="宋体" w:hAnsi="宋体" w:eastAsia="宋体" w:cs="宋体"/>
                <w:b/>
                <w:sz w:val="21"/>
                <w:szCs w:val="21"/>
              </w:rPr>
              <w:t>序 号</w:t>
            </w:r>
          </w:p>
        </w:tc>
        <w:tc>
          <w:tcPr>
            <w:tcW w:w="1685"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jc w:val="center"/>
              <w:rPr>
                <w:rFonts w:ascii="宋体" w:hAnsi="宋体" w:eastAsia="宋体" w:cs="宋体"/>
                <w:b/>
                <w:sz w:val="21"/>
                <w:szCs w:val="21"/>
              </w:rPr>
            </w:pPr>
            <w:r>
              <w:rPr>
                <w:rFonts w:hint="eastAsia" w:ascii="宋体" w:hAnsi="宋体" w:eastAsia="宋体" w:cs="宋体"/>
                <w:b/>
                <w:sz w:val="21"/>
                <w:szCs w:val="21"/>
              </w:rPr>
              <w:t>内容</w:t>
            </w:r>
          </w:p>
        </w:tc>
        <w:tc>
          <w:tcPr>
            <w:tcW w:w="3939"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jc w:val="center"/>
              <w:rPr>
                <w:rFonts w:ascii="宋体" w:hAnsi="宋体" w:eastAsia="宋体" w:cs="宋体"/>
                <w:b/>
                <w:sz w:val="21"/>
                <w:szCs w:val="21"/>
              </w:rPr>
            </w:pPr>
            <w:r>
              <w:rPr>
                <w:rFonts w:hint="eastAsia" w:ascii="宋体" w:hAnsi="宋体" w:eastAsia="宋体" w:cs="宋体"/>
                <w:b/>
                <w:sz w:val="21"/>
                <w:szCs w:val="21"/>
              </w:rPr>
              <w:t>招标要求</w:t>
            </w:r>
          </w:p>
        </w:tc>
        <w:tc>
          <w:tcPr>
            <w:tcW w:w="1453"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jc w:val="center"/>
              <w:rPr>
                <w:rFonts w:ascii="宋体" w:hAnsi="宋体" w:eastAsia="宋体" w:cs="宋体"/>
                <w:b/>
                <w:sz w:val="21"/>
                <w:szCs w:val="21"/>
              </w:rPr>
            </w:pPr>
            <w:r>
              <w:rPr>
                <w:rFonts w:hint="eastAsia" w:ascii="宋体" w:hAnsi="宋体" w:eastAsia="宋体" w:cs="宋体"/>
                <w:b/>
                <w:sz w:val="21"/>
                <w:szCs w:val="21"/>
              </w:rPr>
              <w:t>投标人承诺</w:t>
            </w:r>
          </w:p>
        </w:tc>
        <w:tc>
          <w:tcPr>
            <w:tcW w:w="1447"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b/>
                <w:sz w:val="21"/>
                <w:szCs w:val="21"/>
              </w:rPr>
            </w:pPr>
            <w:r>
              <w:rPr>
                <w:rFonts w:hint="eastAsia" w:ascii="宋体" w:hAnsi="宋体" w:eastAsia="宋体" w:cs="宋体"/>
                <w:b/>
                <w:sz w:val="21"/>
                <w:szCs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0"/>
              <w:jc w:val="center"/>
              <w:rPr>
                <w:rFonts w:ascii="宋体" w:hAnsi="宋体" w:eastAsia="宋体" w:cs="宋体"/>
                <w:sz w:val="21"/>
                <w:szCs w:val="21"/>
                <w:highlight w:val="none"/>
              </w:rPr>
            </w:pPr>
            <w:r>
              <w:rPr>
                <w:rFonts w:hint="eastAsia" w:ascii="宋体" w:hAnsi="宋体" w:eastAsia="宋体" w:cs="宋体"/>
                <w:sz w:val="21"/>
                <w:szCs w:val="21"/>
                <w:highlight w:val="none"/>
              </w:rPr>
              <w:t>1</w:t>
            </w:r>
          </w:p>
        </w:tc>
        <w:tc>
          <w:tcPr>
            <w:tcW w:w="1685"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建造工期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质保期</w:t>
            </w:r>
          </w:p>
        </w:tc>
        <w:tc>
          <w:tcPr>
            <w:tcW w:w="3939" w:type="dxa"/>
            <w:tcBorders>
              <w:top w:val="single" w:color="000000" w:sz="4" w:space="0"/>
              <w:left w:val="single" w:color="000000" w:sz="4" w:space="0"/>
              <w:bottom w:val="single" w:color="000000" w:sz="4" w:space="0"/>
              <w:right w:val="single" w:color="000000" w:sz="4" w:space="0"/>
            </w:tcBorders>
            <w:vAlign w:val="center"/>
          </w:tcPr>
          <w:p>
            <w:pPr>
              <w:pStyle w:val="32"/>
              <w:tabs>
                <w:tab w:val="left" w:pos="2426"/>
              </w:tabs>
              <w:spacing w:line="360" w:lineRule="exact"/>
              <w:ind w:left="110" w:leftChars="50"/>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自收到中标通知书后，70日历日实现并网条件，工程整体质保期最少为1年</w:t>
            </w:r>
          </w:p>
        </w:tc>
        <w:tc>
          <w:tcPr>
            <w:tcW w:w="1453"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b/>
                <w:i/>
                <w:sz w:val="21"/>
                <w:szCs w:val="21"/>
                <w:lang w:eastAsia="zh-CN"/>
              </w:rPr>
            </w:pPr>
          </w:p>
        </w:tc>
        <w:tc>
          <w:tcPr>
            <w:tcW w:w="1447" w:type="dxa"/>
            <w:tcBorders>
              <w:top w:val="single" w:color="000000" w:sz="4" w:space="0"/>
              <w:left w:val="single" w:color="000000" w:sz="4" w:space="0"/>
              <w:bottom w:val="single" w:color="000000" w:sz="4" w:space="0"/>
              <w:right w:val="single" w:color="000000" w:sz="4" w:space="0"/>
            </w:tcBorders>
          </w:tcPr>
          <w:p>
            <w:pPr>
              <w:spacing w:line="360" w:lineRule="exact"/>
              <w:ind w:left="110" w:leftChars="50"/>
              <w:rPr>
                <w:rFonts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0"/>
              <w:jc w:val="center"/>
              <w:rPr>
                <w:rFonts w:ascii="宋体" w:hAnsi="宋体" w:eastAsia="宋体" w:cs="宋体"/>
                <w:sz w:val="21"/>
                <w:szCs w:val="21"/>
              </w:rPr>
            </w:pPr>
            <w:r>
              <w:rPr>
                <w:rFonts w:hint="eastAsia" w:ascii="宋体" w:hAnsi="宋体" w:eastAsia="宋体" w:cs="宋体"/>
                <w:sz w:val="21"/>
                <w:szCs w:val="21"/>
              </w:rPr>
              <w:t>2</w:t>
            </w:r>
          </w:p>
        </w:tc>
        <w:tc>
          <w:tcPr>
            <w:tcW w:w="1685"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center"/>
              <w:rPr>
                <w:rFonts w:ascii="宋体" w:hAnsi="宋体" w:eastAsia="宋体" w:cs="宋体"/>
                <w:sz w:val="21"/>
                <w:szCs w:val="21"/>
              </w:rPr>
            </w:pPr>
            <w:r>
              <w:rPr>
                <w:rFonts w:hint="eastAsia" w:ascii="宋体" w:hAnsi="宋体" w:eastAsia="宋体" w:cs="宋体"/>
                <w:sz w:val="21"/>
                <w:szCs w:val="21"/>
              </w:rPr>
              <w:t>投标有效期</w:t>
            </w:r>
          </w:p>
        </w:tc>
        <w:tc>
          <w:tcPr>
            <w:tcW w:w="3939"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both"/>
              <w:rPr>
                <w:rFonts w:ascii="宋体" w:hAnsi="宋体" w:eastAsia="宋体" w:cs="宋体"/>
                <w:sz w:val="21"/>
                <w:szCs w:val="21"/>
              </w:rPr>
            </w:pPr>
            <w:r>
              <w:rPr>
                <w:rFonts w:hint="eastAsia" w:ascii="宋体" w:hAnsi="宋体" w:eastAsia="宋体" w:cs="宋体"/>
                <w:sz w:val="21"/>
                <w:szCs w:val="21"/>
                <w:lang w:eastAsia="zh-CN"/>
              </w:rPr>
              <w:t xml:space="preserve">自首次投标文件递交截止之日起 </w:t>
            </w:r>
            <w:r>
              <w:rPr>
                <w:rFonts w:hint="eastAsia" w:ascii="宋体" w:hAnsi="宋体" w:eastAsia="宋体" w:cs="宋体"/>
                <w:sz w:val="21"/>
                <w:szCs w:val="21"/>
                <w:u w:val="single"/>
                <w:lang w:eastAsia="zh-CN"/>
              </w:rPr>
              <w:t>90</w:t>
            </w:r>
            <w:r>
              <w:rPr>
                <w:rFonts w:hint="eastAsia" w:ascii="宋体" w:hAnsi="宋体" w:eastAsia="宋体" w:cs="宋体"/>
                <w:sz w:val="21"/>
                <w:szCs w:val="21"/>
              </w:rPr>
              <w:t>天</w:t>
            </w:r>
          </w:p>
        </w:tc>
        <w:tc>
          <w:tcPr>
            <w:tcW w:w="1453"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b/>
                <w:i/>
                <w:sz w:val="21"/>
                <w:szCs w:val="21"/>
                <w:lang w:eastAsia="zh-CN"/>
              </w:rPr>
            </w:pPr>
          </w:p>
        </w:tc>
        <w:tc>
          <w:tcPr>
            <w:tcW w:w="1447" w:type="dxa"/>
            <w:tcBorders>
              <w:top w:val="single" w:color="000000" w:sz="4" w:space="0"/>
              <w:left w:val="single" w:color="000000" w:sz="4" w:space="0"/>
              <w:bottom w:val="single" w:color="000000" w:sz="4" w:space="0"/>
              <w:right w:val="single" w:color="000000" w:sz="4" w:space="0"/>
            </w:tcBorders>
          </w:tcPr>
          <w:p>
            <w:pPr>
              <w:spacing w:line="360" w:lineRule="exact"/>
              <w:ind w:left="110" w:leftChars="50"/>
              <w:rPr>
                <w:rFonts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0"/>
              <w:jc w:val="center"/>
              <w:rPr>
                <w:rFonts w:ascii="宋体" w:hAnsi="宋体" w:eastAsia="宋体" w:cs="宋体"/>
                <w:sz w:val="21"/>
                <w:szCs w:val="21"/>
              </w:rPr>
            </w:pPr>
            <w:r>
              <w:rPr>
                <w:rFonts w:hint="eastAsia" w:ascii="宋体" w:hAnsi="宋体" w:eastAsia="宋体" w:cs="宋体"/>
                <w:sz w:val="21"/>
                <w:szCs w:val="21"/>
              </w:rPr>
              <w:t>3</w:t>
            </w:r>
          </w:p>
        </w:tc>
        <w:tc>
          <w:tcPr>
            <w:tcW w:w="1685"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0"/>
              <w:jc w:val="center"/>
              <w:rPr>
                <w:rFonts w:ascii="宋体" w:hAnsi="宋体" w:eastAsia="宋体" w:cs="宋体"/>
                <w:sz w:val="21"/>
                <w:szCs w:val="21"/>
              </w:rPr>
            </w:pPr>
            <w:r>
              <w:rPr>
                <w:rFonts w:hint="eastAsia" w:ascii="宋体" w:hAnsi="宋体" w:eastAsia="宋体" w:cs="宋体"/>
                <w:sz w:val="21"/>
                <w:szCs w:val="21"/>
              </w:rPr>
              <w:t>投标保证金</w:t>
            </w:r>
          </w:p>
        </w:tc>
        <w:tc>
          <w:tcPr>
            <w:tcW w:w="3939"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符合第二章“投标人须知”规定</w:t>
            </w:r>
          </w:p>
        </w:tc>
        <w:tc>
          <w:tcPr>
            <w:tcW w:w="1453"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b/>
                <w:i/>
                <w:sz w:val="21"/>
                <w:szCs w:val="21"/>
                <w:lang w:eastAsia="zh-CN"/>
              </w:rPr>
            </w:pPr>
          </w:p>
        </w:tc>
        <w:tc>
          <w:tcPr>
            <w:tcW w:w="1447" w:type="dxa"/>
            <w:tcBorders>
              <w:top w:val="single" w:color="000000" w:sz="4" w:space="0"/>
              <w:left w:val="single" w:color="000000" w:sz="4" w:space="0"/>
              <w:bottom w:val="single" w:color="000000" w:sz="4" w:space="0"/>
              <w:right w:val="single" w:color="000000" w:sz="4" w:space="0"/>
            </w:tcBorders>
          </w:tcPr>
          <w:p>
            <w:pPr>
              <w:spacing w:line="360" w:lineRule="exact"/>
              <w:ind w:left="110" w:leftChars="50"/>
              <w:rPr>
                <w:rFonts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0"/>
              <w:jc w:val="center"/>
              <w:rPr>
                <w:rFonts w:ascii="宋体" w:hAnsi="宋体" w:eastAsia="宋体" w:cs="宋体"/>
                <w:sz w:val="21"/>
                <w:szCs w:val="21"/>
              </w:rPr>
            </w:pPr>
            <w:r>
              <w:rPr>
                <w:rFonts w:hint="eastAsia" w:ascii="宋体" w:hAnsi="宋体" w:eastAsia="宋体" w:cs="宋体"/>
                <w:sz w:val="21"/>
                <w:szCs w:val="21"/>
              </w:rPr>
              <w:t>4</w:t>
            </w:r>
          </w:p>
        </w:tc>
        <w:tc>
          <w:tcPr>
            <w:tcW w:w="1685"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center"/>
              <w:rPr>
                <w:rFonts w:ascii="宋体" w:hAnsi="宋体" w:eastAsia="宋体" w:cs="宋体"/>
                <w:sz w:val="21"/>
                <w:szCs w:val="21"/>
              </w:rPr>
            </w:pPr>
            <w:r>
              <w:rPr>
                <w:rFonts w:hint="eastAsia" w:ascii="宋体" w:hAnsi="宋体" w:eastAsia="宋体" w:cs="宋体"/>
                <w:sz w:val="21"/>
                <w:szCs w:val="21"/>
              </w:rPr>
              <w:t>质量要求</w:t>
            </w:r>
          </w:p>
        </w:tc>
        <w:tc>
          <w:tcPr>
            <w:tcW w:w="3939"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rPr>
                <w:rFonts w:ascii="宋体" w:hAnsi="宋体" w:eastAsia="宋体" w:cs="宋体"/>
                <w:sz w:val="21"/>
                <w:szCs w:val="21"/>
                <w:lang w:eastAsia="zh-CN"/>
              </w:rPr>
            </w:pPr>
            <w:r>
              <w:rPr>
                <w:rFonts w:hint="eastAsia" w:ascii="宋体" w:hAnsi="宋体" w:eastAsia="宋体" w:cs="宋体"/>
                <w:sz w:val="21"/>
                <w:szCs w:val="21"/>
                <w:lang w:eastAsia="zh-CN"/>
              </w:rPr>
              <w:t>项目需满足光伏发电站相关国家和宁夏回族自治区规范要求，满足电网公司并网相关要求。</w:t>
            </w:r>
          </w:p>
        </w:tc>
        <w:tc>
          <w:tcPr>
            <w:tcW w:w="1453"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b/>
                <w:i/>
                <w:sz w:val="21"/>
                <w:szCs w:val="21"/>
                <w:lang w:eastAsia="zh-CN"/>
              </w:rPr>
            </w:pPr>
          </w:p>
        </w:tc>
        <w:tc>
          <w:tcPr>
            <w:tcW w:w="1447" w:type="dxa"/>
            <w:tcBorders>
              <w:top w:val="single" w:color="000000" w:sz="4" w:space="0"/>
              <w:left w:val="single" w:color="000000" w:sz="4" w:space="0"/>
              <w:bottom w:val="single" w:color="000000" w:sz="4" w:space="0"/>
              <w:right w:val="single" w:color="000000" w:sz="4" w:space="0"/>
            </w:tcBorders>
          </w:tcPr>
          <w:p>
            <w:pPr>
              <w:spacing w:line="360" w:lineRule="exact"/>
              <w:ind w:left="110" w:leftChars="50"/>
              <w:rPr>
                <w:rFonts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0"/>
              <w:jc w:val="center"/>
              <w:rPr>
                <w:rFonts w:ascii="宋体" w:hAnsi="宋体" w:eastAsia="宋体" w:cs="宋体"/>
                <w:sz w:val="21"/>
                <w:szCs w:val="21"/>
              </w:rPr>
            </w:pPr>
            <w:r>
              <w:rPr>
                <w:rFonts w:hint="eastAsia" w:ascii="宋体" w:hAnsi="宋体" w:eastAsia="宋体" w:cs="宋体"/>
                <w:sz w:val="21"/>
                <w:szCs w:val="21"/>
              </w:rPr>
              <w:t>5</w:t>
            </w:r>
          </w:p>
        </w:tc>
        <w:tc>
          <w:tcPr>
            <w:tcW w:w="1685"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center"/>
              <w:rPr>
                <w:rFonts w:ascii="宋体" w:hAnsi="宋体" w:eastAsia="宋体" w:cs="宋体"/>
                <w:sz w:val="21"/>
                <w:szCs w:val="21"/>
              </w:rPr>
            </w:pPr>
            <w:r>
              <w:rPr>
                <w:rFonts w:hint="eastAsia" w:ascii="宋体" w:hAnsi="宋体" w:eastAsia="宋体" w:cs="宋体"/>
                <w:sz w:val="21"/>
                <w:szCs w:val="21"/>
              </w:rPr>
              <w:t>技术标准和要求</w:t>
            </w:r>
          </w:p>
        </w:tc>
        <w:tc>
          <w:tcPr>
            <w:tcW w:w="3939"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0"/>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符合第六章“技术规范和要求”规定</w:t>
            </w:r>
          </w:p>
        </w:tc>
        <w:tc>
          <w:tcPr>
            <w:tcW w:w="1453"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b/>
                <w:i/>
                <w:sz w:val="21"/>
                <w:szCs w:val="21"/>
                <w:lang w:eastAsia="zh-CN"/>
              </w:rPr>
            </w:pPr>
          </w:p>
        </w:tc>
        <w:tc>
          <w:tcPr>
            <w:tcW w:w="1447" w:type="dxa"/>
            <w:tcBorders>
              <w:top w:val="single" w:color="000000" w:sz="4" w:space="0"/>
              <w:left w:val="single" w:color="000000" w:sz="4" w:space="0"/>
              <w:bottom w:val="single" w:color="000000" w:sz="4" w:space="0"/>
              <w:right w:val="single" w:color="000000" w:sz="4" w:space="0"/>
            </w:tcBorders>
          </w:tcPr>
          <w:p>
            <w:pPr>
              <w:spacing w:line="360" w:lineRule="exact"/>
              <w:ind w:left="110" w:leftChars="50"/>
              <w:rPr>
                <w:rFonts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0"/>
              <w:jc w:val="center"/>
              <w:rPr>
                <w:rFonts w:ascii="宋体" w:hAnsi="宋体" w:eastAsia="宋体" w:cs="宋体"/>
                <w:sz w:val="21"/>
                <w:szCs w:val="21"/>
              </w:rPr>
            </w:pPr>
            <w:r>
              <w:rPr>
                <w:rFonts w:hint="eastAsia" w:ascii="宋体" w:hAnsi="宋体" w:eastAsia="宋体" w:cs="宋体"/>
                <w:sz w:val="21"/>
                <w:szCs w:val="21"/>
              </w:rPr>
              <w:t>6</w:t>
            </w:r>
          </w:p>
        </w:tc>
        <w:tc>
          <w:tcPr>
            <w:tcW w:w="1685"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0"/>
              <w:jc w:val="center"/>
              <w:rPr>
                <w:rFonts w:ascii="宋体" w:hAnsi="宋体" w:eastAsia="宋体" w:cs="宋体"/>
                <w:sz w:val="21"/>
                <w:szCs w:val="21"/>
              </w:rPr>
            </w:pPr>
            <w:r>
              <w:rPr>
                <w:rFonts w:hint="eastAsia" w:ascii="宋体" w:hAnsi="宋体" w:eastAsia="宋体" w:cs="宋体"/>
                <w:sz w:val="21"/>
                <w:szCs w:val="21"/>
              </w:rPr>
              <w:t>权利义务</w:t>
            </w:r>
          </w:p>
        </w:tc>
        <w:tc>
          <w:tcPr>
            <w:tcW w:w="3939" w:type="dxa"/>
            <w:tcBorders>
              <w:top w:val="single" w:color="000000" w:sz="4" w:space="0"/>
              <w:left w:val="single" w:color="000000" w:sz="4" w:space="0"/>
              <w:bottom w:val="single" w:color="000000" w:sz="4" w:space="0"/>
              <w:right w:val="single" w:color="000000" w:sz="4" w:space="0"/>
            </w:tcBorders>
            <w:vAlign w:val="center"/>
          </w:tcPr>
          <w:p>
            <w:pPr>
              <w:pStyle w:val="32"/>
              <w:spacing w:line="360" w:lineRule="exact"/>
              <w:ind w:left="110" w:leftChars="50"/>
              <w:jc w:val="both"/>
              <w:rPr>
                <w:rFonts w:ascii="宋体" w:hAnsi="宋体" w:eastAsia="宋体" w:cs="宋体"/>
                <w:sz w:val="21"/>
                <w:szCs w:val="21"/>
                <w:lang w:eastAsia="zh-CN"/>
              </w:rPr>
            </w:pPr>
            <w:r>
              <w:rPr>
                <w:rFonts w:hint="eastAsia" w:ascii="宋体" w:hAnsi="宋体" w:eastAsia="宋体" w:cs="宋体"/>
                <w:sz w:val="21"/>
                <w:szCs w:val="21"/>
                <w:lang w:eastAsia="zh-CN"/>
              </w:rPr>
              <w:t>符合第五章“合同条款及格式”规定</w:t>
            </w:r>
          </w:p>
        </w:tc>
        <w:tc>
          <w:tcPr>
            <w:tcW w:w="1453" w:type="dxa"/>
            <w:tcBorders>
              <w:top w:val="single" w:color="000000" w:sz="4" w:space="0"/>
              <w:left w:val="single" w:color="000000" w:sz="4" w:space="0"/>
              <w:bottom w:val="single" w:color="000000" w:sz="4" w:space="0"/>
              <w:right w:val="single" w:color="000000" w:sz="4" w:space="0"/>
            </w:tcBorders>
          </w:tcPr>
          <w:p>
            <w:pPr>
              <w:pStyle w:val="32"/>
              <w:spacing w:line="360" w:lineRule="exact"/>
              <w:ind w:left="110" w:leftChars="50"/>
              <w:rPr>
                <w:rFonts w:ascii="宋体" w:hAnsi="宋体" w:eastAsia="宋体" w:cs="宋体"/>
                <w:b/>
                <w:i/>
                <w:sz w:val="21"/>
                <w:szCs w:val="21"/>
                <w:lang w:eastAsia="zh-CN"/>
              </w:rPr>
            </w:pPr>
          </w:p>
        </w:tc>
        <w:tc>
          <w:tcPr>
            <w:tcW w:w="1447" w:type="dxa"/>
            <w:tcBorders>
              <w:top w:val="single" w:color="000000" w:sz="4" w:space="0"/>
              <w:left w:val="single" w:color="000000" w:sz="4" w:space="0"/>
              <w:bottom w:val="single" w:color="000000" w:sz="4" w:space="0"/>
              <w:right w:val="single" w:color="000000" w:sz="4" w:space="0"/>
            </w:tcBorders>
          </w:tcPr>
          <w:p>
            <w:pPr>
              <w:spacing w:line="360" w:lineRule="exact"/>
              <w:ind w:left="110" w:leftChars="50"/>
              <w:rPr>
                <w:rFonts w:ascii="宋体" w:hAnsi="宋体" w:eastAsia="宋体" w:cs="宋体"/>
                <w:sz w:val="21"/>
                <w:szCs w:val="21"/>
                <w:lang w:eastAsia="zh-CN"/>
              </w:rPr>
            </w:pPr>
          </w:p>
        </w:tc>
      </w:tr>
    </w:tbl>
    <w:p>
      <w:pPr>
        <w:pStyle w:val="3"/>
        <w:spacing w:before="3"/>
        <w:rPr>
          <w:rFonts w:ascii="宋体" w:hAnsi="宋体" w:eastAsia="宋体" w:cs="宋体"/>
          <w:b/>
          <w:sz w:val="21"/>
          <w:szCs w:val="21"/>
          <w:lang w:eastAsia="zh-CN"/>
        </w:rPr>
      </w:pPr>
    </w:p>
    <w:p>
      <w:pPr>
        <w:spacing w:before="26"/>
        <w:rPr>
          <w:rFonts w:ascii="宋体" w:hAnsi="宋体" w:eastAsia="宋体" w:cs="宋体"/>
          <w:b/>
          <w:sz w:val="21"/>
          <w:szCs w:val="21"/>
          <w:lang w:eastAsia="zh-CN"/>
        </w:rPr>
      </w:pPr>
      <w:r>
        <w:rPr>
          <w:rFonts w:hint="eastAsia" w:ascii="宋体" w:hAnsi="宋体" w:eastAsia="宋体" w:cs="宋体"/>
          <w:b/>
          <w:sz w:val="21"/>
          <w:szCs w:val="21"/>
          <w:lang w:eastAsia="zh-CN"/>
        </w:rPr>
        <w:t>备注：1）必须实质上响应，否则有可能导致响应被拒绝。</w:t>
      </w:r>
    </w:p>
    <w:p>
      <w:pPr>
        <w:spacing w:before="26"/>
        <w:rPr>
          <w:rFonts w:ascii="宋体" w:hAnsi="宋体" w:eastAsia="宋体" w:cs="宋体"/>
          <w:b/>
          <w:sz w:val="21"/>
          <w:szCs w:val="21"/>
          <w:lang w:eastAsia="zh-CN"/>
        </w:rPr>
      </w:pPr>
      <w:r>
        <w:rPr>
          <w:rFonts w:hint="eastAsia" w:ascii="宋体" w:hAnsi="宋体" w:eastAsia="宋体" w:cs="宋体"/>
          <w:b/>
          <w:sz w:val="21"/>
          <w:szCs w:val="21"/>
          <w:lang w:eastAsia="zh-CN"/>
        </w:rPr>
        <w:t xml:space="preserve">      2）投标人确认实质上响应，且无偏离的，投标人可填写“完全响应招标文件要求”；有正偏离的，投标人自行填写；负偏离的，将可能会被视为实质上不响应。</w:t>
      </w:r>
    </w:p>
    <w:p>
      <w:pPr>
        <w:pStyle w:val="2"/>
        <w:ind w:firstLine="0" w:firstLineChars="0"/>
        <w:rPr>
          <w:rFonts w:ascii="宋体" w:hAnsi="宋体" w:eastAsia="宋体" w:cs="宋体"/>
          <w:b/>
          <w:sz w:val="21"/>
          <w:szCs w:val="21"/>
          <w:lang w:eastAsia="zh-CN"/>
        </w:rPr>
      </w:pPr>
    </w:p>
    <w:p>
      <w:pPr>
        <w:pStyle w:val="2"/>
        <w:ind w:firstLine="241"/>
        <w:rPr>
          <w:rFonts w:ascii="宋体" w:hAnsi="宋体" w:eastAsia="宋体" w:cs="宋体"/>
          <w:b/>
          <w:sz w:val="21"/>
          <w:szCs w:val="21"/>
          <w:lang w:eastAsia="zh-CN"/>
        </w:rPr>
      </w:pPr>
    </w:p>
    <w:p>
      <w:pPr>
        <w:spacing w:before="26"/>
        <w:rPr>
          <w:rFonts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3.7 投标人认为需要在此提交的其他材料（如有分包，需提供</w:t>
      </w:r>
      <w:r>
        <w:rPr>
          <w:rFonts w:hint="eastAsia" w:ascii="宋体" w:hAnsi="宋体" w:eastAsia="宋体" w:cs="宋体"/>
          <w:b/>
          <w:sz w:val="21"/>
          <w:szCs w:val="21"/>
          <w:highlight w:val="none"/>
          <w:lang w:val="en-US" w:eastAsia="zh-CN"/>
        </w:rPr>
        <w:t>根据公告要求提供</w:t>
      </w:r>
      <w:r>
        <w:rPr>
          <w:rFonts w:hint="eastAsia" w:ascii="宋体" w:hAnsi="宋体" w:eastAsia="宋体" w:cs="宋体"/>
          <w:b/>
          <w:sz w:val="21"/>
          <w:szCs w:val="21"/>
          <w:highlight w:val="none"/>
          <w:lang w:eastAsia="zh-CN"/>
        </w:rPr>
        <w:t>分包单位的资格证明材料，否则可能导致资格审查不通过）</w:t>
      </w:r>
    </w:p>
    <w:p>
      <w:pPr>
        <w:spacing w:before="106"/>
        <w:rPr>
          <w:rFonts w:ascii="宋体" w:hAnsi="宋体" w:eastAsia="宋体" w:cs="宋体"/>
          <w:sz w:val="21"/>
          <w:szCs w:val="21"/>
          <w:lang w:eastAsia="zh-CN"/>
        </w:rPr>
      </w:pPr>
      <w:r>
        <w:rPr>
          <w:rFonts w:hint="eastAsia" w:ascii="宋体" w:hAnsi="宋体" w:eastAsia="宋体" w:cs="宋体"/>
          <w:sz w:val="21"/>
          <w:szCs w:val="21"/>
          <w:lang w:eastAsia="zh-CN"/>
        </w:rPr>
        <w:t xml:space="preserve">      备注：格式由投标人自拟。</w:t>
      </w:r>
    </w:p>
    <w:p>
      <w:pPr>
        <w:rPr>
          <w:rFonts w:ascii="宋体" w:hAnsi="宋体" w:eastAsia="宋体" w:cs="宋体"/>
          <w:sz w:val="21"/>
          <w:szCs w:val="21"/>
          <w:lang w:eastAsia="zh-CN"/>
        </w:rPr>
        <w:sectPr>
          <w:pgSz w:w="11911" w:h="16838"/>
          <w:pgMar w:top="1417" w:right="1417" w:bottom="1417" w:left="1417" w:header="850" w:footer="850" w:gutter="0"/>
          <w:pgNumType w:fmt="decimal"/>
          <w:cols w:space="0" w:num="1"/>
          <w:titlePg/>
          <w:rtlGutter w:val="0"/>
          <w:docGrid w:linePitch="0" w:charSpace="0"/>
        </w:sectPr>
      </w:pPr>
    </w:p>
    <w:p>
      <w:pPr>
        <w:spacing w:before="13"/>
        <w:ind w:left="117"/>
        <w:jc w:val="center"/>
        <w:outlineLvl w:val="2"/>
        <w:rPr>
          <w:rFonts w:hint="eastAsia" w:ascii="宋体" w:hAnsi="宋体" w:eastAsia="宋体" w:cs="宋体"/>
          <w:b/>
          <w:sz w:val="21"/>
          <w:szCs w:val="21"/>
          <w:lang w:eastAsia="zh-CN"/>
        </w:rPr>
      </w:pPr>
    </w:p>
    <w:p>
      <w:pPr>
        <w:spacing w:before="13"/>
        <w:ind w:left="117"/>
        <w:jc w:val="center"/>
        <w:outlineLvl w:val="2"/>
        <w:rPr>
          <w:rFonts w:ascii="宋体" w:hAnsi="宋体" w:eastAsia="宋体" w:cs="宋体"/>
          <w:b/>
          <w:sz w:val="21"/>
          <w:szCs w:val="21"/>
          <w:lang w:eastAsia="zh-CN"/>
        </w:rPr>
      </w:pPr>
      <w:r>
        <w:rPr>
          <w:rFonts w:hint="eastAsia" w:ascii="宋体" w:hAnsi="宋体" w:eastAsia="宋体" w:cs="宋体"/>
          <w:b/>
          <w:sz w:val="21"/>
          <w:szCs w:val="21"/>
          <w:lang w:eastAsia="zh-CN"/>
        </w:rPr>
        <w:t>四、投标人声明和承诺函</w:t>
      </w:r>
    </w:p>
    <w:p>
      <w:pPr>
        <w:spacing w:line="360" w:lineRule="auto"/>
        <w:jc w:val="center"/>
        <w:rPr>
          <w:rFonts w:ascii="宋体" w:hAnsi="宋体" w:eastAsia="宋体" w:cs="宋体"/>
          <w:b/>
          <w:sz w:val="21"/>
          <w:szCs w:val="21"/>
          <w:lang w:eastAsia="zh-CN"/>
        </w:rPr>
      </w:pPr>
    </w:p>
    <w:p>
      <w:pPr>
        <w:spacing w:line="360" w:lineRule="auto"/>
        <w:jc w:val="center"/>
        <w:rPr>
          <w:rFonts w:ascii="宋体" w:hAnsi="宋体" w:eastAsia="宋体" w:cs="宋体"/>
          <w:b/>
          <w:sz w:val="21"/>
          <w:szCs w:val="21"/>
          <w:lang w:eastAsia="zh-CN"/>
        </w:rPr>
      </w:pPr>
      <w:r>
        <w:rPr>
          <w:rFonts w:hint="eastAsia" w:ascii="宋体" w:hAnsi="宋体" w:eastAsia="宋体" w:cs="宋体"/>
          <w:b/>
          <w:sz w:val="21"/>
          <w:szCs w:val="21"/>
          <w:lang w:eastAsia="zh-CN"/>
        </w:rPr>
        <w:t>声明和承诺函(一)</w:t>
      </w:r>
    </w:p>
    <w:p>
      <w:pPr>
        <w:tabs>
          <w:tab w:val="left" w:pos="5793"/>
        </w:tabs>
        <w:spacing w:line="380" w:lineRule="exact"/>
        <w:rPr>
          <w:rFonts w:ascii="宋体" w:hAnsi="宋体" w:eastAsia="宋体" w:cs="宋体"/>
          <w:sz w:val="21"/>
          <w:szCs w:val="21"/>
          <w:lang w:eastAsia="zh-CN"/>
        </w:rPr>
      </w:pPr>
      <w:r>
        <w:rPr>
          <w:rFonts w:hint="eastAsia" w:ascii="宋体" w:hAnsi="宋体" w:eastAsia="宋体" w:cs="宋体"/>
          <w:sz w:val="21"/>
          <w:szCs w:val="21"/>
          <w:lang w:eastAsia="zh-CN"/>
        </w:rPr>
        <w:t>致：</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（招标人名称）</w:t>
      </w:r>
    </w:p>
    <w:p>
      <w:pPr>
        <w:tabs>
          <w:tab w:val="left" w:pos="2086"/>
        </w:tabs>
        <w:spacing w:line="380" w:lineRule="exact"/>
        <w:rPr>
          <w:rFonts w:ascii="宋体" w:hAnsi="宋体" w:eastAsia="宋体" w:cs="宋体"/>
          <w:sz w:val="21"/>
          <w:szCs w:val="21"/>
          <w:lang w:eastAsia="zh-CN"/>
        </w:rPr>
      </w:pPr>
      <w:r>
        <w:rPr>
          <w:rFonts w:hint="eastAsia" w:ascii="宋体" w:hAnsi="宋体" w:eastAsia="宋体" w:cs="宋体"/>
          <w:sz w:val="21"/>
          <w:szCs w:val="21"/>
          <w:lang w:eastAsia="zh-CN"/>
        </w:rPr>
        <w:t xml:space="preserve">    根据贵方《</w:t>
      </w:r>
      <w:r>
        <w:rPr>
          <w:rFonts w:hint="eastAsia" w:ascii="宋体" w:hAnsi="宋体" w:eastAsia="宋体" w:cs="宋体"/>
          <w:sz w:val="21"/>
          <w:szCs w:val="21"/>
          <w:u w:val="single"/>
          <w:lang w:eastAsia="zh-CN"/>
        </w:rPr>
        <w:t>原州区“十三五”光伏扶贫项目（标段一：EPC总承包）</w:t>
      </w:r>
      <w:r>
        <w:rPr>
          <w:rFonts w:hint="eastAsia" w:ascii="宋体" w:hAnsi="宋体" w:eastAsia="宋体" w:cs="宋体"/>
          <w:sz w:val="21"/>
          <w:szCs w:val="21"/>
          <w:lang w:eastAsia="zh-CN"/>
        </w:rPr>
        <w:t>招标文件》，兹声明并承诺如下：</w:t>
      </w:r>
    </w:p>
    <w:p>
      <w:pPr>
        <w:spacing w:line="380" w:lineRule="exact"/>
        <w:rPr>
          <w:rFonts w:ascii="宋体" w:hAnsi="宋体" w:eastAsia="宋体" w:cs="宋体"/>
          <w:sz w:val="21"/>
          <w:szCs w:val="21"/>
          <w:lang w:eastAsia="zh-CN"/>
        </w:rPr>
      </w:pPr>
      <w:r>
        <w:rPr>
          <w:rFonts w:hint="eastAsia" w:ascii="宋体" w:hAnsi="宋体" w:eastAsia="宋体" w:cs="宋体"/>
          <w:sz w:val="21"/>
          <w:szCs w:val="21"/>
          <w:lang w:eastAsia="zh-CN"/>
        </w:rPr>
        <w:t xml:space="preserve">    一、我方承诺：我方的响应行为符合我方章程和相关协议的规定，获得了按公司章程规定的合法授权。</w:t>
      </w:r>
    </w:p>
    <w:p>
      <w:pPr>
        <w:spacing w:line="380" w:lineRule="exact"/>
        <w:rPr>
          <w:rFonts w:ascii="宋体" w:hAnsi="宋体" w:eastAsia="宋体" w:cs="宋体"/>
          <w:sz w:val="21"/>
          <w:szCs w:val="21"/>
          <w:lang w:eastAsia="zh-CN"/>
        </w:rPr>
      </w:pPr>
      <w:r>
        <w:rPr>
          <w:rFonts w:hint="eastAsia" w:ascii="宋体" w:hAnsi="宋体" w:eastAsia="宋体" w:cs="宋体"/>
          <w:sz w:val="21"/>
          <w:szCs w:val="21"/>
          <w:lang w:eastAsia="zh-CN"/>
        </w:rPr>
        <w:t xml:space="preserve">    二、我方承诺：本次投标文件中的签字、盖章均真实、有效，且已获得我方完整、合法的授权。</w:t>
      </w:r>
    </w:p>
    <w:p>
      <w:pPr>
        <w:spacing w:line="380" w:lineRule="exact"/>
        <w:ind w:firstLine="480"/>
        <w:rPr>
          <w:rFonts w:ascii="宋体" w:hAnsi="宋体" w:eastAsia="宋体" w:cs="宋体"/>
          <w:sz w:val="21"/>
          <w:szCs w:val="21"/>
          <w:lang w:eastAsia="zh-CN"/>
        </w:rPr>
      </w:pPr>
      <w:r>
        <w:rPr>
          <w:rFonts w:hint="eastAsia" w:ascii="宋体" w:hAnsi="宋体" w:eastAsia="宋体" w:cs="宋体"/>
          <w:sz w:val="21"/>
          <w:szCs w:val="21"/>
          <w:lang w:eastAsia="zh-CN"/>
        </w:rPr>
        <w:t xml:space="preserve">三、我方承诺：在本次响应过程中其所提供披露的全部资料和信息均为真实、完整、准确、有效，如因提供的资料和信息不真实、不准确，我方将对由此产生的一切损害、损失承担全部责任及连带责任。 </w:t>
      </w:r>
    </w:p>
    <w:p>
      <w:pPr>
        <w:spacing w:line="380" w:lineRule="exact"/>
        <w:ind w:firstLine="480"/>
        <w:rPr>
          <w:rFonts w:ascii="宋体" w:hAnsi="宋体" w:eastAsia="宋体" w:cs="宋体"/>
          <w:sz w:val="21"/>
          <w:szCs w:val="21"/>
          <w:lang w:eastAsia="zh-CN"/>
        </w:rPr>
      </w:pPr>
      <w:r>
        <w:rPr>
          <w:rFonts w:hint="eastAsia" w:ascii="宋体" w:hAnsi="宋体" w:eastAsia="宋体" w:cs="宋体"/>
          <w:sz w:val="21"/>
          <w:szCs w:val="21"/>
          <w:lang w:eastAsia="zh-CN"/>
        </w:rPr>
        <w:t>四、我方承诺：近五年内，没有任何由于己方过失或疏忽，而在任何合同中严重违约或被</w:t>
      </w:r>
    </w:p>
    <w:p>
      <w:pPr>
        <w:spacing w:line="380" w:lineRule="exact"/>
        <w:ind w:hanging="480"/>
        <w:rPr>
          <w:rFonts w:ascii="宋体" w:hAnsi="宋体" w:eastAsia="宋体" w:cs="宋体"/>
          <w:sz w:val="21"/>
          <w:szCs w:val="21"/>
          <w:lang w:eastAsia="zh-CN"/>
        </w:rPr>
      </w:pPr>
      <w:r>
        <w:rPr>
          <w:rFonts w:hint="eastAsia" w:ascii="宋体" w:hAnsi="宋体" w:eastAsia="宋体" w:cs="宋体"/>
          <w:sz w:val="21"/>
          <w:szCs w:val="21"/>
          <w:lang w:eastAsia="zh-CN"/>
        </w:rPr>
        <w:t xml:space="preserve">解除协议的情况。 </w:t>
      </w:r>
    </w:p>
    <w:p>
      <w:pPr>
        <w:spacing w:line="380" w:lineRule="exact"/>
        <w:rPr>
          <w:rFonts w:ascii="宋体" w:hAnsi="宋体" w:eastAsia="宋体" w:cs="宋体"/>
          <w:sz w:val="21"/>
          <w:szCs w:val="21"/>
          <w:lang w:eastAsia="zh-CN"/>
        </w:rPr>
      </w:pPr>
      <w:r>
        <w:rPr>
          <w:rFonts w:hint="eastAsia" w:ascii="宋体" w:hAnsi="宋体" w:eastAsia="宋体" w:cs="宋体"/>
          <w:sz w:val="21"/>
          <w:szCs w:val="21"/>
          <w:lang w:eastAsia="zh-CN"/>
        </w:rPr>
        <w:t xml:space="preserve">    五、我方承诺：我方不是无力清偿债务方、没有处于受监管状态、没有进入破产程序或被停业清理或清算，我方资产或业务没有处于被法院查封、冻结或采取其他强制措施的状态，我方经营活动没有被中止，并且没有因上述事件而成为法律诉讼的对象。</w:t>
      </w:r>
    </w:p>
    <w:p>
      <w:pPr>
        <w:spacing w:line="380" w:lineRule="exact"/>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六、我方承诺：近五年内，我方、我方董事和高级职员及项目人员没有任何违反职业道德的行为和记录（如编制虚假财务报表或编制不实陈述材料以获得投资、合作、承包、融资或采 购合同而被宣告为违约、违规或有罪等）。</w:t>
      </w:r>
    </w:p>
    <w:p>
      <w:pPr>
        <w:spacing w:line="380" w:lineRule="exact"/>
        <w:ind w:firstLine="480"/>
        <w:jc w:val="both"/>
        <w:rPr>
          <w:rFonts w:ascii="宋体" w:hAnsi="宋体" w:eastAsia="宋体" w:cs="宋体"/>
          <w:sz w:val="21"/>
          <w:szCs w:val="21"/>
          <w:lang w:eastAsia="zh-CN"/>
        </w:rPr>
      </w:pPr>
      <w:r>
        <w:rPr>
          <w:rFonts w:hint="eastAsia" w:ascii="宋体" w:hAnsi="宋体" w:eastAsia="宋体" w:cs="宋体"/>
          <w:sz w:val="21"/>
          <w:szCs w:val="21"/>
          <w:lang w:eastAsia="zh-CN"/>
        </w:rPr>
        <w:t>七、我方承诺：近五年内，我方、我方董事和高级职员及项目人员没有发生严重的职业不良行为，包括但不限于没有为获取某项合同而支付不正当费用或有其他贿赂行为。</w:t>
      </w:r>
    </w:p>
    <w:p>
      <w:pPr>
        <w:spacing w:line="380" w:lineRule="exact"/>
        <w:ind w:firstLine="480"/>
        <w:jc w:val="both"/>
        <w:rPr>
          <w:rFonts w:ascii="宋体" w:hAnsi="宋体" w:eastAsia="宋体" w:cs="宋体"/>
          <w:sz w:val="21"/>
          <w:szCs w:val="21"/>
          <w:lang w:eastAsia="zh-CN"/>
        </w:rPr>
      </w:pPr>
      <w:r>
        <w:rPr>
          <w:rFonts w:hint="eastAsia" w:ascii="宋体" w:hAnsi="宋体" w:eastAsia="宋体" w:cs="宋体"/>
          <w:sz w:val="21"/>
          <w:szCs w:val="21"/>
          <w:lang w:eastAsia="zh-CN"/>
        </w:rPr>
        <w:t>八、我方承诺：EPC</w:t>
      </w:r>
      <w:r>
        <w:rPr>
          <w:rFonts w:hint="eastAsia" w:ascii="宋体" w:hAnsi="宋体" w:eastAsia="宋体" w:cs="宋体"/>
          <w:sz w:val="21"/>
          <w:szCs w:val="21"/>
          <w:highlight w:val="none"/>
          <w:lang w:eastAsia="zh-CN"/>
        </w:rPr>
        <w:t>场内总承建价格不超过</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元/瓦（不含高压端及外线工程），超</w:t>
      </w:r>
      <w:r>
        <w:rPr>
          <w:rFonts w:hint="eastAsia" w:ascii="宋体" w:hAnsi="宋体" w:eastAsia="宋体" w:cs="宋体"/>
          <w:sz w:val="21"/>
          <w:szCs w:val="21"/>
          <w:lang w:eastAsia="zh-CN"/>
        </w:rPr>
        <w:t>过最高限价时按否决投标处理。</w:t>
      </w:r>
    </w:p>
    <w:p>
      <w:pPr>
        <w:spacing w:line="380" w:lineRule="exact"/>
        <w:ind w:firstLine="480"/>
        <w:jc w:val="both"/>
        <w:rPr>
          <w:rFonts w:ascii="宋体" w:hAnsi="宋体" w:eastAsia="宋体" w:cs="宋体"/>
          <w:sz w:val="21"/>
          <w:szCs w:val="21"/>
          <w:lang w:eastAsia="zh-CN"/>
        </w:rPr>
      </w:pPr>
      <w:r>
        <w:rPr>
          <w:rFonts w:hint="eastAsia" w:ascii="宋体" w:hAnsi="宋体" w:eastAsia="宋体" w:cs="宋体"/>
          <w:sz w:val="21"/>
          <w:szCs w:val="21"/>
          <w:lang w:eastAsia="zh-CN"/>
        </w:rPr>
        <w:t>九、我方承诺：在县政府提供可建土地开始，四个月内实现并网发电。</w:t>
      </w:r>
    </w:p>
    <w:p>
      <w:pPr>
        <w:spacing w:line="380" w:lineRule="exact"/>
        <w:ind w:firstLine="480"/>
        <w:jc w:val="both"/>
        <w:rPr>
          <w:rFonts w:ascii="宋体" w:hAnsi="宋体" w:eastAsia="宋体" w:cs="宋体"/>
          <w:sz w:val="21"/>
          <w:szCs w:val="21"/>
          <w:lang w:eastAsia="zh-CN"/>
        </w:rPr>
      </w:pPr>
      <w:r>
        <w:rPr>
          <w:rFonts w:hint="eastAsia" w:ascii="宋体" w:hAnsi="宋体" w:eastAsia="宋体" w:cs="宋体"/>
          <w:sz w:val="21"/>
          <w:szCs w:val="21"/>
          <w:lang w:eastAsia="zh-CN"/>
        </w:rPr>
        <w:t>十、我方承诺：项目并网后，我方为贫困村提供农业技术或与扶贫村合作种植特色农业。</w:t>
      </w:r>
    </w:p>
    <w:p>
      <w:pPr>
        <w:spacing w:line="380" w:lineRule="exact"/>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十一、我方声明：我方完全理解、响应和接受招标文件的条款内容，否则招标人可否决我方响应。</w:t>
      </w:r>
    </w:p>
    <w:p>
      <w:pPr>
        <w:spacing w:line="38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十二、我方承诺：如我方中标，则中标后不对项目合同实质性内容提出任何的修改意见，否则招标人可终止授予合同。</w:t>
      </w:r>
    </w:p>
    <w:p>
      <w:pPr>
        <w:pStyle w:val="2"/>
        <w:ind w:firstLine="160"/>
        <w:rPr>
          <w:rFonts w:ascii="宋体" w:hAnsi="宋体" w:eastAsia="宋体" w:cs="宋体"/>
          <w:sz w:val="21"/>
          <w:szCs w:val="21"/>
          <w:lang w:eastAsia="zh-CN"/>
        </w:rPr>
      </w:pPr>
    </w:p>
    <w:p>
      <w:pPr>
        <w:pStyle w:val="2"/>
        <w:ind w:firstLine="160"/>
        <w:rPr>
          <w:rFonts w:ascii="宋体" w:hAnsi="宋体" w:eastAsia="宋体" w:cs="宋体"/>
          <w:sz w:val="21"/>
          <w:szCs w:val="21"/>
          <w:lang w:eastAsia="zh-CN"/>
        </w:rPr>
      </w:pPr>
    </w:p>
    <w:p>
      <w:pPr>
        <w:tabs>
          <w:tab w:val="left" w:pos="6448"/>
        </w:tabs>
        <w:spacing w:line="380" w:lineRule="exact"/>
        <w:ind w:left="630" w:hanging="630" w:hangingChars="300"/>
        <w:rPr>
          <w:rFonts w:ascii="宋体" w:hAnsi="宋体" w:eastAsia="宋体" w:cs="宋体"/>
          <w:sz w:val="21"/>
          <w:szCs w:val="21"/>
          <w:lang w:eastAsia="zh-CN"/>
        </w:rPr>
      </w:pPr>
      <w:r>
        <w:rPr>
          <w:rFonts w:hint="eastAsia" w:ascii="宋体" w:hAnsi="宋体" w:eastAsia="宋体" w:cs="宋体"/>
          <w:sz w:val="21"/>
          <w:szCs w:val="21"/>
          <w:lang w:eastAsia="zh-CN"/>
        </w:rPr>
        <w:t xml:space="preserve">     投标人名称（盖章）：</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p>
    <w:p>
      <w:pPr>
        <w:tabs>
          <w:tab w:val="left" w:pos="4408"/>
          <w:tab w:val="left" w:pos="8555"/>
        </w:tabs>
        <w:spacing w:line="380" w:lineRule="exact"/>
        <w:rPr>
          <w:rFonts w:ascii="宋体" w:hAnsi="宋体" w:eastAsia="宋体" w:cs="宋体"/>
          <w:sz w:val="21"/>
          <w:szCs w:val="21"/>
          <w:lang w:eastAsia="zh-CN"/>
        </w:rPr>
      </w:pPr>
      <w:r>
        <w:rPr>
          <w:rFonts w:hint="eastAsia" w:ascii="宋体" w:hAnsi="宋体" w:eastAsia="宋体" w:cs="宋体"/>
          <w:sz w:val="21"/>
          <w:szCs w:val="21"/>
          <w:lang w:eastAsia="zh-CN"/>
        </w:rPr>
        <w:t xml:space="preserve">     法定代表人或委托代理人（授权代表）签字/盖章：</w:t>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 xml:space="preserve"> </w:t>
      </w:r>
    </w:p>
    <w:p>
      <w:pPr>
        <w:tabs>
          <w:tab w:val="left" w:pos="4408"/>
          <w:tab w:val="left" w:pos="8555"/>
        </w:tabs>
        <w:spacing w:line="380" w:lineRule="exact"/>
        <w:rPr>
          <w:rFonts w:ascii="宋体" w:hAnsi="宋体" w:eastAsia="宋体" w:cs="宋体"/>
          <w:sz w:val="21"/>
          <w:szCs w:val="21"/>
          <w:lang w:eastAsia="zh-CN"/>
        </w:rPr>
      </w:pPr>
      <w:r>
        <w:rPr>
          <w:rFonts w:hint="eastAsia" w:ascii="宋体" w:hAnsi="宋体" w:eastAsia="宋体" w:cs="宋体"/>
          <w:sz w:val="21"/>
          <w:szCs w:val="21"/>
          <w:lang w:eastAsia="zh-CN"/>
        </w:rPr>
        <w:t xml:space="preserve">     日期：</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p>
    <w:p>
      <w:pPr>
        <w:pStyle w:val="3"/>
        <w:spacing w:line="400" w:lineRule="exact"/>
        <w:rPr>
          <w:rFonts w:ascii="宋体" w:hAnsi="宋体" w:eastAsia="宋体" w:cs="宋体"/>
          <w:sz w:val="21"/>
          <w:szCs w:val="21"/>
          <w:lang w:eastAsia="zh-CN"/>
        </w:rPr>
      </w:pPr>
    </w:p>
    <w:p>
      <w:pPr>
        <w:widowControl/>
        <w:rPr>
          <w:rFonts w:ascii="宋体" w:hAnsi="宋体" w:eastAsia="宋体" w:cs="宋体"/>
          <w:b/>
          <w:sz w:val="21"/>
          <w:szCs w:val="21"/>
          <w:lang w:eastAsia="zh-CN"/>
        </w:rPr>
      </w:pPr>
      <w:r>
        <w:rPr>
          <w:rFonts w:hint="eastAsia" w:ascii="宋体" w:hAnsi="宋体" w:eastAsia="宋体" w:cs="宋体"/>
          <w:b/>
          <w:sz w:val="21"/>
          <w:szCs w:val="21"/>
          <w:lang w:eastAsia="zh-CN"/>
        </w:rPr>
        <w:br w:type="page"/>
      </w:r>
    </w:p>
    <w:p>
      <w:pPr>
        <w:spacing w:line="360" w:lineRule="auto"/>
        <w:jc w:val="center"/>
        <w:rPr>
          <w:rFonts w:hint="eastAsia" w:ascii="宋体" w:hAnsi="宋体" w:eastAsia="宋体" w:cs="宋体"/>
          <w:b/>
          <w:sz w:val="21"/>
          <w:szCs w:val="21"/>
          <w:lang w:eastAsia="zh-CN"/>
        </w:rPr>
      </w:pPr>
    </w:p>
    <w:p>
      <w:pPr>
        <w:spacing w:line="360" w:lineRule="auto"/>
        <w:jc w:val="center"/>
        <w:rPr>
          <w:rFonts w:ascii="宋体" w:hAnsi="宋体" w:eastAsia="宋体" w:cs="宋体"/>
          <w:b/>
          <w:sz w:val="21"/>
          <w:szCs w:val="21"/>
          <w:lang w:eastAsia="zh-CN"/>
        </w:rPr>
      </w:pPr>
      <w:r>
        <w:rPr>
          <w:rFonts w:hint="eastAsia" w:ascii="宋体" w:hAnsi="宋体" w:eastAsia="宋体" w:cs="宋体"/>
          <w:b/>
          <w:sz w:val="21"/>
          <w:szCs w:val="21"/>
          <w:lang w:eastAsia="zh-CN"/>
        </w:rPr>
        <w:t>声明和承诺函(二)</w:t>
      </w:r>
    </w:p>
    <w:p>
      <w:pPr>
        <w:pStyle w:val="3"/>
        <w:spacing w:line="400"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投标人提供资信良好、没有骗取中标或严重违约的不良记录以及发生重大工程质量、安全生产事故等不良记录的承诺书；（提供承诺函，并加盖单位公章，格式自拟）；</w:t>
      </w:r>
    </w:p>
    <w:p>
      <w:pPr>
        <w:pStyle w:val="3"/>
        <w:spacing w:line="400" w:lineRule="exact"/>
        <w:rPr>
          <w:rFonts w:ascii="宋体" w:hAnsi="宋体" w:eastAsia="宋体" w:cs="宋体"/>
          <w:b/>
          <w:sz w:val="21"/>
          <w:szCs w:val="21"/>
          <w:lang w:eastAsia="zh-CN"/>
        </w:rPr>
      </w:pPr>
    </w:p>
    <w:p>
      <w:pPr>
        <w:pStyle w:val="3"/>
        <w:spacing w:before="6"/>
        <w:rPr>
          <w:rFonts w:ascii="宋体" w:hAnsi="宋体" w:eastAsia="宋体" w:cs="宋体"/>
          <w:sz w:val="21"/>
          <w:szCs w:val="21"/>
          <w:lang w:eastAsia="zh-CN"/>
        </w:rPr>
      </w:pPr>
    </w:p>
    <w:p>
      <w:pPr>
        <w:widowControl/>
        <w:rPr>
          <w:rFonts w:ascii="宋体" w:hAnsi="宋体" w:eastAsia="宋体" w:cs="宋体"/>
          <w:b/>
          <w:sz w:val="21"/>
          <w:szCs w:val="21"/>
          <w:lang w:eastAsia="zh-CN"/>
        </w:rPr>
      </w:pPr>
      <w:r>
        <w:rPr>
          <w:rFonts w:hint="eastAsia" w:ascii="宋体" w:hAnsi="宋体" w:eastAsia="宋体" w:cs="宋体"/>
          <w:b/>
          <w:sz w:val="21"/>
          <w:szCs w:val="21"/>
          <w:lang w:eastAsia="zh-CN"/>
        </w:rPr>
        <w:br w:type="page"/>
      </w:r>
    </w:p>
    <w:p>
      <w:pPr>
        <w:spacing w:before="13"/>
        <w:ind w:left="137"/>
        <w:jc w:val="center"/>
        <w:outlineLvl w:val="2"/>
        <w:rPr>
          <w:rFonts w:hint="eastAsia" w:ascii="宋体" w:hAnsi="宋体" w:eastAsia="宋体" w:cs="宋体"/>
          <w:b/>
          <w:sz w:val="21"/>
          <w:szCs w:val="21"/>
          <w:lang w:eastAsia="zh-CN"/>
        </w:rPr>
      </w:pPr>
    </w:p>
    <w:p>
      <w:pPr>
        <w:spacing w:before="13"/>
        <w:ind w:left="137"/>
        <w:jc w:val="center"/>
        <w:outlineLvl w:val="2"/>
        <w:rPr>
          <w:rFonts w:ascii="宋体" w:hAnsi="宋体" w:eastAsia="宋体" w:cs="宋体"/>
          <w:b/>
          <w:sz w:val="21"/>
          <w:szCs w:val="21"/>
          <w:lang w:eastAsia="zh-CN"/>
        </w:rPr>
      </w:pPr>
      <w:r>
        <w:rPr>
          <w:rFonts w:hint="eastAsia" w:ascii="宋体" w:hAnsi="宋体" w:eastAsia="宋体" w:cs="宋体"/>
          <w:b/>
          <w:sz w:val="21"/>
          <w:szCs w:val="21"/>
          <w:lang w:eastAsia="zh-CN"/>
        </w:rPr>
        <w:t>五、投标保证金凭证</w:t>
      </w:r>
    </w:p>
    <w:p>
      <w:pPr>
        <w:pStyle w:val="3"/>
        <w:rPr>
          <w:rFonts w:ascii="宋体" w:hAnsi="宋体" w:eastAsia="宋体" w:cs="宋体"/>
          <w:b/>
          <w:sz w:val="21"/>
          <w:szCs w:val="21"/>
          <w:lang w:eastAsia="zh-CN"/>
        </w:rPr>
      </w:pPr>
    </w:p>
    <w:p>
      <w:pPr>
        <w:pStyle w:val="3"/>
        <w:rPr>
          <w:rFonts w:ascii="宋体" w:hAnsi="宋体" w:eastAsia="宋体" w:cs="宋体"/>
          <w:b/>
          <w:sz w:val="21"/>
          <w:szCs w:val="21"/>
          <w:lang w:eastAsia="zh-CN"/>
        </w:rPr>
      </w:pPr>
    </w:p>
    <w:p>
      <w:pPr>
        <w:pStyle w:val="3"/>
        <w:spacing w:before="4"/>
        <w:rPr>
          <w:rFonts w:ascii="宋体" w:hAnsi="宋体" w:eastAsia="宋体" w:cs="宋体"/>
          <w:b/>
          <w:sz w:val="21"/>
          <w:szCs w:val="21"/>
          <w:lang w:eastAsia="zh-CN"/>
        </w:rPr>
      </w:pPr>
    </w:p>
    <w:p>
      <w:pPr>
        <w:spacing w:before="26"/>
        <w:ind w:left="634"/>
        <w:rPr>
          <w:rFonts w:ascii="宋体" w:hAnsi="宋体" w:eastAsia="宋体" w:cs="宋体"/>
          <w:sz w:val="21"/>
          <w:szCs w:val="21"/>
          <w:lang w:eastAsia="zh-CN"/>
        </w:rPr>
      </w:pPr>
      <w:r>
        <w:rPr>
          <w:rFonts w:hint="eastAsia" w:ascii="宋体" w:hAnsi="宋体" w:eastAsia="宋体" w:cs="宋体"/>
          <w:sz w:val="21"/>
          <w:szCs w:val="21"/>
          <w:lang w:eastAsia="zh-CN"/>
        </w:rPr>
        <w:t>包括但不限于以下：</w:t>
      </w:r>
    </w:p>
    <w:p>
      <w:pPr>
        <w:spacing w:before="138"/>
        <w:ind w:left="634"/>
        <w:rPr>
          <w:rFonts w:ascii="宋体" w:hAnsi="宋体" w:eastAsia="宋体" w:cs="宋体"/>
          <w:sz w:val="21"/>
          <w:szCs w:val="21"/>
          <w:lang w:eastAsia="zh-CN"/>
        </w:rPr>
      </w:pPr>
      <w:r>
        <w:rPr>
          <w:rFonts w:hint="eastAsia" w:ascii="宋体" w:hAnsi="宋体" w:eastAsia="宋体" w:cs="宋体"/>
          <w:sz w:val="21"/>
          <w:szCs w:val="21"/>
          <w:lang w:eastAsia="zh-CN"/>
        </w:rPr>
        <w:t>投标保证金缴纳凭据、基本账户开户许可证</w:t>
      </w:r>
    </w:p>
    <w:p>
      <w:pPr>
        <w:rPr>
          <w:rFonts w:ascii="宋体" w:hAnsi="宋体" w:eastAsia="宋体" w:cs="宋体"/>
          <w:sz w:val="21"/>
          <w:szCs w:val="21"/>
          <w:lang w:eastAsia="zh-CN"/>
        </w:rPr>
        <w:sectPr>
          <w:pgSz w:w="11911" w:h="16838"/>
          <w:pgMar w:top="1417" w:right="1417" w:bottom="1417" w:left="1417" w:header="850" w:footer="850" w:gutter="0"/>
          <w:pgNumType w:fmt="decimal"/>
          <w:cols w:space="0" w:num="1"/>
          <w:titlePg/>
          <w:rtlGutter w:val="0"/>
          <w:docGrid w:linePitch="0" w:charSpace="0"/>
        </w:sectPr>
      </w:pPr>
    </w:p>
    <w:p>
      <w:pPr>
        <w:pStyle w:val="3"/>
        <w:rPr>
          <w:rFonts w:ascii="宋体" w:hAnsi="宋体" w:eastAsia="宋体" w:cs="宋体"/>
          <w:sz w:val="20"/>
          <w:lang w:eastAsia="zh-CN"/>
        </w:rPr>
      </w:pPr>
    </w:p>
    <w:p>
      <w:pPr>
        <w:spacing w:before="13"/>
        <w:ind w:left="137"/>
        <w:jc w:val="center"/>
        <w:outlineLvl w:val="2"/>
        <w:rPr>
          <w:rFonts w:hint="eastAsia" w:ascii="宋体" w:hAnsi="宋体" w:eastAsia="宋体" w:cs="宋体"/>
          <w:b/>
          <w:sz w:val="21"/>
          <w:szCs w:val="21"/>
          <w:lang w:eastAsia="zh-CN"/>
        </w:rPr>
      </w:pPr>
      <w:r>
        <w:rPr>
          <w:rFonts w:hint="eastAsia" w:ascii="宋体" w:hAnsi="宋体" w:eastAsia="宋体" w:cs="宋体"/>
          <w:b/>
          <w:sz w:val="21"/>
          <w:szCs w:val="21"/>
          <w:lang w:eastAsia="zh-CN"/>
        </w:rPr>
        <w:t>六、投标人认为需要提供的其他商务文件</w:t>
      </w:r>
    </w:p>
    <w:p>
      <w:pPr>
        <w:rPr>
          <w:rFonts w:ascii="宋体" w:hAnsi="宋体" w:eastAsia="宋体" w:cs="宋体"/>
          <w:sz w:val="28"/>
          <w:lang w:eastAsia="zh-CN"/>
        </w:rPr>
        <w:sectPr>
          <w:pgSz w:w="11911" w:h="16838"/>
          <w:pgMar w:top="1417" w:right="1417" w:bottom="1417" w:left="1417" w:header="850" w:footer="850" w:gutter="0"/>
          <w:pgNumType w:fmt="decimal"/>
          <w:cols w:space="0" w:num="1"/>
          <w:titlePg/>
          <w:rtlGutter w:val="0"/>
          <w:docGrid w:linePitch="0" w:charSpace="0"/>
        </w:sectPr>
      </w:pPr>
    </w:p>
    <w:p>
      <w:pPr>
        <w:spacing w:before="162"/>
        <w:ind w:left="154"/>
        <w:rPr>
          <w:rFonts w:ascii="宋体" w:hAnsi="宋体" w:eastAsia="宋体" w:cs="宋体"/>
          <w:b/>
          <w:sz w:val="24"/>
          <w:lang w:eastAsia="zh-CN"/>
        </w:rPr>
      </w:pPr>
    </w:p>
    <w:p>
      <w:pPr>
        <w:spacing w:before="162"/>
        <w:ind w:left="154"/>
        <w:rPr>
          <w:rFonts w:ascii="宋体" w:hAnsi="宋体" w:eastAsia="宋体" w:cs="宋体"/>
          <w:b/>
          <w:sz w:val="24"/>
          <w:lang w:eastAsia="zh-CN"/>
        </w:rPr>
      </w:pPr>
      <w:r>
        <w:rPr>
          <w:rFonts w:hint="eastAsia" w:ascii="宋体" w:hAnsi="宋体" w:eastAsia="宋体" w:cs="宋体"/>
          <w:b/>
          <w:sz w:val="24"/>
          <w:lang w:eastAsia="zh-CN"/>
        </w:rPr>
        <w:t>（封面）</w:t>
      </w:r>
    </w:p>
    <w:p>
      <w:pPr>
        <w:pStyle w:val="3"/>
        <w:rPr>
          <w:rFonts w:ascii="宋体" w:hAnsi="宋体" w:eastAsia="宋体" w:cs="宋体"/>
          <w:b/>
          <w:sz w:val="20"/>
          <w:lang w:eastAsia="zh-CN"/>
        </w:rPr>
      </w:pPr>
    </w:p>
    <w:p>
      <w:pPr>
        <w:pStyle w:val="3"/>
        <w:rPr>
          <w:rFonts w:ascii="宋体" w:hAnsi="宋体" w:eastAsia="宋体" w:cs="宋体"/>
          <w:b/>
          <w:sz w:val="20"/>
          <w:lang w:eastAsia="zh-CN"/>
        </w:rPr>
      </w:pPr>
    </w:p>
    <w:p>
      <w:pPr>
        <w:pStyle w:val="3"/>
        <w:spacing w:before="12"/>
        <w:rPr>
          <w:rFonts w:ascii="宋体" w:hAnsi="宋体" w:eastAsia="宋体" w:cs="宋体"/>
          <w:b/>
          <w:sz w:val="27"/>
          <w:lang w:eastAsia="zh-CN"/>
        </w:rPr>
      </w:pPr>
    </w:p>
    <w:p>
      <w:pPr>
        <w:spacing w:before="2"/>
        <w:jc w:val="center"/>
        <w:rPr>
          <w:rFonts w:ascii="宋体" w:hAnsi="宋体" w:eastAsia="宋体" w:cs="宋体"/>
          <w:b/>
          <w:sz w:val="32"/>
          <w:lang w:eastAsia="zh-CN"/>
        </w:rPr>
      </w:pPr>
      <w:bookmarkStart w:id="250" w:name="_bookmark74"/>
      <w:bookmarkEnd w:id="250"/>
      <w:r>
        <w:rPr>
          <w:rFonts w:hint="eastAsia" w:ascii="宋体" w:hAnsi="宋体" w:eastAsia="宋体" w:cs="宋体"/>
          <w:b/>
          <w:sz w:val="32"/>
          <w:lang w:eastAsia="zh-CN"/>
        </w:rPr>
        <w:t>第四章</w:t>
      </w:r>
      <w:r>
        <w:rPr>
          <w:rFonts w:hint="eastAsia" w:ascii="宋体" w:hAnsi="宋体" w:eastAsia="宋体" w:cs="宋体"/>
          <w:b/>
          <w:spacing w:val="50"/>
          <w:sz w:val="32"/>
          <w:lang w:eastAsia="zh-CN"/>
        </w:rPr>
        <w:t xml:space="preserve"> </w:t>
      </w:r>
      <w:r>
        <w:rPr>
          <w:rFonts w:hint="eastAsia" w:ascii="宋体" w:hAnsi="宋体" w:eastAsia="宋体" w:cs="宋体"/>
          <w:b/>
          <w:sz w:val="32"/>
          <w:lang w:eastAsia="zh-CN"/>
        </w:rPr>
        <w:t>投标文件格式</w:t>
      </w:r>
    </w:p>
    <w:p>
      <w:pPr>
        <w:pStyle w:val="3"/>
        <w:rPr>
          <w:rFonts w:ascii="宋体" w:hAnsi="宋体" w:eastAsia="宋体" w:cs="宋体"/>
          <w:b/>
          <w:sz w:val="34"/>
          <w:lang w:eastAsia="zh-CN"/>
        </w:rPr>
      </w:pPr>
    </w:p>
    <w:p>
      <w:pPr>
        <w:pStyle w:val="3"/>
        <w:rPr>
          <w:rFonts w:ascii="宋体" w:hAnsi="宋体" w:eastAsia="宋体" w:cs="宋体"/>
          <w:b/>
          <w:sz w:val="34"/>
          <w:lang w:eastAsia="zh-CN"/>
        </w:rPr>
      </w:pPr>
    </w:p>
    <w:p>
      <w:pPr>
        <w:pStyle w:val="3"/>
        <w:rPr>
          <w:rFonts w:ascii="宋体" w:hAnsi="宋体" w:eastAsia="宋体" w:cs="宋体"/>
          <w:b/>
          <w:sz w:val="34"/>
          <w:lang w:eastAsia="zh-CN"/>
        </w:rPr>
      </w:pPr>
    </w:p>
    <w:p>
      <w:pPr>
        <w:pStyle w:val="3"/>
        <w:spacing w:before="8"/>
        <w:rPr>
          <w:rFonts w:ascii="宋体" w:hAnsi="宋体" w:eastAsia="宋体" w:cs="宋体"/>
          <w:b/>
          <w:sz w:val="32"/>
          <w:lang w:eastAsia="zh-CN"/>
        </w:rPr>
      </w:pPr>
    </w:p>
    <w:p>
      <w:pPr>
        <w:tabs>
          <w:tab w:val="left" w:pos="1679"/>
        </w:tabs>
        <w:jc w:val="center"/>
        <w:rPr>
          <w:rFonts w:ascii="宋体" w:hAnsi="宋体" w:eastAsia="宋体" w:cs="宋体"/>
          <w:sz w:val="28"/>
          <w:lang w:eastAsia="zh-CN"/>
        </w:rPr>
      </w:pPr>
      <w:r>
        <w:rPr>
          <w:rFonts w:hint="eastAsia" w:ascii="宋体" w:hAnsi="宋体" w:eastAsia="宋体" w:cs="宋体"/>
          <w:sz w:val="28"/>
          <w:u w:val="single"/>
          <w:lang w:eastAsia="zh-CN"/>
        </w:rPr>
        <w:t xml:space="preserve"> </w:t>
      </w:r>
      <w:r>
        <w:rPr>
          <w:rFonts w:hint="eastAsia" w:ascii="宋体" w:hAnsi="宋体" w:eastAsia="宋体" w:cs="宋体"/>
          <w:sz w:val="28"/>
          <w:u w:val="single"/>
          <w:lang w:eastAsia="zh-CN"/>
        </w:rPr>
        <w:tab/>
      </w:r>
      <w:r>
        <w:rPr>
          <w:rFonts w:hint="eastAsia" w:ascii="宋体" w:hAnsi="宋体" w:eastAsia="宋体" w:cs="宋体"/>
          <w:sz w:val="28"/>
          <w:u w:val="single"/>
          <w:lang w:eastAsia="zh-CN"/>
        </w:rPr>
        <w:t xml:space="preserve">               </w:t>
      </w:r>
      <w:r>
        <w:rPr>
          <w:rFonts w:hint="eastAsia" w:ascii="宋体" w:hAnsi="宋体" w:eastAsia="宋体" w:cs="宋体"/>
          <w:sz w:val="28"/>
          <w:lang w:eastAsia="zh-CN"/>
        </w:rPr>
        <w:t>（项目名称）</w:t>
      </w:r>
    </w:p>
    <w:p>
      <w:pPr>
        <w:pStyle w:val="3"/>
        <w:rPr>
          <w:rFonts w:ascii="宋体" w:hAnsi="宋体" w:eastAsia="宋体" w:cs="宋体"/>
          <w:sz w:val="20"/>
          <w:lang w:eastAsia="zh-CN"/>
        </w:rPr>
      </w:pPr>
    </w:p>
    <w:p>
      <w:pPr>
        <w:pStyle w:val="3"/>
        <w:rPr>
          <w:rFonts w:ascii="宋体" w:hAnsi="宋体" w:eastAsia="宋体" w:cs="宋体"/>
          <w:sz w:val="20"/>
          <w:lang w:eastAsia="zh-CN"/>
        </w:rPr>
      </w:pPr>
    </w:p>
    <w:p>
      <w:pPr>
        <w:pStyle w:val="3"/>
        <w:spacing w:before="12"/>
        <w:rPr>
          <w:rFonts w:ascii="宋体" w:hAnsi="宋体" w:eastAsia="宋体" w:cs="宋体"/>
          <w:sz w:val="17"/>
          <w:lang w:eastAsia="zh-CN"/>
        </w:rPr>
      </w:pPr>
    </w:p>
    <w:p>
      <w:pPr>
        <w:tabs>
          <w:tab w:val="left" w:pos="879"/>
          <w:tab w:val="left" w:pos="1759"/>
          <w:tab w:val="left" w:pos="2639"/>
        </w:tabs>
        <w:spacing w:line="567" w:lineRule="exact"/>
        <w:jc w:val="center"/>
        <w:rPr>
          <w:rFonts w:ascii="宋体" w:hAnsi="宋体" w:eastAsia="宋体" w:cs="宋体"/>
          <w:sz w:val="44"/>
          <w:lang w:eastAsia="zh-CN"/>
        </w:rPr>
      </w:pPr>
      <w:r>
        <w:rPr>
          <w:rFonts w:hint="eastAsia" w:ascii="宋体" w:hAnsi="宋体" w:eastAsia="宋体" w:cs="宋体"/>
          <w:sz w:val="44"/>
          <w:lang w:eastAsia="zh-CN"/>
        </w:rPr>
        <w:t>投</w:t>
      </w:r>
      <w:r>
        <w:rPr>
          <w:rFonts w:hint="eastAsia" w:ascii="宋体" w:hAnsi="宋体" w:eastAsia="宋体" w:cs="宋体"/>
          <w:sz w:val="44"/>
          <w:lang w:eastAsia="zh-CN"/>
        </w:rPr>
        <w:tab/>
      </w:r>
      <w:r>
        <w:rPr>
          <w:rFonts w:hint="eastAsia" w:ascii="宋体" w:hAnsi="宋体" w:eastAsia="宋体" w:cs="宋体"/>
          <w:sz w:val="44"/>
          <w:lang w:eastAsia="zh-CN"/>
        </w:rPr>
        <w:t>标</w:t>
      </w:r>
      <w:r>
        <w:rPr>
          <w:rFonts w:hint="eastAsia" w:ascii="宋体" w:hAnsi="宋体" w:eastAsia="宋体" w:cs="宋体"/>
          <w:sz w:val="44"/>
          <w:lang w:eastAsia="zh-CN"/>
        </w:rPr>
        <w:tab/>
      </w:r>
      <w:r>
        <w:rPr>
          <w:rFonts w:hint="eastAsia" w:ascii="宋体" w:hAnsi="宋体" w:eastAsia="宋体" w:cs="宋体"/>
          <w:sz w:val="44"/>
          <w:lang w:eastAsia="zh-CN"/>
        </w:rPr>
        <w:t>文</w:t>
      </w:r>
      <w:r>
        <w:rPr>
          <w:rFonts w:hint="eastAsia" w:ascii="宋体" w:hAnsi="宋体" w:eastAsia="宋体" w:cs="宋体"/>
          <w:sz w:val="44"/>
          <w:lang w:eastAsia="zh-CN"/>
        </w:rPr>
        <w:tab/>
      </w:r>
      <w:r>
        <w:rPr>
          <w:rFonts w:hint="eastAsia" w:ascii="宋体" w:hAnsi="宋体" w:eastAsia="宋体" w:cs="宋体"/>
          <w:sz w:val="44"/>
          <w:lang w:eastAsia="zh-CN"/>
        </w:rPr>
        <w:t>件</w:t>
      </w:r>
    </w:p>
    <w:p>
      <w:pPr>
        <w:pStyle w:val="3"/>
        <w:spacing w:before="3"/>
        <w:rPr>
          <w:rFonts w:ascii="宋体" w:hAnsi="宋体" w:eastAsia="宋体" w:cs="宋体"/>
          <w:sz w:val="56"/>
          <w:lang w:eastAsia="zh-CN"/>
        </w:rPr>
      </w:pPr>
    </w:p>
    <w:p>
      <w:pPr>
        <w:spacing w:before="1"/>
        <w:ind w:left="137"/>
        <w:jc w:val="center"/>
        <w:outlineLvl w:val="1"/>
        <w:rPr>
          <w:rFonts w:ascii="宋体" w:hAnsi="宋体" w:eastAsia="宋体" w:cs="宋体"/>
          <w:sz w:val="28"/>
          <w:lang w:eastAsia="zh-CN"/>
        </w:rPr>
      </w:pPr>
      <w:bookmarkStart w:id="251" w:name="_bookmark75"/>
      <w:bookmarkEnd w:id="251"/>
      <w:bookmarkStart w:id="252" w:name="_Toc9250"/>
      <w:bookmarkStart w:id="253" w:name="_Toc18070"/>
      <w:r>
        <w:rPr>
          <w:rFonts w:hint="eastAsia" w:ascii="宋体" w:hAnsi="宋体" w:eastAsia="宋体" w:cs="宋体"/>
          <w:sz w:val="28"/>
          <w:lang w:eastAsia="zh-CN"/>
        </w:rPr>
        <w:t>第二卷 技术文件</w:t>
      </w:r>
      <w:bookmarkEnd w:id="252"/>
      <w:bookmarkEnd w:id="253"/>
    </w:p>
    <w:p>
      <w:pPr>
        <w:pStyle w:val="3"/>
        <w:rPr>
          <w:rFonts w:ascii="宋体" w:hAnsi="宋体" w:eastAsia="宋体" w:cs="宋体"/>
          <w:sz w:val="30"/>
          <w:lang w:eastAsia="zh-CN"/>
        </w:rPr>
      </w:pPr>
    </w:p>
    <w:p>
      <w:pPr>
        <w:pStyle w:val="3"/>
        <w:rPr>
          <w:rFonts w:ascii="宋体" w:hAnsi="宋体" w:eastAsia="宋体" w:cs="宋体"/>
          <w:sz w:val="30"/>
          <w:lang w:eastAsia="zh-CN"/>
        </w:rPr>
      </w:pPr>
    </w:p>
    <w:p>
      <w:pPr>
        <w:pStyle w:val="3"/>
        <w:rPr>
          <w:rFonts w:ascii="宋体" w:hAnsi="宋体" w:eastAsia="宋体" w:cs="宋体"/>
          <w:sz w:val="30"/>
          <w:lang w:eastAsia="zh-CN"/>
        </w:rPr>
      </w:pPr>
    </w:p>
    <w:p>
      <w:pPr>
        <w:pStyle w:val="3"/>
        <w:rPr>
          <w:rFonts w:ascii="宋体" w:hAnsi="宋体" w:eastAsia="宋体" w:cs="宋体"/>
          <w:sz w:val="30"/>
          <w:lang w:eastAsia="zh-CN"/>
        </w:rPr>
      </w:pPr>
    </w:p>
    <w:p>
      <w:pPr>
        <w:pStyle w:val="3"/>
        <w:rPr>
          <w:rFonts w:ascii="宋体" w:hAnsi="宋体" w:eastAsia="宋体" w:cs="宋体"/>
          <w:sz w:val="30"/>
          <w:lang w:eastAsia="zh-CN"/>
        </w:rPr>
      </w:pPr>
    </w:p>
    <w:p>
      <w:pPr>
        <w:pStyle w:val="3"/>
        <w:rPr>
          <w:rFonts w:ascii="宋体" w:hAnsi="宋体" w:eastAsia="宋体" w:cs="宋体"/>
          <w:sz w:val="30"/>
          <w:lang w:eastAsia="zh-CN"/>
        </w:rPr>
      </w:pPr>
    </w:p>
    <w:p>
      <w:pPr>
        <w:pStyle w:val="3"/>
        <w:rPr>
          <w:rFonts w:ascii="宋体" w:hAnsi="宋体" w:eastAsia="宋体" w:cs="宋体"/>
          <w:sz w:val="30"/>
          <w:lang w:eastAsia="zh-CN"/>
        </w:rPr>
      </w:pPr>
    </w:p>
    <w:p>
      <w:pPr>
        <w:pStyle w:val="3"/>
        <w:rPr>
          <w:rFonts w:ascii="宋体" w:hAnsi="宋体" w:eastAsia="宋体" w:cs="宋体"/>
          <w:sz w:val="30"/>
          <w:lang w:eastAsia="zh-CN"/>
        </w:rPr>
      </w:pPr>
    </w:p>
    <w:p>
      <w:pPr>
        <w:pStyle w:val="3"/>
        <w:spacing w:before="9"/>
        <w:rPr>
          <w:rFonts w:ascii="宋体" w:hAnsi="宋体" w:eastAsia="宋体" w:cs="宋体"/>
          <w:sz w:val="36"/>
          <w:lang w:eastAsia="zh-CN"/>
        </w:rPr>
      </w:pPr>
    </w:p>
    <w:p>
      <w:pPr>
        <w:tabs>
          <w:tab w:val="left" w:pos="1134"/>
          <w:tab w:val="left" w:pos="5179"/>
        </w:tabs>
        <w:jc w:val="center"/>
        <w:rPr>
          <w:rFonts w:ascii="宋体" w:hAnsi="宋体" w:eastAsia="宋体" w:cs="宋体"/>
          <w:sz w:val="28"/>
          <w:lang w:eastAsia="zh-CN"/>
        </w:rPr>
      </w:pPr>
      <w:r>
        <w:rPr>
          <w:rFonts w:hint="eastAsia" w:ascii="宋体" w:hAnsi="宋体" w:eastAsia="宋体" w:cs="宋体"/>
          <w:sz w:val="28"/>
          <w:lang w:eastAsia="zh-CN"/>
        </w:rPr>
        <w:t xml:space="preserve"> 投标人 ：</w:t>
      </w:r>
      <w:r>
        <w:rPr>
          <w:rFonts w:hint="eastAsia" w:ascii="宋体" w:hAnsi="宋体" w:eastAsia="宋体" w:cs="宋体"/>
          <w:sz w:val="28"/>
          <w:u w:val="single"/>
          <w:lang w:eastAsia="zh-CN"/>
        </w:rPr>
        <w:t xml:space="preserve"> </w:t>
      </w:r>
      <w:r>
        <w:rPr>
          <w:rFonts w:hint="eastAsia" w:ascii="宋体" w:hAnsi="宋体" w:eastAsia="宋体" w:cs="宋体"/>
          <w:sz w:val="28"/>
          <w:u w:val="single"/>
          <w:lang w:eastAsia="zh-CN"/>
        </w:rPr>
        <w:tab/>
      </w:r>
      <w:r>
        <w:rPr>
          <w:rFonts w:hint="eastAsia" w:ascii="宋体" w:hAnsi="宋体" w:eastAsia="宋体" w:cs="宋体"/>
          <w:sz w:val="28"/>
          <w:lang w:eastAsia="zh-CN"/>
        </w:rPr>
        <w:t>（盖单位章）</w:t>
      </w:r>
    </w:p>
    <w:p>
      <w:pPr>
        <w:pStyle w:val="3"/>
        <w:tabs>
          <w:tab w:val="left" w:pos="1134"/>
        </w:tabs>
        <w:spacing w:before="5"/>
        <w:rPr>
          <w:rFonts w:ascii="宋体" w:hAnsi="宋体" w:eastAsia="宋体" w:cs="宋体"/>
          <w:sz w:val="17"/>
          <w:lang w:eastAsia="zh-CN"/>
        </w:rPr>
      </w:pPr>
    </w:p>
    <w:p>
      <w:pPr>
        <w:tabs>
          <w:tab w:val="left" w:pos="1134"/>
          <w:tab w:val="left" w:pos="6860"/>
        </w:tabs>
        <w:spacing w:before="13"/>
        <w:ind w:firstLine="1120" w:firstLineChars="400"/>
        <w:rPr>
          <w:rFonts w:ascii="宋体" w:hAnsi="宋体" w:eastAsia="宋体" w:cs="宋体"/>
          <w:sz w:val="28"/>
          <w:lang w:eastAsia="zh-CN"/>
        </w:rPr>
      </w:pPr>
    </w:p>
    <w:p>
      <w:pPr>
        <w:tabs>
          <w:tab w:val="left" w:pos="1134"/>
          <w:tab w:val="left" w:pos="6860"/>
        </w:tabs>
        <w:spacing w:before="13"/>
        <w:ind w:firstLine="1120" w:firstLineChars="400"/>
        <w:rPr>
          <w:rFonts w:ascii="宋体" w:hAnsi="宋体" w:eastAsia="宋体" w:cs="宋体"/>
          <w:sz w:val="28"/>
          <w:lang w:eastAsia="zh-CN"/>
        </w:rPr>
      </w:pPr>
      <w:r>
        <w:rPr>
          <w:rFonts w:hint="eastAsia" w:ascii="宋体" w:hAnsi="宋体" w:eastAsia="宋体" w:cs="宋体"/>
          <w:sz w:val="28"/>
          <w:lang w:eastAsia="zh-CN"/>
        </w:rPr>
        <w:t>法定代表人或其委托代理人：</w:t>
      </w:r>
      <w:r>
        <w:rPr>
          <w:rFonts w:hint="eastAsia" w:ascii="宋体" w:hAnsi="宋体" w:eastAsia="宋体" w:cs="宋体"/>
          <w:sz w:val="28"/>
          <w:u w:val="single"/>
          <w:lang w:eastAsia="zh-CN"/>
        </w:rPr>
        <w:t xml:space="preserve"> </w:t>
      </w:r>
      <w:r>
        <w:rPr>
          <w:rFonts w:hint="eastAsia" w:ascii="宋体" w:hAnsi="宋体" w:eastAsia="宋体" w:cs="宋体"/>
          <w:sz w:val="28"/>
          <w:u w:val="single"/>
          <w:lang w:eastAsia="zh-CN"/>
        </w:rPr>
        <w:tab/>
      </w:r>
      <w:r>
        <w:rPr>
          <w:rFonts w:hint="eastAsia" w:ascii="宋体" w:hAnsi="宋体" w:eastAsia="宋体" w:cs="宋体"/>
          <w:sz w:val="28"/>
          <w:lang w:eastAsia="zh-CN"/>
        </w:rPr>
        <w:t>（签字）</w:t>
      </w:r>
    </w:p>
    <w:p>
      <w:pPr>
        <w:pStyle w:val="3"/>
        <w:spacing w:before="12"/>
        <w:rPr>
          <w:rFonts w:ascii="宋体" w:hAnsi="宋体" w:eastAsia="宋体" w:cs="宋体"/>
          <w:sz w:val="9"/>
          <w:lang w:eastAsia="zh-CN"/>
        </w:rPr>
      </w:pPr>
    </w:p>
    <w:p>
      <w:pPr>
        <w:pStyle w:val="3"/>
        <w:tabs>
          <w:tab w:val="left" w:pos="1469"/>
          <w:tab w:val="left" w:pos="2624"/>
        </w:tabs>
        <w:spacing w:before="36"/>
        <w:ind w:left="420"/>
        <w:jc w:val="center"/>
        <w:rPr>
          <w:rFonts w:ascii="宋体" w:hAnsi="宋体" w:eastAsia="宋体" w:cs="宋体"/>
          <w:sz w:val="28"/>
          <w:szCs w:val="28"/>
          <w:lang w:eastAsia="zh-CN"/>
        </w:rPr>
      </w:pPr>
    </w:p>
    <w:p>
      <w:pPr>
        <w:pStyle w:val="3"/>
        <w:tabs>
          <w:tab w:val="left" w:pos="1469"/>
          <w:tab w:val="left" w:pos="2624"/>
        </w:tabs>
        <w:spacing w:before="36"/>
        <w:ind w:left="420"/>
        <w:jc w:val="center"/>
        <w:rPr>
          <w:rFonts w:ascii="宋体" w:hAnsi="宋体" w:eastAsia="宋体" w:cs="宋体"/>
          <w:sz w:val="28"/>
          <w:szCs w:val="28"/>
          <w:lang w:eastAsia="zh-CN"/>
        </w:rPr>
      </w:pPr>
    </w:p>
    <w:p>
      <w:pPr>
        <w:pStyle w:val="3"/>
        <w:tabs>
          <w:tab w:val="left" w:pos="1469"/>
          <w:tab w:val="left" w:pos="2624"/>
        </w:tabs>
        <w:spacing w:before="36"/>
        <w:ind w:left="420"/>
        <w:jc w:val="center"/>
        <w:rPr>
          <w:rFonts w:ascii="宋体" w:hAnsi="宋体" w:eastAsia="宋体" w:cs="宋体"/>
          <w:sz w:val="28"/>
          <w:szCs w:val="28"/>
          <w:lang w:eastAsia="zh-CN"/>
        </w:rPr>
      </w:pPr>
      <w:r>
        <w:rPr>
          <w:rFonts w:hint="eastAsia" w:ascii="宋体" w:hAnsi="宋体" w:eastAsia="宋体" w:cs="宋体"/>
          <w:sz w:val="28"/>
          <w:szCs w:val="28"/>
          <w:lang w:eastAsia="zh-CN"/>
        </w:rPr>
        <w:t>年</w:t>
      </w:r>
      <w:r>
        <w:rPr>
          <w:rFonts w:hint="eastAsia" w:ascii="宋体" w:hAnsi="宋体" w:eastAsia="宋体" w:cs="宋体"/>
          <w:sz w:val="28"/>
          <w:szCs w:val="28"/>
          <w:lang w:eastAsia="zh-CN"/>
        </w:rPr>
        <w:tab/>
      </w:r>
      <w:r>
        <w:rPr>
          <w:rFonts w:hint="eastAsia" w:ascii="宋体" w:hAnsi="宋体" w:eastAsia="宋体" w:cs="宋体"/>
          <w:sz w:val="28"/>
          <w:szCs w:val="28"/>
          <w:lang w:eastAsia="zh-CN"/>
        </w:rPr>
        <w:t>月</w:t>
      </w:r>
      <w:r>
        <w:rPr>
          <w:rFonts w:hint="eastAsia" w:ascii="宋体" w:hAnsi="宋体" w:eastAsia="宋体" w:cs="宋体"/>
          <w:sz w:val="28"/>
          <w:szCs w:val="28"/>
          <w:lang w:eastAsia="zh-CN"/>
        </w:rPr>
        <w:tab/>
      </w:r>
      <w:r>
        <w:rPr>
          <w:rFonts w:hint="eastAsia" w:ascii="宋体" w:hAnsi="宋体" w:eastAsia="宋体" w:cs="宋体"/>
          <w:sz w:val="28"/>
          <w:szCs w:val="28"/>
          <w:lang w:eastAsia="zh-CN"/>
        </w:rPr>
        <w:t>日</w:t>
      </w:r>
    </w:p>
    <w:p>
      <w:pPr>
        <w:jc w:val="center"/>
        <w:rPr>
          <w:rFonts w:ascii="宋体" w:hAnsi="宋体" w:eastAsia="宋体" w:cs="宋体"/>
          <w:lang w:eastAsia="zh-CN"/>
        </w:rPr>
        <w:sectPr>
          <w:pgSz w:w="11911" w:h="16838"/>
          <w:pgMar w:top="1417" w:right="1417" w:bottom="1417" w:left="1417" w:header="850" w:footer="850" w:gutter="0"/>
          <w:pgNumType w:fmt="decimal"/>
          <w:cols w:space="0" w:num="1"/>
          <w:titlePg/>
          <w:rtlGutter w:val="0"/>
          <w:docGrid w:linePitch="0" w:charSpace="0"/>
        </w:sectPr>
      </w:pPr>
    </w:p>
    <w:p>
      <w:pPr>
        <w:pStyle w:val="3"/>
        <w:spacing w:before="9"/>
        <w:rPr>
          <w:rFonts w:ascii="宋体" w:hAnsi="宋体" w:eastAsia="宋体" w:cs="宋体"/>
          <w:sz w:val="15"/>
          <w:lang w:eastAsia="zh-CN"/>
        </w:rPr>
      </w:pPr>
    </w:p>
    <w:p>
      <w:pPr>
        <w:spacing w:before="14"/>
        <w:jc w:val="center"/>
        <w:rPr>
          <w:rFonts w:ascii="宋体" w:hAnsi="宋体" w:eastAsia="宋体" w:cs="宋体"/>
          <w:b/>
          <w:bCs/>
          <w:sz w:val="21"/>
          <w:szCs w:val="21"/>
          <w:lang w:eastAsia="zh-CN"/>
        </w:rPr>
      </w:pPr>
      <w:bookmarkStart w:id="254" w:name="_Toc19604"/>
      <w:r>
        <w:rPr>
          <w:rFonts w:hint="eastAsia" w:ascii="宋体" w:hAnsi="宋体" w:eastAsia="宋体" w:cs="宋体"/>
          <w:b/>
          <w:bCs/>
          <w:sz w:val="21"/>
          <w:szCs w:val="21"/>
          <w:lang w:eastAsia="zh-CN"/>
        </w:rPr>
        <w:t>目  录</w:t>
      </w:r>
      <w:bookmarkEnd w:id="254"/>
    </w:p>
    <w:p>
      <w:pPr>
        <w:pStyle w:val="3"/>
        <w:rPr>
          <w:rFonts w:ascii="宋体" w:hAnsi="宋体" w:eastAsia="宋体" w:cs="宋体"/>
          <w:sz w:val="21"/>
          <w:szCs w:val="21"/>
          <w:lang w:eastAsia="zh-CN"/>
        </w:rPr>
      </w:pPr>
    </w:p>
    <w:p>
      <w:pPr>
        <w:pStyle w:val="3"/>
        <w:rPr>
          <w:rFonts w:ascii="宋体" w:hAnsi="宋体" w:eastAsia="宋体" w:cs="宋体"/>
          <w:sz w:val="21"/>
          <w:szCs w:val="21"/>
          <w:lang w:eastAsia="zh-CN"/>
        </w:rPr>
      </w:pPr>
    </w:p>
    <w:p>
      <w:pPr>
        <w:pStyle w:val="3"/>
        <w:spacing w:before="12"/>
        <w:rPr>
          <w:rFonts w:ascii="宋体" w:hAnsi="宋体" w:eastAsia="宋体" w:cs="宋体"/>
          <w:sz w:val="21"/>
          <w:szCs w:val="21"/>
          <w:lang w:eastAsia="zh-CN"/>
        </w:rPr>
      </w:pPr>
    </w:p>
    <w:p>
      <w:pPr>
        <w:keepNext w:val="0"/>
        <w:keepLines w:val="0"/>
        <w:pageBreakBefore w:val="0"/>
        <w:widowControl w:val="0"/>
        <w:numPr>
          <w:ilvl w:val="0"/>
          <w:numId w:val="5"/>
        </w:numPr>
        <w:tabs>
          <w:tab w:val="left" w:pos="1533"/>
        </w:tabs>
        <w:kinsoku/>
        <w:wordWrap/>
        <w:overflowPunct/>
        <w:topLinePunct w:val="0"/>
        <w:autoSpaceDE/>
        <w:autoSpaceDN/>
        <w:bidi w:val="0"/>
        <w:adjustRightInd/>
        <w:snapToGrid/>
        <w:spacing w:line="456" w:lineRule="auto"/>
        <w:ind w:right="0"/>
        <w:textAlignment w:val="auto"/>
        <w:rPr>
          <w:rFonts w:ascii="宋体" w:hAnsi="宋体" w:eastAsia="宋体" w:cs="宋体"/>
          <w:sz w:val="21"/>
          <w:szCs w:val="21"/>
          <w:lang w:eastAsia="zh-CN"/>
        </w:rPr>
      </w:pPr>
      <w:r>
        <w:rPr>
          <w:rFonts w:hint="eastAsia" w:ascii="宋体" w:hAnsi="宋体" w:eastAsia="宋体" w:cs="宋体"/>
          <w:sz w:val="21"/>
          <w:szCs w:val="21"/>
          <w:lang w:eastAsia="zh-CN"/>
        </w:rPr>
        <w:t>项目管理机构</w:t>
      </w:r>
    </w:p>
    <w:p>
      <w:pPr>
        <w:keepNext w:val="0"/>
        <w:keepLines w:val="0"/>
        <w:pageBreakBefore w:val="0"/>
        <w:widowControl w:val="0"/>
        <w:numPr>
          <w:ilvl w:val="0"/>
          <w:numId w:val="5"/>
        </w:numPr>
        <w:tabs>
          <w:tab w:val="left" w:pos="1533"/>
        </w:tabs>
        <w:kinsoku/>
        <w:wordWrap/>
        <w:overflowPunct/>
        <w:topLinePunct w:val="0"/>
        <w:autoSpaceDE/>
        <w:autoSpaceDN/>
        <w:bidi w:val="0"/>
        <w:adjustRightInd/>
        <w:snapToGrid/>
        <w:spacing w:line="456" w:lineRule="auto"/>
        <w:ind w:right="0"/>
        <w:textAlignment w:val="auto"/>
        <w:rPr>
          <w:rFonts w:ascii="宋体" w:hAnsi="宋体" w:eastAsia="宋体" w:cs="宋体"/>
          <w:sz w:val="21"/>
          <w:szCs w:val="21"/>
          <w:lang w:eastAsia="zh-CN"/>
        </w:rPr>
      </w:pPr>
      <w:r>
        <w:rPr>
          <w:rFonts w:hint="eastAsia" w:ascii="宋体" w:hAnsi="宋体" w:eastAsia="宋体" w:cs="宋体"/>
          <w:sz w:val="21"/>
          <w:szCs w:val="21"/>
          <w:lang w:eastAsia="zh-CN"/>
        </w:rPr>
        <w:t xml:space="preserve">建设维护管理方案 </w:t>
      </w:r>
    </w:p>
    <w:p>
      <w:pPr>
        <w:keepNext w:val="0"/>
        <w:keepLines w:val="0"/>
        <w:pageBreakBefore w:val="0"/>
        <w:widowControl w:val="0"/>
        <w:numPr>
          <w:ilvl w:val="0"/>
          <w:numId w:val="5"/>
        </w:numPr>
        <w:tabs>
          <w:tab w:val="left" w:pos="1533"/>
        </w:tabs>
        <w:kinsoku/>
        <w:wordWrap/>
        <w:overflowPunct/>
        <w:topLinePunct w:val="0"/>
        <w:autoSpaceDE/>
        <w:autoSpaceDN/>
        <w:bidi w:val="0"/>
        <w:adjustRightInd/>
        <w:snapToGrid/>
        <w:spacing w:line="456" w:lineRule="auto"/>
        <w:ind w:right="0"/>
        <w:textAlignment w:val="auto"/>
        <w:rPr>
          <w:rFonts w:ascii="宋体" w:hAnsi="宋体" w:eastAsia="宋体" w:cs="宋体"/>
          <w:sz w:val="21"/>
          <w:szCs w:val="21"/>
          <w:lang w:eastAsia="zh-CN"/>
        </w:rPr>
      </w:pPr>
      <w:r>
        <w:rPr>
          <w:rFonts w:hint="eastAsia" w:ascii="宋体" w:hAnsi="宋体" w:eastAsia="宋体" w:cs="宋体"/>
          <w:sz w:val="21"/>
          <w:szCs w:val="21"/>
          <w:lang w:eastAsia="zh-CN"/>
        </w:rPr>
        <w:t>设备主要参数说明表</w:t>
      </w:r>
    </w:p>
    <w:p>
      <w:pPr>
        <w:keepNext w:val="0"/>
        <w:keepLines w:val="0"/>
        <w:pageBreakBefore w:val="0"/>
        <w:widowControl w:val="0"/>
        <w:numPr>
          <w:ilvl w:val="0"/>
          <w:numId w:val="5"/>
        </w:numPr>
        <w:tabs>
          <w:tab w:val="left" w:pos="1533"/>
        </w:tabs>
        <w:kinsoku/>
        <w:wordWrap/>
        <w:overflowPunct/>
        <w:topLinePunct w:val="0"/>
        <w:autoSpaceDE/>
        <w:autoSpaceDN/>
        <w:bidi w:val="0"/>
        <w:adjustRightInd/>
        <w:snapToGrid/>
        <w:spacing w:line="456" w:lineRule="auto"/>
        <w:ind w:right="0"/>
        <w:textAlignment w:val="auto"/>
        <w:rPr>
          <w:rFonts w:ascii="宋体" w:hAnsi="宋体" w:eastAsia="宋体" w:cs="宋体"/>
          <w:sz w:val="21"/>
          <w:szCs w:val="21"/>
          <w:lang w:eastAsia="zh-CN"/>
        </w:rPr>
      </w:pPr>
      <w:r>
        <w:rPr>
          <w:rFonts w:hint="eastAsia" w:ascii="宋体" w:hAnsi="宋体" w:eastAsia="宋体" w:cs="宋体"/>
          <w:sz w:val="21"/>
          <w:szCs w:val="21"/>
          <w:lang w:eastAsia="zh-CN"/>
        </w:rPr>
        <w:t>技术偏差表</w:t>
      </w:r>
    </w:p>
    <w:p>
      <w:pPr>
        <w:keepNext w:val="0"/>
        <w:keepLines w:val="0"/>
        <w:pageBreakBefore w:val="0"/>
        <w:widowControl w:val="0"/>
        <w:numPr>
          <w:ilvl w:val="0"/>
          <w:numId w:val="5"/>
        </w:numPr>
        <w:tabs>
          <w:tab w:val="left" w:pos="1533"/>
        </w:tabs>
        <w:kinsoku/>
        <w:wordWrap/>
        <w:overflowPunct/>
        <w:topLinePunct w:val="0"/>
        <w:autoSpaceDE/>
        <w:autoSpaceDN/>
        <w:bidi w:val="0"/>
        <w:adjustRightInd/>
        <w:snapToGrid/>
        <w:spacing w:line="456" w:lineRule="auto"/>
        <w:ind w:right="0"/>
        <w:textAlignment w:val="auto"/>
        <w:rPr>
          <w:rFonts w:ascii="宋体" w:hAnsi="宋体" w:eastAsia="宋体" w:cs="宋体"/>
          <w:sz w:val="21"/>
          <w:szCs w:val="21"/>
          <w:lang w:eastAsia="zh-CN"/>
        </w:rPr>
      </w:pPr>
      <w:r>
        <w:rPr>
          <w:rFonts w:hint="eastAsia" w:ascii="宋体" w:hAnsi="宋体" w:eastAsia="宋体" w:cs="宋体"/>
          <w:sz w:val="21"/>
          <w:szCs w:val="21"/>
          <w:lang w:eastAsia="zh-CN"/>
        </w:rPr>
        <w:t>投标人建议书</w:t>
      </w:r>
    </w:p>
    <w:p>
      <w:pPr>
        <w:keepNext w:val="0"/>
        <w:keepLines w:val="0"/>
        <w:pageBreakBefore w:val="0"/>
        <w:widowControl w:val="0"/>
        <w:numPr>
          <w:ilvl w:val="0"/>
          <w:numId w:val="5"/>
        </w:numPr>
        <w:tabs>
          <w:tab w:val="left" w:pos="1533"/>
        </w:tabs>
        <w:kinsoku/>
        <w:wordWrap/>
        <w:overflowPunct/>
        <w:topLinePunct w:val="0"/>
        <w:autoSpaceDE/>
        <w:autoSpaceDN/>
        <w:bidi w:val="0"/>
        <w:adjustRightInd/>
        <w:snapToGrid/>
        <w:spacing w:line="456" w:lineRule="auto"/>
        <w:ind w:right="0"/>
        <w:textAlignment w:val="auto"/>
        <w:rPr>
          <w:rFonts w:ascii="宋体" w:hAnsi="宋体" w:eastAsia="宋体" w:cs="宋体"/>
          <w:sz w:val="21"/>
          <w:szCs w:val="21"/>
          <w:lang w:eastAsia="zh-CN"/>
        </w:rPr>
      </w:pPr>
      <w:r>
        <w:rPr>
          <w:rFonts w:hint="eastAsia" w:ascii="宋体" w:hAnsi="宋体" w:eastAsia="宋体" w:cs="宋体"/>
          <w:sz w:val="21"/>
          <w:szCs w:val="21"/>
          <w:lang w:eastAsia="zh-CN"/>
        </w:rPr>
        <w:t>投标人认为需要提供的其他技术文件</w:t>
      </w:r>
    </w:p>
    <w:p>
      <w:pPr>
        <w:rPr>
          <w:rFonts w:ascii="宋体" w:hAnsi="宋体" w:eastAsia="宋体" w:cs="宋体"/>
          <w:sz w:val="21"/>
          <w:szCs w:val="21"/>
          <w:lang w:eastAsia="zh-CN"/>
        </w:rPr>
        <w:sectPr>
          <w:pgSz w:w="11911" w:h="16838"/>
          <w:pgMar w:top="1417" w:right="1417" w:bottom="1417" w:left="1417" w:header="850" w:footer="850" w:gutter="0"/>
          <w:pgNumType w:fmt="decimal"/>
          <w:cols w:space="0" w:num="1"/>
          <w:titlePg/>
          <w:rtlGutter w:val="0"/>
          <w:docGrid w:linePitch="0" w:charSpace="0"/>
        </w:sectPr>
      </w:pPr>
    </w:p>
    <w:p>
      <w:pPr>
        <w:pStyle w:val="3"/>
        <w:spacing w:before="8"/>
        <w:rPr>
          <w:rFonts w:ascii="宋体" w:hAnsi="宋体" w:eastAsia="宋体" w:cs="宋体"/>
          <w:sz w:val="15"/>
          <w:lang w:eastAsia="zh-CN"/>
        </w:rPr>
      </w:pPr>
    </w:p>
    <w:p>
      <w:pPr>
        <w:pStyle w:val="3"/>
        <w:kinsoku w:val="0"/>
        <w:overflowPunct w:val="0"/>
        <w:spacing w:before="40" w:beforeLines="0" w:afterLines="0"/>
        <w:ind w:right="34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 xml:space="preserve">项目管理机构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2"/>
        <w:textAlignment w:val="auto"/>
        <w:rPr>
          <w:rFonts w:hint="eastAsia" w:asciiTheme="minorEastAsia" w:hAnsiTheme="minorEastAsia" w:eastAsiaTheme="minorEastAsia" w:cstheme="minorEastAsia"/>
          <w:spacing w:val="-10"/>
          <w:sz w:val="21"/>
          <w:szCs w:val="21"/>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2"/>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 xml:space="preserve">编制项目管理机构清晰合理，岗位职责明确；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2"/>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 xml:space="preserve">（一）项目管理机构组成表 </w:t>
      </w:r>
    </w:p>
    <w:tbl>
      <w:tblPr>
        <w:tblStyle w:val="20"/>
        <w:tblW w:w="87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9"/>
        <w:gridCol w:w="833"/>
        <w:gridCol w:w="834"/>
        <w:gridCol w:w="1249"/>
        <w:gridCol w:w="834"/>
        <w:gridCol w:w="834"/>
        <w:gridCol w:w="834"/>
        <w:gridCol w:w="1664"/>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74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r>
              <w:rPr>
                <w:rFonts w:hint="eastAsia"/>
                <w:sz w:val="21"/>
                <w:szCs w:val="21"/>
              </w:rPr>
              <w:t>职务</w:t>
            </w:r>
          </w:p>
        </w:tc>
        <w:tc>
          <w:tcPr>
            <w:tcW w:w="83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r>
              <w:rPr>
                <w:rFonts w:hint="eastAsia"/>
                <w:sz w:val="21"/>
                <w:szCs w:val="21"/>
              </w:rPr>
              <w:t>姓名</w:t>
            </w:r>
          </w:p>
        </w:tc>
        <w:tc>
          <w:tcPr>
            <w:tcW w:w="8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r>
              <w:rPr>
                <w:rFonts w:hint="eastAsia"/>
                <w:sz w:val="21"/>
                <w:szCs w:val="21"/>
              </w:rPr>
              <w:t>职称</w:t>
            </w:r>
          </w:p>
        </w:tc>
        <w:tc>
          <w:tcPr>
            <w:tcW w:w="541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r>
              <w:rPr>
                <w:rFonts w:hint="eastAsia"/>
                <w:sz w:val="21"/>
                <w:szCs w:val="21"/>
              </w:rPr>
              <w:t>执业或职业资格证明</w:t>
            </w:r>
          </w:p>
        </w:tc>
        <w:tc>
          <w:tcPr>
            <w:tcW w:w="948" w:type="dxa"/>
            <w:tcBorders>
              <w:top w:val="single" w:color="000000" w:sz="4" w:space="0"/>
              <w:left w:val="single" w:color="000000" w:sz="4" w:space="0"/>
              <w:bottom w:val="single" w:color="000000" w:sz="4" w:space="0"/>
              <w:right w:val="single" w:color="000000" w:sz="6" w:space="0"/>
              <w:tl2br w:val="nil"/>
              <w:tr2bl w:val="nil"/>
            </w:tcBorders>
            <w:noWrap w:val="0"/>
            <w:vAlign w:val="center"/>
          </w:tcPr>
          <w:p>
            <w:pPr>
              <w:jc w:val="center"/>
              <w:rPr>
                <w:rFonts w:hint="eastAsia"/>
                <w:sz w:val="21"/>
                <w:szCs w:val="21"/>
              </w:rPr>
            </w:pPr>
            <w:r>
              <w:rPr>
                <w:rFonts w:hint="eastAsia"/>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49" w:type="dxa"/>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833" w:type="dxa"/>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834" w:type="dxa"/>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r>
              <w:rPr>
                <w:rFonts w:hint="eastAsia"/>
                <w:sz w:val="21"/>
                <w:szCs w:val="21"/>
              </w:rPr>
              <w:t>证书名称</w:t>
            </w: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r>
              <w:rPr>
                <w:rFonts w:hint="eastAsia"/>
                <w:sz w:val="21"/>
                <w:szCs w:val="21"/>
              </w:rPr>
              <w:t>级别</w:t>
            </w: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r>
              <w:rPr>
                <w:rFonts w:hint="eastAsia"/>
                <w:sz w:val="21"/>
                <w:szCs w:val="21"/>
              </w:rPr>
              <w:t>证号</w:t>
            </w: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r>
              <w:rPr>
                <w:rFonts w:hint="eastAsia"/>
                <w:sz w:val="21"/>
                <w:szCs w:val="21"/>
              </w:rPr>
              <w:t>专业</w:t>
            </w:r>
          </w:p>
        </w:tc>
        <w:tc>
          <w:tcPr>
            <w:tcW w:w="16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r>
              <w:rPr>
                <w:rFonts w:hint="eastAsia"/>
                <w:sz w:val="21"/>
                <w:szCs w:val="21"/>
              </w:rPr>
              <w:t>养老保险</w:t>
            </w:r>
          </w:p>
        </w:tc>
        <w:tc>
          <w:tcPr>
            <w:tcW w:w="948" w:type="dxa"/>
            <w:tcBorders>
              <w:top w:val="single" w:color="000000" w:sz="4" w:space="0"/>
              <w:left w:val="single" w:color="000000" w:sz="4" w:space="0"/>
              <w:bottom w:val="single" w:color="000000" w:sz="4" w:space="0"/>
              <w:right w:val="single" w:color="000000" w:sz="6" w:space="0"/>
              <w:tl2br w:val="nil"/>
              <w:tr2bl w:val="nil"/>
            </w:tcBorders>
            <w:noWrap w:val="0"/>
            <w:vAlign w:val="center"/>
          </w:tcPr>
          <w:p>
            <w:pPr>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16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948" w:type="dxa"/>
            <w:tcBorders>
              <w:top w:val="single" w:color="000000" w:sz="4" w:space="0"/>
              <w:left w:val="single" w:color="000000" w:sz="4" w:space="0"/>
              <w:bottom w:val="single" w:color="000000" w:sz="4" w:space="0"/>
              <w:right w:val="single" w:color="000000" w:sz="6" w:space="0"/>
              <w:tl2br w:val="nil"/>
              <w:tr2bl w:val="nil"/>
            </w:tcBorders>
            <w:noWrap w:val="0"/>
            <w:vAlign w:val="center"/>
          </w:tcPr>
          <w:p>
            <w:pPr>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16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948" w:type="dxa"/>
            <w:tcBorders>
              <w:top w:val="single" w:color="000000" w:sz="4" w:space="0"/>
              <w:left w:val="single" w:color="000000" w:sz="4" w:space="0"/>
              <w:bottom w:val="single" w:color="000000" w:sz="4" w:space="0"/>
              <w:right w:val="single" w:color="000000" w:sz="6" w:space="0"/>
              <w:tl2br w:val="nil"/>
              <w:tr2bl w:val="nil"/>
            </w:tcBorders>
            <w:noWrap w:val="0"/>
            <w:vAlign w:val="center"/>
          </w:tcPr>
          <w:p>
            <w:pPr>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16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948" w:type="dxa"/>
            <w:tcBorders>
              <w:top w:val="single" w:color="000000" w:sz="4" w:space="0"/>
              <w:left w:val="single" w:color="000000" w:sz="4" w:space="0"/>
              <w:bottom w:val="single" w:color="000000" w:sz="4" w:space="0"/>
              <w:right w:val="single" w:color="000000" w:sz="6" w:space="0"/>
              <w:tl2br w:val="nil"/>
              <w:tr2bl w:val="nil"/>
            </w:tcBorders>
            <w:noWrap w:val="0"/>
            <w:vAlign w:val="center"/>
          </w:tcPr>
          <w:p>
            <w:pPr>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12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16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sz w:val="21"/>
                <w:szCs w:val="21"/>
              </w:rPr>
            </w:pPr>
          </w:p>
        </w:tc>
        <w:tc>
          <w:tcPr>
            <w:tcW w:w="948" w:type="dxa"/>
            <w:tcBorders>
              <w:top w:val="single" w:color="000000" w:sz="4" w:space="0"/>
              <w:left w:val="single" w:color="000000" w:sz="4" w:space="0"/>
              <w:bottom w:val="single" w:color="000000" w:sz="4" w:space="0"/>
              <w:right w:val="single" w:color="000000" w:sz="6" w:space="0"/>
              <w:tl2br w:val="nil"/>
              <w:tr2bl w:val="nil"/>
            </w:tcBorders>
            <w:noWrap w:val="0"/>
            <w:vAlign w:val="center"/>
          </w:tcPr>
          <w:p>
            <w:pPr>
              <w:jc w:val="center"/>
              <w:rPr>
                <w:rFonts w:hint="eastAsia"/>
                <w:sz w:val="21"/>
                <w:szCs w:val="21"/>
              </w:rPr>
            </w:pPr>
          </w:p>
        </w:tc>
      </w:tr>
    </w:tbl>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2"/>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 xml:space="preserve">注：以上表格按给定表样可以复制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2"/>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 xml:space="preserve">（二）主要人员简历表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2"/>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 xml:space="preserve">“主要人员简历表”中的建造师应附建造师证、身份证、职称证、学历证、养老保险复印件，管理过的项目业绩须附合同协议书复印件；技术负责人应附身份证、职称证、学历证、养老保险复印件，管理过的项目业绩须附证明其所任技术职务的企业文件或用户证明；其他主要人员应附职称证（执业证或上岗证书）、养老保险复印件。 </w:t>
      </w:r>
    </w:p>
    <w:tbl>
      <w:tblPr>
        <w:tblStyle w:val="20"/>
        <w:tblW w:w="85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8"/>
        <w:gridCol w:w="358"/>
        <w:gridCol w:w="721"/>
        <w:gridCol w:w="927"/>
        <w:gridCol w:w="1066"/>
        <w:gridCol w:w="709"/>
        <w:gridCol w:w="1263"/>
        <w:gridCol w:w="161"/>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 名</w:t>
            </w:r>
          </w:p>
        </w:tc>
        <w:tc>
          <w:tcPr>
            <w:tcW w:w="107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p>
        </w:tc>
        <w:tc>
          <w:tcPr>
            <w:tcW w:w="9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 龄</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p>
        </w:tc>
        <w:tc>
          <w:tcPr>
            <w:tcW w:w="21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学历</w:t>
            </w:r>
          </w:p>
        </w:tc>
        <w:tc>
          <w:tcPr>
            <w:tcW w:w="2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 称</w:t>
            </w:r>
          </w:p>
        </w:tc>
        <w:tc>
          <w:tcPr>
            <w:tcW w:w="107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p>
        </w:tc>
        <w:tc>
          <w:tcPr>
            <w:tcW w:w="9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 务</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p>
        </w:tc>
        <w:tc>
          <w:tcPr>
            <w:tcW w:w="21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拟在本合同任职</w:t>
            </w:r>
          </w:p>
        </w:tc>
        <w:tc>
          <w:tcPr>
            <w:tcW w:w="2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毕业学校</w:t>
            </w:r>
          </w:p>
        </w:tc>
        <w:tc>
          <w:tcPr>
            <w:tcW w:w="7339"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 毕 业 于 学 校 专 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8527"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5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 间</w:t>
            </w:r>
          </w:p>
        </w:tc>
        <w:tc>
          <w:tcPr>
            <w:tcW w:w="342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参加过的类似项目</w:t>
            </w:r>
          </w:p>
        </w:tc>
        <w:tc>
          <w:tcPr>
            <w:tcW w:w="12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担任职务</w:t>
            </w:r>
          </w:p>
        </w:tc>
        <w:tc>
          <w:tcPr>
            <w:tcW w:w="22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发包人及联系电话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5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p>
        </w:tc>
        <w:tc>
          <w:tcPr>
            <w:tcW w:w="342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p>
        </w:tc>
        <w:tc>
          <w:tcPr>
            <w:tcW w:w="12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p>
        </w:tc>
        <w:tc>
          <w:tcPr>
            <w:tcW w:w="22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15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p>
        </w:tc>
        <w:tc>
          <w:tcPr>
            <w:tcW w:w="342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p>
        </w:tc>
        <w:tc>
          <w:tcPr>
            <w:tcW w:w="12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p>
        </w:tc>
        <w:tc>
          <w:tcPr>
            <w:tcW w:w="22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5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p>
        </w:tc>
        <w:tc>
          <w:tcPr>
            <w:tcW w:w="342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p>
        </w:tc>
        <w:tc>
          <w:tcPr>
            <w:tcW w:w="12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p>
        </w:tc>
        <w:tc>
          <w:tcPr>
            <w:tcW w:w="22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5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p>
        </w:tc>
        <w:tc>
          <w:tcPr>
            <w:tcW w:w="342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p>
        </w:tc>
        <w:tc>
          <w:tcPr>
            <w:tcW w:w="12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p>
        </w:tc>
        <w:tc>
          <w:tcPr>
            <w:tcW w:w="22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1"/>
                <w:szCs w:val="21"/>
              </w:rPr>
            </w:pPr>
          </w:p>
        </w:tc>
      </w:tr>
    </w:tbl>
    <w:p>
      <w:pPr>
        <w:pStyle w:val="3"/>
        <w:kinsoku w:val="0"/>
        <w:overflowPunct w:val="0"/>
        <w:spacing w:before="176" w:beforeLines="0" w:afterLine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注：以上表格按给定表样可以复制 </w:t>
      </w:r>
    </w:p>
    <w:p>
      <w:pPr>
        <w:pStyle w:val="3"/>
        <w:kinsoku w:val="0"/>
        <w:overflowPunct w:val="0"/>
        <w:spacing w:before="176" w:beforeLines="0" w:afterLines="0"/>
        <w:ind w:left="596"/>
        <w:rPr>
          <w:rFonts w:hint="eastAsia" w:asciiTheme="minorEastAsia" w:hAnsiTheme="minorEastAsia" w:eastAsiaTheme="minorEastAsia" w:cstheme="minorEastAsia"/>
          <w:sz w:val="21"/>
          <w:szCs w:val="21"/>
        </w:rPr>
        <w:sectPr>
          <w:headerReference r:id="rId9" w:type="default"/>
          <w:footerReference r:id="rId10" w:type="default"/>
          <w:pgSz w:w="11911" w:h="16838"/>
          <w:pgMar w:top="1417" w:right="1417" w:bottom="1417" w:left="1417" w:header="850" w:footer="850" w:gutter="0"/>
          <w:lnNumType w:countBy="0" w:distance="360"/>
          <w:pgNumType w:start="51"/>
          <w:cols w:space="0" w:num="1"/>
          <w:titlePg/>
          <w:rtlGutter w:val="0"/>
          <w:docGrid w:linePitch="0" w:charSpace="0"/>
        </w:sectPr>
      </w:pPr>
    </w:p>
    <w:p>
      <w:pPr>
        <w:rPr>
          <w:rFonts w:hint="eastAsia" w:ascii="宋体" w:hAnsi="宋体" w:eastAsia="宋体" w:cs="宋体"/>
          <w:sz w:val="21"/>
          <w:szCs w:val="21"/>
          <w:lang w:eastAsia="zh-CN"/>
        </w:rPr>
      </w:pPr>
    </w:p>
    <w:p>
      <w:pPr>
        <w:numPr>
          <w:ilvl w:val="0"/>
          <w:numId w:val="6"/>
        </w:numPr>
        <w:tabs>
          <w:tab w:val="left" w:pos="4481"/>
        </w:tabs>
        <w:spacing w:before="13"/>
        <w:ind w:left="3361"/>
        <w:outlineLvl w:val="2"/>
        <w:rPr>
          <w:rFonts w:hint="eastAsia" w:ascii="宋体" w:hAnsi="宋体" w:eastAsia="宋体" w:cs="宋体"/>
          <w:sz w:val="21"/>
          <w:szCs w:val="21"/>
          <w:lang w:eastAsia="zh-CN"/>
        </w:rPr>
      </w:pPr>
      <w:r>
        <w:rPr>
          <w:rFonts w:hint="eastAsia" w:ascii="宋体" w:hAnsi="宋体" w:eastAsia="宋体" w:cs="宋体"/>
          <w:sz w:val="21"/>
          <w:szCs w:val="21"/>
          <w:lang w:eastAsia="zh-CN"/>
        </w:rPr>
        <w:t>建设维护管理方案</w:t>
      </w:r>
    </w:p>
    <w:p>
      <w:pPr>
        <w:pStyle w:val="2"/>
        <w:numPr>
          <w:ilvl w:val="0"/>
          <w:numId w:val="0"/>
        </w:numPr>
        <w:rPr>
          <w:lang w:eastAsia="zh-CN"/>
        </w:rPr>
      </w:pPr>
    </w:p>
    <w:p>
      <w:pPr>
        <w:tabs>
          <w:tab w:val="left" w:pos="673"/>
        </w:tabs>
        <w:spacing w:before="149" w:line="360" w:lineRule="auto"/>
        <w:ind w:left="154"/>
        <w:rPr>
          <w:rFonts w:ascii="宋体" w:hAnsi="宋体" w:eastAsia="宋体" w:cs="宋体"/>
          <w:sz w:val="21"/>
          <w:szCs w:val="21"/>
          <w:lang w:eastAsia="zh-CN"/>
        </w:rPr>
      </w:pPr>
      <w:r>
        <w:rPr>
          <w:rFonts w:hint="eastAsia" w:ascii="宋体" w:hAnsi="宋体" w:eastAsia="宋体" w:cs="宋体"/>
          <w:sz w:val="21"/>
          <w:szCs w:val="21"/>
          <w:lang w:eastAsia="zh-CN"/>
        </w:rPr>
        <w:t xml:space="preserve">    我方已按照招标文件的要求提交了</w:t>
      </w:r>
      <w:r>
        <w:rPr>
          <w:rFonts w:hint="eastAsia" w:ascii="宋体" w:hAnsi="宋体" w:eastAsia="宋体" w:cs="宋体"/>
          <w:sz w:val="21"/>
          <w:szCs w:val="21"/>
          <w:u w:val="single"/>
          <w:lang w:eastAsia="zh-CN"/>
        </w:rPr>
        <w:t xml:space="preserve"> 原州区“十三五”光伏扶贫项目（标段一：EPC总承包）</w:t>
      </w:r>
      <w:r>
        <w:rPr>
          <w:rFonts w:hint="eastAsia" w:ascii="宋体" w:hAnsi="宋体" w:eastAsia="宋体" w:cs="宋体"/>
          <w:sz w:val="21"/>
          <w:szCs w:val="21"/>
          <w:lang w:eastAsia="zh-CN"/>
        </w:rPr>
        <w:t>（项目名称）完整的技术方案，包括设计方案、建造方案和维护管理方案</w:t>
      </w:r>
      <w:r>
        <w:rPr>
          <w:rFonts w:hint="eastAsia" w:ascii="宋体" w:hAnsi="宋体" w:eastAsia="宋体" w:cs="宋体"/>
          <w:spacing w:val="-120"/>
          <w:sz w:val="21"/>
          <w:szCs w:val="21"/>
          <w:lang w:eastAsia="zh-CN"/>
        </w:rPr>
        <w:t>。</w:t>
      </w:r>
      <w:r>
        <w:rPr>
          <w:rFonts w:hint="eastAsia" w:ascii="宋体" w:hAnsi="宋体" w:eastAsia="宋体" w:cs="宋体"/>
          <w:sz w:val="21"/>
          <w:szCs w:val="21"/>
          <w:lang w:eastAsia="zh-CN"/>
        </w:rPr>
        <w:t>（招标文件第六章“技术规范和要求”中的</w:t>
      </w:r>
      <w:r>
        <w:rPr>
          <w:rFonts w:hint="eastAsia" w:ascii="宋体" w:hAnsi="宋体" w:eastAsia="宋体" w:cs="宋体"/>
          <w:sz w:val="21"/>
          <w:szCs w:val="21"/>
          <w:lang w:val="en-US" w:eastAsia="zh-CN"/>
        </w:rPr>
        <w:t>所有</w:t>
      </w:r>
      <w:r>
        <w:rPr>
          <w:rFonts w:hint="eastAsia" w:ascii="宋体" w:hAnsi="宋体" w:eastAsia="宋体" w:cs="宋体"/>
          <w:sz w:val="21"/>
          <w:szCs w:val="21"/>
          <w:lang w:eastAsia="zh-CN"/>
        </w:rPr>
        <w:t>条款必须响应）</w:t>
      </w:r>
    </w:p>
    <w:p>
      <w:pPr>
        <w:spacing w:before="97"/>
        <w:outlineLvl w:val="3"/>
        <w:rPr>
          <w:rFonts w:ascii="宋体" w:hAnsi="宋体" w:eastAsia="宋体" w:cs="宋体"/>
          <w:b/>
          <w:sz w:val="21"/>
          <w:szCs w:val="21"/>
          <w:lang w:eastAsia="zh-CN"/>
        </w:rPr>
      </w:pPr>
      <w:r>
        <w:rPr>
          <w:rFonts w:hint="eastAsia" w:ascii="宋体" w:hAnsi="宋体" w:eastAsia="宋体" w:cs="宋体"/>
          <w:b/>
          <w:sz w:val="21"/>
          <w:szCs w:val="21"/>
          <w:lang w:eastAsia="zh-CN"/>
        </w:rPr>
        <w:t>（一）、设计方案</w:t>
      </w:r>
    </w:p>
    <w:p>
      <w:pPr>
        <w:pStyle w:val="2"/>
        <w:ind w:firstLine="160"/>
        <w:rPr>
          <w:rFonts w:ascii="宋体" w:hAnsi="宋体" w:eastAsia="宋体" w:cs="宋体"/>
          <w:sz w:val="21"/>
          <w:szCs w:val="21"/>
          <w:lang w:eastAsia="zh-CN"/>
        </w:rPr>
      </w:pPr>
    </w:p>
    <w:p>
      <w:pPr>
        <w:spacing w:before="1"/>
        <w:ind w:left="634"/>
        <w:rPr>
          <w:rFonts w:ascii="宋体" w:hAnsi="宋体" w:eastAsia="宋体" w:cs="宋体"/>
          <w:sz w:val="21"/>
          <w:szCs w:val="21"/>
          <w:lang w:eastAsia="zh-CN"/>
        </w:rPr>
      </w:pPr>
      <w:r>
        <w:rPr>
          <w:rFonts w:hint="eastAsia" w:ascii="宋体" w:hAnsi="宋体" w:eastAsia="宋体" w:cs="宋体"/>
          <w:sz w:val="21"/>
          <w:szCs w:val="21"/>
          <w:lang w:eastAsia="zh-CN"/>
        </w:rPr>
        <w:t>设计方案由响应自拟。设计方案应包括但不限于以下内容：</w:t>
      </w:r>
    </w:p>
    <w:p>
      <w:pPr>
        <w:spacing w:before="153"/>
        <w:ind w:left="634"/>
        <w:rPr>
          <w:rFonts w:ascii="宋体" w:hAnsi="宋体" w:eastAsia="宋体" w:cs="宋体"/>
          <w:sz w:val="21"/>
          <w:szCs w:val="21"/>
          <w:lang w:eastAsia="zh-CN"/>
        </w:rPr>
      </w:pPr>
      <w:r>
        <w:rPr>
          <w:rFonts w:hint="eastAsia" w:ascii="宋体" w:hAnsi="宋体" w:eastAsia="宋体" w:cs="宋体"/>
          <w:sz w:val="21"/>
          <w:szCs w:val="21"/>
          <w:lang w:eastAsia="zh-CN"/>
        </w:rPr>
        <w:t>1　 设计说明；</w:t>
      </w:r>
    </w:p>
    <w:p>
      <w:pPr>
        <w:spacing w:before="149"/>
        <w:ind w:left="634"/>
        <w:rPr>
          <w:rFonts w:ascii="宋体" w:hAnsi="宋体" w:eastAsia="宋体" w:cs="宋体"/>
          <w:sz w:val="21"/>
          <w:szCs w:val="21"/>
          <w:lang w:eastAsia="zh-CN"/>
        </w:rPr>
      </w:pPr>
      <w:r>
        <w:rPr>
          <w:rFonts w:hint="eastAsia" w:ascii="宋体" w:hAnsi="宋体" w:eastAsia="宋体" w:cs="宋体"/>
          <w:sz w:val="21"/>
          <w:szCs w:val="21"/>
          <w:lang w:eastAsia="zh-CN"/>
        </w:rPr>
        <w:t>2　 系统设计方案；</w:t>
      </w:r>
    </w:p>
    <w:p>
      <w:pPr>
        <w:spacing w:before="149"/>
        <w:ind w:left="634"/>
        <w:rPr>
          <w:rFonts w:ascii="宋体" w:hAnsi="宋体" w:eastAsia="宋体" w:cs="宋体"/>
          <w:sz w:val="21"/>
          <w:szCs w:val="21"/>
          <w:lang w:eastAsia="zh-CN"/>
        </w:rPr>
      </w:pPr>
      <w:r>
        <w:rPr>
          <w:rFonts w:hint="eastAsia" w:ascii="宋体" w:hAnsi="宋体" w:eastAsia="宋体" w:cs="宋体"/>
          <w:sz w:val="21"/>
          <w:szCs w:val="21"/>
          <w:lang w:eastAsia="zh-CN"/>
        </w:rPr>
        <w:t>3　 设备配置（设备供货清单按照招标文件第六章“技术规范和要求”要求的格式提供）；</w:t>
      </w:r>
    </w:p>
    <w:p>
      <w:pPr>
        <w:tabs>
          <w:tab w:val="left" w:pos="4029"/>
        </w:tabs>
        <w:spacing w:before="149"/>
        <w:ind w:left="634"/>
        <w:rPr>
          <w:rFonts w:ascii="宋体" w:hAnsi="宋体" w:eastAsia="宋体" w:cs="宋体"/>
          <w:sz w:val="21"/>
          <w:szCs w:val="21"/>
          <w:lang w:eastAsia="zh-CN"/>
        </w:rPr>
      </w:pPr>
      <w:r>
        <w:rPr>
          <w:rFonts w:hint="eastAsia" w:ascii="宋体" w:hAnsi="宋体" w:eastAsia="宋体" w:cs="宋体"/>
          <w:sz w:val="21"/>
          <w:szCs w:val="21"/>
          <w:lang w:eastAsia="zh-CN"/>
        </w:rPr>
        <w:t>4　 设计人员配备及设计管理；</w:t>
      </w:r>
      <w:r>
        <w:rPr>
          <w:rFonts w:hint="eastAsia" w:ascii="宋体" w:hAnsi="宋体" w:eastAsia="宋体" w:cs="宋体"/>
          <w:sz w:val="21"/>
          <w:szCs w:val="21"/>
          <w:lang w:eastAsia="zh-CN"/>
        </w:rPr>
        <w:tab/>
      </w:r>
    </w:p>
    <w:p>
      <w:pPr>
        <w:spacing w:before="149"/>
        <w:ind w:left="634"/>
        <w:rPr>
          <w:rFonts w:ascii="宋体" w:hAnsi="宋体" w:eastAsia="宋体" w:cs="宋体"/>
          <w:sz w:val="21"/>
          <w:szCs w:val="21"/>
          <w:lang w:eastAsia="zh-CN"/>
        </w:rPr>
      </w:pPr>
      <w:r>
        <w:rPr>
          <w:rFonts w:hint="eastAsia" w:ascii="宋体" w:hAnsi="宋体" w:eastAsia="宋体" w:cs="宋体"/>
          <w:sz w:val="21"/>
          <w:szCs w:val="21"/>
          <w:lang w:eastAsia="zh-CN"/>
        </w:rPr>
        <w:t>5　 其他招标文件第六章“技术规范和要求”要求的内容。</w:t>
      </w:r>
    </w:p>
    <w:p>
      <w:pPr>
        <w:pStyle w:val="2"/>
        <w:ind w:firstLine="160"/>
        <w:rPr>
          <w:rFonts w:ascii="宋体" w:hAnsi="宋体" w:eastAsia="宋体" w:cs="宋体"/>
          <w:sz w:val="21"/>
          <w:szCs w:val="21"/>
          <w:lang w:eastAsia="zh-CN"/>
        </w:rPr>
      </w:pPr>
    </w:p>
    <w:p>
      <w:pPr>
        <w:spacing w:before="97"/>
        <w:outlineLvl w:val="3"/>
        <w:rPr>
          <w:rFonts w:ascii="宋体" w:hAnsi="宋体" w:eastAsia="宋体" w:cs="宋体"/>
          <w:b/>
          <w:sz w:val="21"/>
          <w:szCs w:val="21"/>
          <w:lang w:eastAsia="zh-CN"/>
        </w:rPr>
      </w:pPr>
      <w:r>
        <w:rPr>
          <w:rFonts w:hint="eastAsia" w:ascii="宋体" w:hAnsi="宋体" w:eastAsia="宋体" w:cs="宋体"/>
          <w:b/>
          <w:sz w:val="21"/>
          <w:szCs w:val="21"/>
          <w:lang w:eastAsia="zh-CN"/>
        </w:rPr>
        <w:t>（二）、建设方案</w:t>
      </w:r>
    </w:p>
    <w:p>
      <w:pPr>
        <w:spacing w:before="203"/>
        <w:ind w:left="634"/>
        <w:rPr>
          <w:rFonts w:ascii="宋体" w:hAnsi="宋体" w:eastAsia="宋体" w:cs="宋体"/>
          <w:sz w:val="21"/>
          <w:szCs w:val="21"/>
          <w:lang w:eastAsia="zh-CN"/>
        </w:rPr>
      </w:pPr>
      <w:r>
        <w:rPr>
          <w:rFonts w:hint="eastAsia" w:ascii="宋体" w:hAnsi="宋体" w:eastAsia="宋体" w:cs="宋体"/>
          <w:sz w:val="21"/>
          <w:szCs w:val="21"/>
          <w:lang w:eastAsia="zh-CN"/>
        </w:rPr>
        <w:t>建设方案由响应自拟。建设方案应包括但不限于以下内容：</w:t>
      </w:r>
    </w:p>
    <w:p>
      <w:pPr>
        <w:spacing w:before="153"/>
        <w:ind w:left="634"/>
        <w:rPr>
          <w:rFonts w:ascii="宋体" w:hAnsi="宋体" w:eastAsia="宋体" w:cs="宋体"/>
          <w:sz w:val="21"/>
          <w:szCs w:val="21"/>
          <w:lang w:eastAsia="zh-CN"/>
        </w:rPr>
      </w:pPr>
      <w:r>
        <w:rPr>
          <w:rFonts w:hint="eastAsia" w:ascii="宋体" w:hAnsi="宋体" w:eastAsia="宋体" w:cs="宋体"/>
          <w:sz w:val="21"/>
          <w:szCs w:val="21"/>
          <w:lang w:eastAsia="zh-CN"/>
        </w:rPr>
        <w:t>施工组织设计：</w:t>
      </w:r>
    </w:p>
    <w:p>
      <w:pPr>
        <w:spacing w:before="150"/>
        <w:ind w:left="634"/>
        <w:rPr>
          <w:rFonts w:ascii="宋体" w:hAnsi="宋体" w:eastAsia="宋体" w:cs="宋体"/>
          <w:sz w:val="21"/>
          <w:szCs w:val="21"/>
          <w:lang w:eastAsia="zh-CN"/>
        </w:rPr>
      </w:pPr>
      <w:r>
        <w:rPr>
          <w:rFonts w:hint="eastAsia" w:ascii="宋体" w:hAnsi="宋体" w:eastAsia="宋体" w:cs="宋体"/>
          <w:sz w:val="21"/>
          <w:szCs w:val="21"/>
          <w:lang w:eastAsia="zh-CN"/>
        </w:rPr>
        <w:t>1　 项目建设方案（包含但不限于施工、采购、调试及试运行）与技术措施；</w:t>
      </w:r>
    </w:p>
    <w:p>
      <w:pPr>
        <w:spacing w:before="149"/>
        <w:ind w:left="634"/>
        <w:rPr>
          <w:rFonts w:ascii="宋体" w:hAnsi="宋体" w:eastAsia="宋体" w:cs="宋体"/>
          <w:sz w:val="21"/>
          <w:szCs w:val="21"/>
          <w:lang w:eastAsia="zh-CN"/>
        </w:rPr>
      </w:pPr>
      <w:r>
        <w:rPr>
          <w:rFonts w:hint="eastAsia" w:ascii="宋体" w:hAnsi="宋体" w:eastAsia="宋体" w:cs="宋体"/>
          <w:sz w:val="21"/>
          <w:szCs w:val="21"/>
          <w:lang w:eastAsia="zh-CN"/>
        </w:rPr>
        <w:t>2　 质量管理体系与措施；</w:t>
      </w:r>
    </w:p>
    <w:p>
      <w:pPr>
        <w:spacing w:before="163"/>
        <w:ind w:left="634"/>
        <w:rPr>
          <w:rFonts w:ascii="宋体" w:hAnsi="宋体" w:eastAsia="宋体" w:cs="宋体"/>
          <w:sz w:val="21"/>
          <w:szCs w:val="21"/>
          <w:lang w:eastAsia="zh-CN"/>
        </w:rPr>
      </w:pPr>
      <w:r>
        <w:rPr>
          <w:rFonts w:hint="eastAsia" w:ascii="宋体" w:hAnsi="宋体" w:eastAsia="宋体" w:cs="宋体"/>
          <w:sz w:val="21"/>
          <w:szCs w:val="21"/>
          <w:lang w:eastAsia="zh-CN"/>
        </w:rPr>
        <w:t>3　 安全管理体系与措施；</w:t>
      </w:r>
    </w:p>
    <w:p>
      <w:pPr>
        <w:spacing w:before="120"/>
        <w:ind w:left="634"/>
        <w:rPr>
          <w:rFonts w:ascii="宋体" w:hAnsi="宋体" w:eastAsia="宋体" w:cs="宋体"/>
          <w:sz w:val="21"/>
          <w:szCs w:val="21"/>
          <w:lang w:eastAsia="zh-CN"/>
        </w:rPr>
      </w:pPr>
      <w:r>
        <w:rPr>
          <w:rFonts w:hint="eastAsia" w:ascii="宋体" w:hAnsi="宋体" w:eastAsia="宋体" w:cs="宋体"/>
          <w:sz w:val="21"/>
          <w:szCs w:val="21"/>
          <w:lang w:eastAsia="zh-CN"/>
        </w:rPr>
        <w:t>4　 环境保护管理体系与措施；</w:t>
      </w:r>
    </w:p>
    <w:p>
      <w:pPr>
        <w:spacing w:before="149"/>
        <w:ind w:left="634"/>
        <w:rPr>
          <w:rFonts w:ascii="宋体" w:hAnsi="宋体" w:eastAsia="宋体" w:cs="宋体"/>
          <w:sz w:val="21"/>
          <w:szCs w:val="21"/>
          <w:lang w:eastAsia="zh-CN"/>
        </w:rPr>
      </w:pPr>
      <w:r>
        <w:rPr>
          <w:rFonts w:hint="eastAsia" w:ascii="宋体" w:hAnsi="宋体" w:eastAsia="宋体" w:cs="宋体"/>
          <w:sz w:val="21"/>
          <w:szCs w:val="21"/>
          <w:lang w:eastAsia="zh-CN"/>
        </w:rPr>
        <w:t>5　 工程进度计划与措施；</w:t>
      </w:r>
    </w:p>
    <w:p>
      <w:pPr>
        <w:spacing w:before="149"/>
        <w:ind w:left="634"/>
        <w:rPr>
          <w:rFonts w:ascii="宋体" w:hAnsi="宋体" w:eastAsia="宋体" w:cs="宋体"/>
          <w:sz w:val="21"/>
          <w:szCs w:val="21"/>
          <w:lang w:eastAsia="zh-CN"/>
        </w:rPr>
      </w:pPr>
      <w:r>
        <w:rPr>
          <w:rFonts w:hint="eastAsia" w:ascii="宋体" w:hAnsi="宋体" w:eastAsia="宋体" w:cs="宋体"/>
          <w:sz w:val="21"/>
          <w:szCs w:val="21"/>
          <w:lang w:eastAsia="zh-CN"/>
        </w:rPr>
        <w:t>6　 资源配备（包含但不限于主要管理人员配备）计划；</w:t>
      </w:r>
    </w:p>
    <w:p>
      <w:pPr>
        <w:spacing w:before="149"/>
        <w:ind w:left="634"/>
        <w:rPr>
          <w:rFonts w:ascii="宋体" w:hAnsi="宋体" w:eastAsia="宋体" w:cs="宋体"/>
          <w:sz w:val="21"/>
          <w:szCs w:val="21"/>
          <w:lang w:eastAsia="zh-CN"/>
        </w:rPr>
      </w:pPr>
      <w:r>
        <w:rPr>
          <w:rFonts w:hint="eastAsia" w:ascii="宋体" w:hAnsi="宋体" w:eastAsia="宋体" w:cs="宋体"/>
          <w:sz w:val="21"/>
          <w:szCs w:val="21"/>
          <w:lang w:eastAsia="zh-CN"/>
        </w:rPr>
        <w:t>7　 调试及试运行；</w:t>
      </w:r>
    </w:p>
    <w:p>
      <w:pPr>
        <w:spacing w:before="149" w:line="348" w:lineRule="auto"/>
        <w:ind w:left="154" w:right="231" w:firstLine="480"/>
        <w:rPr>
          <w:rFonts w:ascii="宋体" w:hAnsi="宋体" w:eastAsia="宋体" w:cs="宋体"/>
          <w:sz w:val="21"/>
          <w:szCs w:val="21"/>
          <w:lang w:eastAsia="zh-CN"/>
        </w:rPr>
      </w:pPr>
      <w:r>
        <w:rPr>
          <w:rFonts w:hint="eastAsia" w:ascii="宋体" w:hAnsi="宋体" w:eastAsia="宋体" w:cs="宋体"/>
          <w:sz w:val="21"/>
          <w:szCs w:val="21"/>
          <w:lang w:eastAsia="zh-CN"/>
        </w:rPr>
        <w:t>8　 项目建设全过程（包含但不限于设计、施工、采购、调试及试运行）的重点、关键点分析 及应对措施；</w:t>
      </w:r>
    </w:p>
    <w:p>
      <w:pPr>
        <w:spacing w:before="39"/>
        <w:ind w:left="634"/>
        <w:rPr>
          <w:rFonts w:ascii="宋体" w:hAnsi="宋体" w:eastAsia="宋体" w:cs="宋体"/>
          <w:sz w:val="21"/>
          <w:szCs w:val="21"/>
          <w:lang w:eastAsia="zh-CN"/>
        </w:rPr>
      </w:pPr>
      <w:r>
        <w:rPr>
          <w:rFonts w:hint="eastAsia" w:ascii="宋体" w:hAnsi="宋体" w:eastAsia="宋体" w:cs="宋体"/>
          <w:sz w:val="21"/>
          <w:szCs w:val="21"/>
          <w:lang w:eastAsia="zh-CN"/>
        </w:rPr>
        <w:t>9　 其他招标文件第六章“技术规范和要求”要求的内容。</w:t>
      </w:r>
    </w:p>
    <w:p>
      <w:pPr>
        <w:pStyle w:val="2"/>
        <w:ind w:firstLine="160"/>
        <w:rPr>
          <w:rFonts w:ascii="宋体" w:hAnsi="宋体" w:eastAsia="宋体" w:cs="宋体"/>
          <w:sz w:val="21"/>
          <w:szCs w:val="21"/>
          <w:lang w:eastAsia="zh-CN"/>
        </w:rPr>
      </w:pPr>
    </w:p>
    <w:p>
      <w:pPr>
        <w:spacing w:before="97"/>
        <w:outlineLvl w:val="3"/>
        <w:rPr>
          <w:rFonts w:ascii="宋体" w:hAnsi="宋体" w:eastAsia="宋体" w:cs="宋体"/>
          <w:b/>
          <w:sz w:val="21"/>
          <w:szCs w:val="21"/>
          <w:lang w:eastAsia="zh-CN"/>
        </w:rPr>
      </w:pPr>
      <w:r>
        <w:rPr>
          <w:rFonts w:hint="eastAsia" w:ascii="宋体" w:hAnsi="宋体" w:eastAsia="宋体" w:cs="宋体"/>
          <w:b/>
          <w:sz w:val="21"/>
          <w:szCs w:val="21"/>
          <w:lang w:eastAsia="zh-CN"/>
        </w:rPr>
        <w:t>（三）维护管理方案</w:t>
      </w:r>
    </w:p>
    <w:p>
      <w:pPr>
        <w:pStyle w:val="3"/>
        <w:spacing w:before="11"/>
        <w:rPr>
          <w:rFonts w:ascii="宋体" w:hAnsi="宋体" w:eastAsia="宋体" w:cs="宋体"/>
          <w:b/>
          <w:sz w:val="21"/>
          <w:szCs w:val="21"/>
          <w:lang w:eastAsia="zh-CN"/>
        </w:rPr>
      </w:pPr>
    </w:p>
    <w:p>
      <w:pPr>
        <w:spacing w:line="360" w:lineRule="auto"/>
        <w:ind w:left="634"/>
        <w:rPr>
          <w:rFonts w:ascii="宋体" w:hAnsi="宋体" w:eastAsia="宋体" w:cs="宋体"/>
          <w:sz w:val="21"/>
          <w:szCs w:val="21"/>
          <w:lang w:eastAsia="zh-CN"/>
        </w:rPr>
      </w:pPr>
      <w:r>
        <w:rPr>
          <w:rFonts w:hint="eastAsia" w:ascii="宋体" w:hAnsi="宋体" w:eastAsia="宋体" w:cs="宋体"/>
          <w:sz w:val="21"/>
          <w:szCs w:val="21"/>
          <w:lang w:eastAsia="zh-CN"/>
        </w:rPr>
        <w:t>质保期内维护管理方案由各投标人自拟，内容包含但不限于以下内容：</w:t>
      </w:r>
    </w:p>
    <w:p>
      <w:pPr>
        <w:tabs>
          <w:tab w:val="left" w:pos="993"/>
        </w:tabs>
        <w:spacing w:line="360" w:lineRule="auto"/>
        <w:ind w:left="574" w:leftChars="261"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 维保制度</w:t>
      </w:r>
    </w:p>
    <w:p>
      <w:pPr>
        <w:tabs>
          <w:tab w:val="left" w:pos="993"/>
        </w:tabs>
        <w:spacing w:line="360" w:lineRule="auto"/>
        <w:ind w:left="572" w:leftChars="260"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 保障措施</w:t>
      </w:r>
    </w:p>
    <w:p>
      <w:pPr>
        <w:tabs>
          <w:tab w:val="left" w:pos="993"/>
          <w:tab w:val="left" w:pos="2191"/>
        </w:tabs>
        <w:spacing w:line="360" w:lineRule="auto"/>
        <w:ind w:left="572" w:leftChars="260"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 应急措施</w:t>
      </w:r>
      <w:r>
        <w:rPr>
          <w:rFonts w:hint="eastAsia" w:ascii="宋体" w:hAnsi="宋体" w:eastAsia="宋体" w:cs="宋体"/>
          <w:sz w:val="21"/>
          <w:szCs w:val="21"/>
          <w:lang w:eastAsia="zh-CN"/>
        </w:rPr>
        <w:tab/>
      </w:r>
    </w:p>
    <w:p>
      <w:pPr>
        <w:tabs>
          <w:tab w:val="left" w:pos="993"/>
        </w:tabs>
        <w:spacing w:line="360" w:lineRule="auto"/>
        <w:ind w:left="572" w:leftChars="260"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 人员配备方案</w:t>
      </w:r>
    </w:p>
    <w:p>
      <w:pPr>
        <w:tabs>
          <w:tab w:val="left" w:pos="993"/>
        </w:tabs>
        <w:spacing w:line="360" w:lineRule="auto"/>
        <w:ind w:left="574" w:leftChars="261"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 培训计划</w:t>
      </w:r>
    </w:p>
    <w:p>
      <w:pPr>
        <w:tabs>
          <w:tab w:val="left" w:pos="993"/>
        </w:tabs>
        <w:spacing w:line="360" w:lineRule="auto"/>
        <w:ind w:left="574" w:leftChars="261"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6 运维本地化服务</w:t>
      </w:r>
    </w:p>
    <w:p>
      <w:pPr>
        <w:tabs>
          <w:tab w:val="left" w:pos="993"/>
        </w:tabs>
        <w:spacing w:line="360" w:lineRule="auto"/>
        <w:ind w:left="574" w:leftChars="261"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7 其他</w:t>
      </w:r>
    </w:p>
    <w:p>
      <w:pPr>
        <w:rPr>
          <w:rFonts w:ascii="宋体" w:hAnsi="宋体" w:eastAsia="宋体" w:cs="宋体"/>
          <w:sz w:val="21"/>
          <w:szCs w:val="21"/>
          <w:lang w:eastAsia="zh-CN"/>
        </w:rPr>
        <w:sectPr>
          <w:pgSz w:w="11911" w:h="16838"/>
          <w:pgMar w:top="1417" w:right="1417" w:bottom="1417" w:left="1417" w:header="850" w:footer="850" w:gutter="0"/>
          <w:pgNumType w:fmt="decimal"/>
          <w:cols w:space="0" w:num="1"/>
          <w:titlePg/>
          <w:rtlGutter w:val="0"/>
          <w:docGrid w:linePitch="0" w:charSpace="0"/>
        </w:sectPr>
      </w:pPr>
    </w:p>
    <w:p>
      <w:pPr>
        <w:pStyle w:val="3"/>
        <w:kinsoku w:val="0"/>
        <w:overflowPunct w:val="0"/>
        <w:spacing w:before="40" w:beforeLines="0" w:afterLines="0"/>
        <w:ind w:right="341"/>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lang w:eastAsia="zh-CN"/>
        </w:rPr>
        <w:t>设备主要参数说明表</w:t>
      </w:r>
    </w:p>
    <w:p>
      <w:pPr>
        <w:pStyle w:val="2"/>
        <w:ind w:firstLine="160"/>
        <w:rPr>
          <w:rFonts w:ascii="宋体" w:hAnsi="宋体" w:eastAsia="宋体" w:cs="宋体"/>
          <w:lang w:eastAsia="zh-CN"/>
        </w:rPr>
      </w:pPr>
    </w:p>
    <w:p>
      <w:pPr>
        <w:tabs>
          <w:tab w:val="left" w:pos="1073"/>
        </w:tabs>
        <w:spacing w:before="149" w:line="360" w:lineRule="auto"/>
        <w:rPr>
          <w:rFonts w:ascii="宋体" w:hAnsi="宋体" w:eastAsia="宋体" w:cs="宋体"/>
          <w:sz w:val="21"/>
          <w:szCs w:val="21"/>
          <w:lang w:eastAsia="zh-CN"/>
        </w:rPr>
      </w:pPr>
      <w:r>
        <w:rPr>
          <w:rFonts w:hint="eastAsia" w:ascii="宋体" w:hAnsi="宋体" w:eastAsia="宋体" w:cs="宋体"/>
          <w:sz w:val="24"/>
          <w:lang w:eastAsia="zh-CN"/>
        </w:rPr>
        <w:t xml:space="preserve"> </w:t>
      </w:r>
      <w:r>
        <w:rPr>
          <w:rFonts w:hint="eastAsia" w:ascii="宋体" w:hAnsi="宋体" w:eastAsia="宋体" w:cs="宋体"/>
          <w:sz w:val="21"/>
          <w:szCs w:val="21"/>
          <w:lang w:eastAsia="zh-CN"/>
        </w:rPr>
        <w:t xml:space="preserve">   我方已按照招标文件的要求提交了</w:t>
      </w:r>
      <w:r>
        <w:rPr>
          <w:rFonts w:hint="eastAsia" w:ascii="宋体" w:hAnsi="宋体" w:eastAsia="宋体" w:cs="宋体"/>
          <w:sz w:val="21"/>
          <w:szCs w:val="21"/>
          <w:u w:val="single"/>
          <w:lang w:eastAsia="zh-CN"/>
        </w:rPr>
        <w:t xml:space="preserve"> 原州区“十三五”光伏扶贫项目（标段一：EPC总承包） </w:t>
      </w:r>
      <w:r>
        <w:rPr>
          <w:rFonts w:hint="eastAsia" w:ascii="宋体" w:hAnsi="宋体" w:eastAsia="宋体" w:cs="宋体"/>
          <w:sz w:val="21"/>
          <w:szCs w:val="21"/>
          <w:lang w:eastAsia="zh-CN"/>
        </w:rPr>
        <w:t>（项目名称）完整的产品选型方案</w:t>
      </w:r>
      <w:r>
        <w:rPr>
          <w:rFonts w:hint="eastAsia" w:ascii="宋体" w:hAnsi="宋体" w:eastAsia="宋体" w:cs="宋体"/>
          <w:spacing w:val="-120"/>
          <w:sz w:val="21"/>
          <w:szCs w:val="21"/>
          <w:lang w:eastAsia="zh-CN"/>
        </w:rPr>
        <w:t>。</w:t>
      </w:r>
      <w:r>
        <w:rPr>
          <w:rFonts w:hint="eastAsia" w:ascii="宋体" w:hAnsi="宋体" w:eastAsia="宋体" w:cs="宋体"/>
          <w:sz w:val="21"/>
          <w:szCs w:val="21"/>
          <w:lang w:eastAsia="zh-CN"/>
        </w:rPr>
        <w:t>（招标文件第六章“技术规范和要求”中的</w:t>
      </w:r>
      <w:r>
        <w:rPr>
          <w:rFonts w:hint="eastAsia" w:ascii="宋体" w:hAnsi="宋体" w:eastAsia="宋体" w:cs="宋体"/>
          <w:b/>
          <w:w w:val="99"/>
          <w:sz w:val="21"/>
          <w:szCs w:val="21"/>
          <w:lang w:eastAsia="zh-CN"/>
        </w:rPr>
        <w:t>星号条款必须响应</w:t>
      </w:r>
      <w:r>
        <w:rPr>
          <w:rFonts w:hint="eastAsia" w:ascii="宋体" w:hAnsi="宋体" w:eastAsia="宋体" w:cs="宋体"/>
          <w:sz w:val="21"/>
          <w:szCs w:val="21"/>
          <w:lang w:eastAsia="zh-CN"/>
        </w:rPr>
        <w:t>）</w:t>
      </w:r>
    </w:p>
    <w:p>
      <w:pPr>
        <w:spacing w:before="1"/>
        <w:jc w:val="center"/>
        <w:outlineLvl w:val="3"/>
        <w:rPr>
          <w:rFonts w:ascii="宋体" w:hAnsi="宋体" w:eastAsia="宋体" w:cs="宋体"/>
          <w:b/>
          <w:sz w:val="21"/>
          <w:szCs w:val="21"/>
          <w:lang w:eastAsia="zh-CN"/>
        </w:rPr>
      </w:pPr>
      <w:r>
        <w:rPr>
          <w:rFonts w:hint="eastAsia" w:ascii="宋体" w:hAnsi="宋体" w:eastAsia="宋体" w:cs="宋体"/>
          <w:b/>
          <w:sz w:val="21"/>
          <w:szCs w:val="21"/>
          <w:lang w:eastAsia="zh-CN"/>
        </w:rPr>
        <w:t>（一）设备主要参数说明表</w:t>
      </w:r>
    </w:p>
    <w:tbl>
      <w:tblPr>
        <w:tblStyle w:val="20"/>
        <w:tblW w:w="94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975"/>
        <w:gridCol w:w="1548"/>
        <w:gridCol w:w="1329"/>
        <w:gridCol w:w="1134"/>
        <w:gridCol w:w="1276"/>
        <w:gridCol w:w="1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jc w:val="center"/>
        </w:trPr>
        <w:tc>
          <w:tcPr>
            <w:tcW w:w="9470"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村级光伏电站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jc w:val="center"/>
        </w:trPr>
        <w:tc>
          <w:tcPr>
            <w:tcW w:w="6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部件</w:t>
            </w:r>
          </w:p>
        </w:tc>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型号及规格</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主要参数</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品牌制</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造商</w:t>
            </w:r>
          </w:p>
        </w:tc>
        <w:tc>
          <w:tcPr>
            <w:tcW w:w="1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exact"/>
          <w:jc w:val="center"/>
        </w:trPr>
        <w:tc>
          <w:tcPr>
            <w:tcW w:w="656" w:type="dxa"/>
            <w:tcBorders>
              <w:top w:val="single" w:color="000000" w:sz="4" w:space="0"/>
              <w:left w:val="single" w:color="000000" w:sz="4" w:space="0"/>
              <w:bottom w:val="nil"/>
              <w:right w:val="single" w:color="000000" w:sz="4" w:space="0"/>
            </w:tcBorders>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w:t>
            </w:r>
          </w:p>
        </w:tc>
        <w:tc>
          <w:tcPr>
            <w:tcW w:w="1975" w:type="dxa"/>
            <w:tcBorders>
              <w:top w:val="single" w:color="000000" w:sz="4" w:space="0"/>
              <w:left w:val="single" w:color="000000" w:sz="4" w:space="0"/>
              <w:bottom w:val="nil"/>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电池组件</w:t>
            </w:r>
          </w:p>
        </w:tc>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552" w:type="dxa"/>
            <w:tcBorders>
              <w:top w:val="single" w:color="000000" w:sz="4" w:space="0"/>
              <w:left w:val="single" w:color="000000" w:sz="4" w:space="0"/>
              <w:bottom w:val="nil"/>
              <w:right w:val="single" w:color="000000" w:sz="4" w:space="0"/>
            </w:tcBorders>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请指出证明文件</w:t>
            </w:r>
          </w:p>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jc w:val="center"/>
        </w:trPr>
        <w:tc>
          <w:tcPr>
            <w:tcW w:w="6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逆变器</w:t>
            </w:r>
          </w:p>
        </w:tc>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jc w:val="center"/>
        </w:trPr>
        <w:tc>
          <w:tcPr>
            <w:tcW w:w="6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交流/直流汇流箱</w:t>
            </w:r>
          </w:p>
        </w:tc>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jc w:val="center"/>
        </w:trPr>
        <w:tc>
          <w:tcPr>
            <w:tcW w:w="6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系统通讯设备</w:t>
            </w:r>
          </w:p>
        </w:tc>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exact"/>
          <w:jc w:val="center"/>
        </w:trPr>
        <w:tc>
          <w:tcPr>
            <w:tcW w:w="6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支架</w:t>
            </w:r>
          </w:p>
        </w:tc>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exact"/>
          <w:jc w:val="center"/>
        </w:trPr>
        <w:tc>
          <w:tcPr>
            <w:tcW w:w="6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电缆</w:t>
            </w:r>
          </w:p>
        </w:tc>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jc w:val="center"/>
        </w:trPr>
        <w:tc>
          <w:tcPr>
            <w:tcW w:w="6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exact"/>
          <w:jc w:val="center"/>
        </w:trPr>
        <w:tc>
          <w:tcPr>
            <w:tcW w:w="6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5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r>
    </w:tbl>
    <w:p>
      <w:pPr>
        <w:pStyle w:val="2"/>
        <w:ind w:firstLine="160"/>
        <w:rPr>
          <w:rFonts w:ascii="宋体" w:hAnsi="宋体" w:eastAsia="宋体" w:cs="宋体"/>
          <w:lang w:eastAsia="zh-CN"/>
        </w:rPr>
      </w:pPr>
    </w:p>
    <w:p>
      <w:pPr>
        <w:spacing w:line="278" w:lineRule="exact"/>
        <w:ind w:left="594"/>
        <w:rPr>
          <w:rFonts w:ascii="宋体" w:hAnsi="宋体" w:eastAsia="宋体" w:cs="宋体"/>
          <w:sz w:val="21"/>
          <w:szCs w:val="21"/>
          <w:lang w:eastAsia="zh-CN"/>
        </w:rPr>
      </w:pPr>
      <w:r>
        <w:rPr>
          <w:rFonts w:hint="eastAsia" w:ascii="宋体" w:hAnsi="宋体" w:eastAsia="宋体" w:cs="宋体"/>
          <w:sz w:val="21"/>
          <w:szCs w:val="21"/>
          <w:lang w:eastAsia="zh-CN"/>
        </w:rPr>
        <w:t>注：1）投标人可根据响应方案扩展完善。</w:t>
      </w:r>
    </w:p>
    <w:p>
      <w:pPr>
        <w:spacing w:before="1"/>
        <w:ind w:left="594" w:leftChars="270"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2）为便于评审，投标人须按照表（一）格式对投标设备是否响应本招标文件第六章“技术规范和要求”作出明确说明，附相关检测检验证明材料，并指明证明文件所在页码。</w:t>
      </w:r>
    </w:p>
    <w:p>
      <w:pPr>
        <w:spacing w:before="1"/>
        <w:ind w:left="594" w:leftChars="270" w:firstLine="480" w:firstLineChars="200"/>
        <w:rPr>
          <w:rFonts w:ascii="宋体" w:hAnsi="宋体" w:eastAsia="宋体" w:cs="宋体"/>
          <w:sz w:val="24"/>
          <w:lang w:eastAsia="zh-CN"/>
        </w:rPr>
      </w:pPr>
    </w:p>
    <w:p>
      <w:pPr>
        <w:spacing w:before="1"/>
        <w:ind w:left="594"/>
        <w:rPr>
          <w:rFonts w:ascii="宋体" w:hAnsi="宋体" w:eastAsia="宋体" w:cs="宋体"/>
          <w:sz w:val="24"/>
          <w:lang w:eastAsia="zh-CN"/>
        </w:rPr>
      </w:pPr>
    </w:p>
    <w:p>
      <w:pPr>
        <w:spacing w:before="1"/>
        <w:ind w:left="594"/>
        <w:rPr>
          <w:rFonts w:ascii="宋体" w:hAnsi="宋体" w:eastAsia="宋体" w:cs="宋体"/>
          <w:sz w:val="24"/>
          <w:lang w:eastAsia="zh-CN"/>
        </w:rPr>
      </w:pPr>
    </w:p>
    <w:p>
      <w:pPr>
        <w:spacing w:before="1"/>
        <w:ind w:left="594"/>
        <w:rPr>
          <w:rFonts w:ascii="宋体" w:hAnsi="宋体" w:eastAsia="宋体" w:cs="宋体"/>
          <w:sz w:val="24"/>
          <w:lang w:eastAsia="zh-CN"/>
        </w:rPr>
      </w:pPr>
    </w:p>
    <w:p>
      <w:pPr>
        <w:spacing w:before="1"/>
        <w:ind w:left="594"/>
        <w:rPr>
          <w:rFonts w:ascii="宋体" w:hAnsi="宋体" w:eastAsia="宋体" w:cs="宋体"/>
          <w:sz w:val="24"/>
          <w:lang w:eastAsia="zh-CN"/>
        </w:rPr>
      </w:pPr>
    </w:p>
    <w:p>
      <w:pPr>
        <w:spacing w:before="1"/>
        <w:ind w:left="594"/>
        <w:rPr>
          <w:rFonts w:ascii="宋体" w:hAnsi="宋体" w:eastAsia="宋体" w:cs="宋体"/>
          <w:sz w:val="24"/>
          <w:lang w:eastAsia="zh-CN"/>
        </w:rPr>
      </w:pPr>
    </w:p>
    <w:p>
      <w:pPr>
        <w:spacing w:before="1"/>
        <w:ind w:left="594"/>
        <w:rPr>
          <w:rFonts w:ascii="宋体" w:hAnsi="宋体" w:eastAsia="宋体" w:cs="宋体"/>
          <w:sz w:val="24"/>
          <w:lang w:eastAsia="zh-CN"/>
        </w:rPr>
      </w:pPr>
    </w:p>
    <w:p>
      <w:pPr>
        <w:pStyle w:val="2"/>
        <w:ind w:firstLine="160"/>
        <w:rPr>
          <w:rFonts w:ascii="宋体" w:hAnsi="宋体" w:eastAsia="宋体" w:cs="宋体"/>
          <w:lang w:eastAsia="zh-CN"/>
        </w:rPr>
      </w:pPr>
    </w:p>
    <w:p>
      <w:pPr>
        <w:spacing w:before="1"/>
        <w:ind w:left="594"/>
        <w:rPr>
          <w:rFonts w:ascii="宋体" w:hAnsi="宋体" w:eastAsia="宋体" w:cs="宋体"/>
          <w:sz w:val="24"/>
          <w:lang w:eastAsia="zh-CN"/>
        </w:rPr>
      </w:pPr>
    </w:p>
    <w:p>
      <w:pPr>
        <w:spacing w:before="1"/>
        <w:ind w:left="594"/>
        <w:rPr>
          <w:rFonts w:ascii="宋体" w:hAnsi="宋体" w:eastAsia="宋体" w:cs="宋体"/>
          <w:sz w:val="24"/>
          <w:lang w:eastAsia="zh-CN"/>
        </w:rPr>
      </w:pPr>
    </w:p>
    <w:p>
      <w:pPr>
        <w:pStyle w:val="3"/>
        <w:spacing w:before="11"/>
        <w:rPr>
          <w:rFonts w:ascii="宋体" w:hAnsi="宋体" w:eastAsia="宋体" w:cs="宋体"/>
          <w:sz w:val="16"/>
          <w:lang w:eastAsia="zh-CN"/>
        </w:rPr>
      </w:pPr>
    </w:p>
    <w:p>
      <w:pPr>
        <w:pStyle w:val="3"/>
        <w:spacing w:before="11"/>
        <w:rPr>
          <w:rFonts w:ascii="宋体" w:hAnsi="宋体" w:eastAsia="宋体" w:cs="宋体"/>
          <w:sz w:val="16"/>
          <w:lang w:eastAsia="zh-CN"/>
        </w:rPr>
      </w:pPr>
    </w:p>
    <w:p>
      <w:pPr>
        <w:rPr>
          <w:rFonts w:ascii="宋体" w:hAnsi="宋体" w:eastAsia="宋体" w:cs="宋体"/>
          <w:b/>
          <w:sz w:val="32"/>
          <w:lang w:eastAsia="zh-CN"/>
        </w:rPr>
      </w:pPr>
      <w:bookmarkStart w:id="255" w:name="_bookmark79"/>
      <w:bookmarkEnd w:id="255"/>
      <w:r>
        <w:rPr>
          <w:rFonts w:hint="eastAsia" w:ascii="宋体" w:hAnsi="宋体" w:eastAsia="宋体" w:cs="宋体"/>
          <w:b/>
          <w:sz w:val="32"/>
          <w:lang w:eastAsia="zh-CN"/>
        </w:rPr>
        <w:br w:type="page"/>
      </w:r>
    </w:p>
    <w:p>
      <w:pPr>
        <w:spacing w:before="1"/>
        <w:jc w:val="center"/>
        <w:outlineLvl w:val="3"/>
        <w:rPr>
          <w:rFonts w:hint="eastAsia" w:ascii="宋体" w:hAnsi="宋体" w:eastAsia="宋体" w:cs="宋体"/>
          <w:b/>
          <w:sz w:val="21"/>
          <w:szCs w:val="21"/>
          <w:lang w:eastAsia="zh-CN"/>
        </w:rPr>
      </w:pPr>
    </w:p>
    <w:p>
      <w:pPr>
        <w:spacing w:before="1"/>
        <w:jc w:val="center"/>
        <w:outlineLvl w:val="3"/>
        <w:rPr>
          <w:rFonts w:hint="eastAsia" w:ascii="宋体" w:hAnsi="宋体" w:eastAsia="宋体" w:cs="宋体"/>
          <w:b/>
          <w:sz w:val="21"/>
          <w:szCs w:val="21"/>
          <w:lang w:eastAsia="zh-CN"/>
        </w:rPr>
      </w:pPr>
      <w:r>
        <w:rPr>
          <w:rFonts w:hint="eastAsia" w:ascii="宋体" w:hAnsi="宋体" w:eastAsia="宋体" w:cs="宋体"/>
          <w:b/>
          <w:sz w:val="21"/>
          <w:szCs w:val="21"/>
          <w:lang w:eastAsia="zh-CN"/>
        </w:rPr>
        <w:t>（二）光伏电站配置货物说明一览表</w:t>
      </w:r>
    </w:p>
    <w:p>
      <w:pPr>
        <w:spacing w:before="108" w:after="48"/>
        <w:ind w:left="2607" w:right="2806"/>
        <w:jc w:val="center"/>
        <w:rPr>
          <w:rFonts w:ascii="宋体" w:hAnsi="宋体" w:eastAsia="宋体" w:cs="宋体"/>
          <w:sz w:val="21"/>
          <w:szCs w:val="21"/>
          <w:lang w:eastAsia="zh-CN"/>
        </w:rPr>
      </w:pPr>
      <w:r>
        <w:rPr>
          <w:rFonts w:hint="eastAsia" w:ascii="宋体" w:hAnsi="宋体" w:eastAsia="宋体" w:cs="宋体"/>
          <w:sz w:val="21"/>
          <w:szCs w:val="21"/>
          <w:lang w:eastAsia="zh-CN"/>
        </w:rPr>
        <w:t>（按各类货物分别填写）</w:t>
      </w:r>
    </w:p>
    <w:tbl>
      <w:tblPr>
        <w:tblStyle w:val="20"/>
        <w:tblW w:w="94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001"/>
        <w:gridCol w:w="1620"/>
        <w:gridCol w:w="2016"/>
        <w:gridCol w:w="1042"/>
        <w:gridCol w:w="1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exac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货物名称</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型号规格</w:t>
            </w:r>
          </w:p>
        </w:tc>
        <w:tc>
          <w:tcPr>
            <w:tcW w:w="20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0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13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exact"/>
          <w:jc w:val="center"/>
        </w:trPr>
        <w:tc>
          <w:tcPr>
            <w:tcW w:w="9423" w:type="dxa"/>
            <w:gridSpan w:val="6"/>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详细性能说明：</w:t>
            </w: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相关检测报告等证明材料后附。</w:t>
            </w:r>
          </w:p>
        </w:tc>
      </w:tr>
    </w:tbl>
    <w:p>
      <w:pPr>
        <w:rPr>
          <w:rFonts w:ascii="宋体" w:hAnsi="宋体" w:eastAsia="宋体" w:cs="宋体"/>
          <w:sz w:val="24"/>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pStyle w:val="3"/>
        <w:kinsoku w:val="0"/>
        <w:overflowPunct w:val="0"/>
        <w:spacing w:before="40" w:beforeLines="0" w:afterLines="0"/>
        <w:ind w:right="341"/>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四</w:t>
      </w:r>
      <w:r>
        <w:rPr>
          <w:rFonts w:hint="eastAsia" w:asciiTheme="minorEastAsia" w:hAnsiTheme="minorEastAsia" w:eastAsiaTheme="minorEastAsia" w:cstheme="minorEastAsia"/>
          <w:sz w:val="21"/>
          <w:szCs w:val="21"/>
          <w:lang w:eastAsia="zh-CN"/>
        </w:rPr>
        <w:t>、技术偏差表</w:t>
      </w:r>
    </w:p>
    <w:p>
      <w:pPr>
        <w:pStyle w:val="3"/>
        <w:spacing w:before="1"/>
        <w:rPr>
          <w:rFonts w:ascii="宋体" w:hAnsi="宋体" w:eastAsia="宋体" w:cs="宋体"/>
          <w:sz w:val="25"/>
        </w:rPr>
      </w:pPr>
    </w:p>
    <w:tbl>
      <w:tblPr>
        <w:tblStyle w:val="20"/>
        <w:tblW w:w="94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800"/>
        <w:gridCol w:w="3060"/>
        <w:gridCol w:w="3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exact"/>
        </w:trPr>
        <w:tc>
          <w:tcPr>
            <w:tcW w:w="1008" w:type="dxa"/>
            <w:tcBorders>
              <w:top w:val="single" w:color="000000" w:sz="4" w:space="0"/>
              <w:left w:val="single" w:color="000000" w:sz="4" w:space="0"/>
              <w:bottom w:val="single" w:color="000000" w:sz="4" w:space="0"/>
              <w:right w:val="single" w:color="000000" w:sz="4" w:space="0"/>
            </w:tcBorders>
            <w:vAlign w:val="center"/>
          </w:tcPr>
          <w:p>
            <w:pPr>
              <w:pStyle w:val="32"/>
              <w:spacing w:line="277" w:lineRule="exact"/>
              <w:ind w:left="102"/>
              <w:jc w:val="center"/>
              <w:rPr>
                <w:rFonts w:ascii="宋体" w:hAnsi="宋体" w:eastAsia="宋体" w:cs="宋体"/>
                <w:sz w:val="21"/>
                <w:szCs w:val="21"/>
              </w:rPr>
            </w:pPr>
            <w:r>
              <w:rPr>
                <w:rFonts w:hint="eastAsia" w:ascii="宋体" w:hAnsi="宋体" w:eastAsia="宋体" w:cs="宋体"/>
                <w:sz w:val="21"/>
                <w:szCs w:val="21"/>
              </w:rPr>
              <w:t>序号</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32"/>
              <w:spacing w:line="277" w:lineRule="exact"/>
              <w:jc w:val="center"/>
              <w:rPr>
                <w:rFonts w:ascii="宋体" w:hAnsi="宋体" w:eastAsia="宋体" w:cs="宋体"/>
                <w:sz w:val="21"/>
                <w:szCs w:val="21"/>
              </w:rPr>
            </w:pPr>
            <w:r>
              <w:rPr>
                <w:rFonts w:hint="eastAsia" w:ascii="宋体" w:hAnsi="宋体" w:eastAsia="宋体" w:cs="宋体"/>
                <w:sz w:val="21"/>
                <w:szCs w:val="21"/>
              </w:rPr>
              <w:t>条款号</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32"/>
              <w:spacing w:line="277" w:lineRule="exact"/>
              <w:jc w:val="center"/>
              <w:rPr>
                <w:rFonts w:ascii="宋体" w:hAnsi="宋体" w:eastAsia="宋体" w:cs="宋体"/>
                <w:sz w:val="21"/>
                <w:szCs w:val="21"/>
              </w:rPr>
            </w:pPr>
            <w:r>
              <w:rPr>
                <w:rFonts w:hint="eastAsia" w:ascii="宋体" w:hAnsi="宋体" w:eastAsia="宋体" w:cs="宋体"/>
                <w:sz w:val="21"/>
                <w:szCs w:val="21"/>
              </w:rPr>
              <w:t>招标文件内容</w:t>
            </w:r>
          </w:p>
        </w:tc>
        <w:tc>
          <w:tcPr>
            <w:tcW w:w="3596" w:type="dxa"/>
            <w:tcBorders>
              <w:top w:val="single" w:color="000000" w:sz="4" w:space="0"/>
              <w:left w:val="single" w:color="000000" w:sz="4" w:space="0"/>
              <w:bottom w:val="single" w:color="000000" w:sz="4" w:space="0"/>
              <w:right w:val="single" w:color="000000" w:sz="4" w:space="0"/>
            </w:tcBorders>
            <w:vAlign w:val="center"/>
          </w:tcPr>
          <w:p>
            <w:pPr>
              <w:pStyle w:val="32"/>
              <w:spacing w:line="277" w:lineRule="exact"/>
              <w:ind w:left="102"/>
              <w:jc w:val="center"/>
              <w:rPr>
                <w:rFonts w:ascii="宋体" w:hAnsi="宋体" w:eastAsia="宋体" w:cs="宋体"/>
                <w:sz w:val="21"/>
                <w:szCs w:val="21"/>
                <w:lang w:eastAsia="zh-CN"/>
              </w:rPr>
            </w:pPr>
            <w:r>
              <w:rPr>
                <w:rFonts w:hint="eastAsia" w:ascii="宋体" w:hAnsi="宋体" w:eastAsia="宋体" w:cs="宋体"/>
                <w:sz w:val="21"/>
                <w:szCs w:val="21"/>
                <w:lang w:eastAsia="zh-CN"/>
              </w:rPr>
              <w:t>投标文件建议修改后条款内容或</w:t>
            </w:r>
          </w:p>
          <w:p>
            <w:pPr>
              <w:pStyle w:val="32"/>
              <w:spacing w:before="11"/>
              <w:ind w:left="102"/>
              <w:jc w:val="center"/>
              <w:rPr>
                <w:rFonts w:ascii="宋体" w:hAnsi="宋体" w:eastAsia="宋体" w:cs="宋体"/>
                <w:sz w:val="21"/>
                <w:szCs w:val="21"/>
              </w:rPr>
            </w:pPr>
            <w:r>
              <w:rPr>
                <w:rFonts w:hint="eastAsia" w:ascii="宋体" w:hAnsi="宋体" w:eastAsia="宋体" w:cs="宋体"/>
                <w:sz w:val="21"/>
                <w:szCs w:val="21"/>
              </w:rPr>
              <w:t>增加条款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80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306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359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80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306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359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80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306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359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80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306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359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80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306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359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80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306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359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80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306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359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80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306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359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80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306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359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80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306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359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008"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80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306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359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r>
    </w:tbl>
    <w:p>
      <w:pPr>
        <w:spacing w:line="277" w:lineRule="exact"/>
        <w:rPr>
          <w:rFonts w:ascii="宋体" w:hAnsi="宋体" w:eastAsia="宋体" w:cs="宋体"/>
          <w:sz w:val="21"/>
          <w:szCs w:val="21"/>
          <w:lang w:eastAsia="zh-CN"/>
        </w:rPr>
      </w:pPr>
    </w:p>
    <w:p>
      <w:pPr>
        <w:spacing w:line="360" w:lineRule="auto"/>
        <w:rPr>
          <w:rFonts w:ascii="宋体" w:hAnsi="宋体" w:eastAsia="宋体" w:cs="宋体"/>
          <w:sz w:val="21"/>
          <w:szCs w:val="21"/>
          <w:lang w:eastAsia="zh-CN"/>
        </w:rPr>
      </w:pPr>
      <w:r>
        <w:rPr>
          <w:rFonts w:hint="eastAsia" w:ascii="宋体" w:hAnsi="宋体" w:eastAsia="宋体" w:cs="宋体"/>
          <w:sz w:val="21"/>
          <w:szCs w:val="21"/>
          <w:lang w:eastAsia="zh-CN"/>
        </w:rPr>
        <w:t xml:space="preserve">    投标人声明：除本偏差表或偏差投标文件所列出的偏差外，投标人完全接受招标文件的其他条款内容。</w:t>
      </w:r>
    </w:p>
    <w:p>
      <w:pPr>
        <w:pStyle w:val="2"/>
        <w:ind w:firstLine="160"/>
        <w:rPr>
          <w:rFonts w:ascii="宋体" w:hAnsi="宋体" w:eastAsia="宋体" w:cs="宋体"/>
          <w:lang w:eastAsia="zh-CN"/>
        </w:rPr>
      </w:pPr>
    </w:p>
    <w:p>
      <w:pPr>
        <w:pStyle w:val="2"/>
        <w:ind w:firstLine="160"/>
        <w:rPr>
          <w:rFonts w:ascii="宋体" w:hAnsi="宋体" w:eastAsia="宋体" w:cs="宋体"/>
          <w:lang w:eastAsia="zh-CN"/>
        </w:rPr>
      </w:pPr>
    </w:p>
    <w:p>
      <w:pPr>
        <w:tabs>
          <w:tab w:val="left" w:pos="4408"/>
          <w:tab w:val="left" w:pos="7408"/>
          <w:tab w:val="left" w:pos="8008"/>
        </w:tabs>
        <w:spacing w:before="138" w:line="357" w:lineRule="auto"/>
        <w:ind w:left="634" w:right="1936"/>
        <w:rPr>
          <w:rFonts w:ascii="宋体" w:hAnsi="宋体" w:eastAsia="宋体" w:cs="宋体"/>
          <w:sz w:val="21"/>
          <w:szCs w:val="21"/>
          <w:lang w:eastAsia="zh-CN"/>
        </w:rPr>
      </w:pPr>
      <w:r>
        <w:rPr>
          <w:rFonts w:hint="eastAsia" w:ascii="宋体" w:hAnsi="宋体" w:eastAsia="宋体" w:cs="宋体"/>
          <w:sz w:val="21"/>
          <w:szCs w:val="21"/>
          <w:lang w:eastAsia="zh-CN"/>
        </w:rPr>
        <w:t>投标人名称（盖章）：</w:t>
      </w:r>
      <w:r>
        <w:rPr>
          <w:rFonts w:hint="eastAsia" w:ascii="宋体" w:hAnsi="宋体" w:eastAsia="宋体" w:cs="宋体"/>
          <w:sz w:val="21"/>
          <w:szCs w:val="21"/>
          <w:u w:val="single"/>
          <w:lang w:eastAsia="zh-CN"/>
        </w:rPr>
        <w:tab/>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 xml:space="preserve"> </w:t>
      </w:r>
    </w:p>
    <w:p>
      <w:pPr>
        <w:tabs>
          <w:tab w:val="left" w:pos="4408"/>
          <w:tab w:val="left" w:pos="7408"/>
          <w:tab w:val="left" w:pos="8008"/>
        </w:tabs>
        <w:spacing w:before="138" w:line="357" w:lineRule="auto"/>
        <w:ind w:left="634" w:right="1936"/>
        <w:rPr>
          <w:rFonts w:ascii="宋体" w:hAnsi="宋体" w:eastAsia="宋体" w:cs="宋体"/>
          <w:sz w:val="21"/>
          <w:szCs w:val="21"/>
          <w:lang w:eastAsia="zh-CN"/>
        </w:rPr>
      </w:pPr>
      <w:r>
        <w:rPr>
          <w:rFonts w:hint="eastAsia" w:ascii="宋体" w:hAnsi="宋体" w:eastAsia="宋体" w:cs="宋体"/>
          <w:sz w:val="21"/>
          <w:szCs w:val="21"/>
          <w:lang w:eastAsia="zh-CN"/>
        </w:rPr>
        <w:t>法定代表人或委托代理人（授权代表）签字：</w:t>
      </w:r>
      <w:r>
        <w:rPr>
          <w:rFonts w:hint="eastAsia" w:ascii="宋体" w:hAnsi="宋体" w:eastAsia="宋体" w:cs="宋体"/>
          <w:sz w:val="21"/>
          <w:szCs w:val="21"/>
          <w:u w:val="single"/>
          <w:lang w:eastAsia="zh-CN"/>
        </w:rPr>
        <w:tab/>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 xml:space="preserve"> </w:t>
      </w:r>
    </w:p>
    <w:p>
      <w:pPr>
        <w:tabs>
          <w:tab w:val="left" w:pos="4408"/>
          <w:tab w:val="left" w:pos="7408"/>
          <w:tab w:val="left" w:pos="8008"/>
        </w:tabs>
        <w:spacing w:before="138" w:line="357" w:lineRule="auto"/>
        <w:ind w:left="634" w:right="1936"/>
        <w:rPr>
          <w:rFonts w:ascii="宋体" w:hAnsi="宋体" w:eastAsia="宋体" w:cs="宋体"/>
          <w:sz w:val="21"/>
          <w:szCs w:val="21"/>
          <w:lang w:eastAsia="zh-CN"/>
        </w:rPr>
      </w:pPr>
      <w:r>
        <w:rPr>
          <w:rFonts w:hint="eastAsia" w:ascii="宋体" w:hAnsi="宋体" w:eastAsia="宋体" w:cs="宋体"/>
          <w:sz w:val="21"/>
          <w:szCs w:val="21"/>
          <w:lang w:eastAsia="zh-CN"/>
        </w:rPr>
        <w:t>日期：</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p>
    <w:p>
      <w:pPr>
        <w:pStyle w:val="3"/>
        <w:rPr>
          <w:rFonts w:ascii="宋体" w:hAnsi="宋体" w:eastAsia="宋体" w:cs="宋体"/>
          <w:lang w:eastAsia="zh-CN"/>
        </w:rPr>
      </w:pPr>
    </w:p>
    <w:p>
      <w:pPr>
        <w:spacing w:before="205" w:line="352" w:lineRule="auto"/>
        <w:ind w:left="154" w:right="376" w:firstLine="480"/>
        <w:rPr>
          <w:rFonts w:ascii="宋体" w:hAnsi="宋体" w:eastAsia="宋体" w:cs="宋体"/>
          <w:sz w:val="21"/>
          <w:szCs w:val="21"/>
          <w:lang w:eastAsia="zh-CN"/>
        </w:rPr>
      </w:pPr>
      <w:r>
        <w:rPr>
          <w:rFonts w:hint="eastAsia" w:ascii="宋体" w:hAnsi="宋体" w:eastAsia="宋体" w:cs="宋体"/>
          <w:sz w:val="21"/>
          <w:szCs w:val="21"/>
          <w:lang w:eastAsia="zh-CN"/>
        </w:rPr>
        <w:t>备注：投标文件若与招标文件相应要求和条款存在偏离的，投标人应当提供偏差表或偏 差投标文件。投标人可以使用上述偏差表（格式），也可以自拟并提供偏差投标文件。</w:t>
      </w:r>
    </w:p>
    <w:p>
      <w:pPr>
        <w:spacing w:line="352" w:lineRule="auto"/>
        <w:rPr>
          <w:rFonts w:ascii="宋体" w:hAnsi="宋体" w:eastAsia="宋体" w:cs="宋体"/>
          <w:sz w:val="24"/>
          <w:lang w:eastAsia="zh-CN"/>
        </w:rPr>
        <w:sectPr>
          <w:pgSz w:w="11911" w:h="16838"/>
          <w:pgMar w:top="1417" w:right="1417" w:bottom="1417" w:left="1417" w:header="850" w:footer="850" w:gutter="0"/>
          <w:pgNumType w:fmt="decimal"/>
          <w:cols w:space="0" w:num="1"/>
          <w:titlePg/>
          <w:rtlGutter w:val="0"/>
          <w:docGrid w:linePitch="0" w:charSpace="0"/>
        </w:sectPr>
      </w:pPr>
    </w:p>
    <w:p>
      <w:pPr>
        <w:pStyle w:val="3"/>
        <w:rPr>
          <w:rFonts w:ascii="宋体" w:hAnsi="宋体" w:eastAsia="宋体" w:cs="宋体"/>
          <w:sz w:val="20"/>
          <w:lang w:eastAsia="zh-CN"/>
        </w:rPr>
      </w:pPr>
    </w:p>
    <w:p>
      <w:pPr>
        <w:pStyle w:val="3"/>
        <w:spacing w:before="8"/>
        <w:rPr>
          <w:rFonts w:ascii="宋体" w:hAnsi="宋体" w:eastAsia="宋体" w:cs="宋体"/>
          <w:sz w:val="15"/>
          <w:lang w:eastAsia="zh-CN"/>
        </w:rPr>
      </w:pPr>
    </w:p>
    <w:p>
      <w:pPr>
        <w:pStyle w:val="3"/>
        <w:kinsoku w:val="0"/>
        <w:overflowPunct w:val="0"/>
        <w:spacing w:before="40" w:beforeLines="0" w:afterLines="0"/>
        <w:ind w:right="341"/>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五</w:t>
      </w:r>
      <w:r>
        <w:rPr>
          <w:rFonts w:hint="eastAsia" w:asciiTheme="minorEastAsia" w:hAnsiTheme="minorEastAsia" w:eastAsiaTheme="minorEastAsia" w:cstheme="minorEastAsia"/>
          <w:sz w:val="21"/>
          <w:szCs w:val="21"/>
          <w:lang w:eastAsia="zh-CN"/>
        </w:rPr>
        <w:t>、投标人建议书</w:t>
      </w:r>
    </w:p>
    <w:p>
      <w:pPr>
        <w:pStyle w:val="3"/>
        <w:kinsoku w:val="0"/>
        <w:overflowPunct w:val="0"/>
        <w:spacing w:before="40" w:beforeLines="0" w:afterLines="0"/>
        <w:ind w:right="341"/>
        <w:jc w:val="center"/>
        <w:rPr>
          <w:rFonts w:hint="eastAsia" w:asciiTheme="minorEastAsia" w:hAnsiTheme="minorEastAsia" w:eastAsiaTheme="minorEastAsia" w:cstheme="minorEastAsia"/>
          <w:sz w:val="21"/>
          <w:szCs w:val="21"/>
          <w:lang w:eastAsia="zh-CN"/>
        </w:rPr>
      </w:pPr>
    </w:p>
    <w:p>
      <w:pPr>
        <w:pStyle w:val="3"/>
        <w:kinsoku w:val="0"/>
        <w:overflowPunct w:val="0"/>
        <w:spacing w:before="40" w:beforeLines="0" w:afterLines="0"/>
        <w:ind w:right="341"/>
        <w:jc w:val="center"/>
        <w:rPr>
          <w:rFonts w:hint="eastAsia" w:asciiTheme="minorEastAsia" w:hAnsiTheme="minorEastAsia" w:eastAsiaTheme="minorEastAsia" w:cstheme="minorEastAsia"/>
          <w:sz w:val="21"/>
          <w:szCs w:val="21"/>
          <w:lang w:eastAsia="zh-CN"/>
        </w:rPr>
      </w:pPr>
    </w:p>
    <w:p>
      <w:pPr>
        <w:pStyle w:val="3"/>
        <w:kinsoku w:val="0"/>
        <w:overflowPunct w:val="0"/>
        <w:spacing w:before="40" w:beforeLines="0" w:afterLines="0"/>
        <w:ind w:right="341"/>
        <w:jc w:val="center"/>
        <w:rPr>
          <w:rFonts w:hint="eastAsia" w:asciiTheme="minorEastAsia" w:hAnsiTheme="minorEastAsia" w:eastAsiaTheme="minorEastAsia" w:cstheme="minorEastAsia"/>
          <w:sz w:val="21"/>
          <w:szCs w:val="21"/>
          <w:lang w:eastAsia="zh-CN"/>
        </w:rPr>
      </w:pPr>
    </w:p>
    <w:p>
      <w:pPr>
        <w:pStyle w:val="3"/>
        <w:kinsoku w:val="0"/>
        <w:overflowPunct w:val="0"/>
        <w:spacing w:before="40" w:beforeLines="0" w:afterLines="0"/>
        <w:ind w:right="341"/>
        <w:jc w:val="center"/>
        <w:rPr>
          <w:rFonts w:hint="eastAsia" w:asciiTheme="minorEastAsia" w:hAnsiTheme="minorEastAsia" w:eastAsiaTheme="minorEastAsia" w:cstheme="minorEastAsia"/>
          <w:sz w:val="21"/>
          <w:szCs w:val="21"/>
          <w:lang w:eastAsia="zh-CN"/>
        </w:rPr>
      </w:pPr>
    </w:p>
    <w:p>
      <w:pPr>
        <w:pStyle w:val="3"/>
        <w:kinsoku w:val="0"/>
        <w:overflowPunct w:val="0"/>
        <w:spacing w:before="40" w:beforeLines="0" w:afterLines="0"/>
        <w:ind w:right="341"/>
        <w:jc w:val="center"/>
        <w:rPr>
          <w:rFonts w:hint="eastAsia" w:asciiTheme="minorEastAsia" w:hAnsiTheme="minorEastAsia" w:eastAsiaTheme="minorEastAsia" w:cstheme="minorEastAsia"/>
          <w:sz w:val="21"/>
          <w:szCs w:val="21"/>
          <w:lang w:eastAsia="zh-CN"/>
        </w:rPr>
      </w:pPr>
    </w:p>
    <w:p>
      <w:pPr>
        <w:pStyle w:val="3"/>
        <w:kinsoku w:val="0"/>
        <w:overflowPunct w:val="0"/>
        <w:spacing w:before="40" w:beforeLines="0" w:afterLines="0"/>
        <w:ind w:right="341"/>
        <w:jc w:val="center"/>
        <w:rPr>
          <w:rFonts w:hint="eastAsia" w:asciiTheme="minorEastAsia" w:hAnsiTheme="minorEastAsia" w:eastAsiaTheme="minorEastAsia" w:cstheme="minorEastAsia"/>
          <w:sz w:val="21"/>
          <w:szCs w:val="21"/>
          <w:lang w:eastAsia="zh-CN"/>
        </w:rPr>
      </w:pPr>
    </w:p>
    <w:p>
      <w:pPr>
        <w:pStyle w:val="3"/>
        <w:kinsoku w:val="0"/>
        <w:overflowPunct w:val="0"/>
        <w:spacing w:before="40" w:beforeLines="0" w:afterLines="0"/>
        <w:ind w:right="341"/>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六</w:t>
      </w:r>
      <w:r>
        <w:rPr>
          <w:rFonts w:hint="eastAsia" w:asciiTheme="minorEastAsia" w:hAnsiTheme="minorEastAsia" w:eastAsiaTheme="minorEastAsia" w:cstheme="minorEastAsia"/>
          <w:sz w:val="21"/>
          <w:szCs w:val="21"/>
          <w:lang w:eastAsia="zh-CN"/>
        </w:rPr>
        <w:t>、投标人认为需要提供的其他技术文件</w:t>
      </w:r>
    </w:p>
    <w:p>
      <w:pPr>
        <w:pStyle w:val="3"/>
        <w:kinsoku w:val="0"/>
        <w:overflowPunct w:val="0"/>
        <w:spacing w:before="40" w:beforeLines="0" w:afterLines="0"/>
        <w:ind w:right="341"/>
        <w:jc w:val="center"/>
        <w:rPr>
          <w:rFonts w:hint="eastAsia" w:asciiTheme="minorEastAsia" w:hAnsiTheme="minorEastAsia" w:eastAsiaTheme="minorEastAsia" w:cstheme="minorEastAsia"/>
          <w:sz w:val="21"/>
          <w:szCs w:val="21"/>
          <w:lang w:eastAsia="zh-CN"/>
        </w:rPr>
        <w:sectPr>
          <w:pgSz w:w="11911" w:h="16838"/>
          <w:pgMar w:top="1417" w:right="1417" w:bottom="1417" w:left="1417" w:header="850" w:footer="850" w:gutter="0"/>
          <w:pgNumType w:fmt="decimal"/>
          <w:cols w:space="0" w:num="1"/>
          <w:titlePg/>
          <w:rtlGutter w:val="0"/>
          <w:docGrid w:linePitch="0" w:charSpace="0"/>
        </w:sectPr>
      </w:pPr>
    </w:p>
    <w:p>
      <w:pPr>
        <w:spacing w:before="1"/>
        <w:jc w:val="center"/>
        <w:rPr>
          <w:rFonts w:hint="eastAsia" w:ascii="宋体" w:hAnsi="宋体" w:eastAsia="宋体" w:cs="宋体"/>
          <w:b/>
          <w:sz w:val="32"/>
          <w:lang w:eastAsia="zh-CN"/>
        </w:rPr>
      </w:pPr>
    </w:p>
    <w:p>
      <w:pPr>
        <w:spacing w:before="1"/>
        <w:jc w:val="center"/>
        <w:rPr>
          <w:rFonts w:ascii="宋体" w:hAnsi="宋体" w:eastAsia="宋体" w:cs="宋体"/>
          <w:b/>
          <w:sz w:val="32"/>
          <w:lang w:eastAsia="zh-CN"/>
        </w:rPr>
      </w:pPr>
      <w:r>
        <w:rPr>
          <w:rFonts w:hint="eastAsia" w:ascii="宋体" w:hAnsi="宋体" w:eastAsia="宋体" w:cs="宋体"/>
          <w:b/>
          <w:sz w:val="32"/>
          <w:lang w:eastAsia="zh-CN"/>
        </w:rPr>
        <w:t>第四章</w:t>
      </w:r>
      <w:r>
        <w:rPr>
          <w:rFonts w:hint="eastAsia" w:ascii="宋体" w:hAnsi="宋体" w:eastAsia="宋体" w:cs="宋体"/>
          <w:b/>
          <w:spacing w:val="50"/>
          <w:sz w:val="32"/>
          <w:lang w:eastAsia="zh-CN"/>
        </w:rPr>
        <w:t xml:space="preserve"> </w:t>
      </w:r>
      <w:r>
        <w:rPr>
          <w:rFonts w:hint="eastAsia" w:ascii="宋体" w:hAnsi="宋体" w:eastAsia="宋体" w:cs="宋体"/>
          <w:b/>
          <w:sz w:val="32"/>
          <w:lang w:eastAsia="zh-CN"/>
        </w:rPr>
        <w:t>投标文件格式</w:t>
      </w:r>
    </w:p>
    <w:p>
      <w:pPr>
        <w:pStyle w:val="3"/>
        <w:rPr>
          <w:rFonts w:ascii="宋体" w:hAnsi="宋体" w:eastAsia="宋体" w:cs="宋体"/>
          <w:b/>
          <w:sz w:val="20"/>
          <w:lang w:eastAsia="zh-CN"/>
        </w:rPr>
      </w:pPr>
    </w:p>
    <w:p>
      <w:pPr>
        <w:pStyle w:val="3"/>
        <w:rPr>
          <w:rFonts w:ascii="宋体" w:hAnsi="宋体" w:eastAsia="宋体" w:cs="宋体"/>
          <w:b/>
          <w:sz w:val="20"/>
          <w:lang w:eastAsia="zh-CN"/>
        </w:rPr>
      </w:pPr>
    </w:p>
    <w:p>
      <w:pPr>
        <w:pStyle w:val="3"/>
        <w:spacing w:before="11"/>
        <w:rPr>
          <w:rFonts w:ascii="宋体" w:hAnsi="宋体" w:eastAsia="宋体" w:cs="宋体"/>
          <w:b/>
          <w:sz w:val="18"/>
          <w:lang w:eastAsia="zh-CN"/>
        </w:rPr>
      </w:pPr>
    </w:p>
    <w:p>
      <w:pPr>
        <w:spacing w:before="26"/>
        <w:ind w:left="154"/>
        <w:jc w:val="center"/>
        <w:rPr>
          <w:rFonts w:ascii="宋体" w:hAnsi="宋体" w:eastAsia="宋体" w:cs="宋体"/>
          <w:b/>
          <w:sz w:val="24"/>
          <w:lang w:eastAsia="zh-CN"/>
        </w:rPr>
      </w:pPr>
      <w:r>
        <w:rPr>
          <w:rFonts w:hint="eastAsia" w:ascii="宋体" w:hAnsi="宋体" w:eastAsia="宋体" w:cs="宋体"/>
          <w:b/>
          <w:sz w:val="24"/>
          <w:lang w:eastAsia="zh-CN"/>
        </w:rPr>
        <w:t>（封面）</w:t>
      </w:r>
    </w:p>
    <w:p>
      <w:pPr>
        <w:pStyle w:val="3"/>
        <w:jc w:val="center"/>
        <w:rPr>
          <w:rFonts w:ascii="宋体" w:hAnsi="宋体" w:eastAsia="宋体" w:cs="宋体"/>
          <w:b/>
          <w:sz w:val="20"/>
          <w:lang w:eastAsia="zh-CN"/>
        </w:rPr>
      </w:pPr>
    </w:p>
    <w:p>
      <w:pPr>
        <w:pStyle w:val="3"/>
        <w:rPr>
          <w:rFonts w:ascii="宋体" w:hAnsi="宋体" w:eastAsia="宋体" w:cs="宋体"/>
          <w:b/>
          <w:sz w:val="20"/>
          <w:lang w:eastAsia="zh-CN"/>
        </w:rPr>
      </w:pPr>
    </w:p>
    <w:p>
      <w:pPr>
        <w:pStyle w:val="3"/>
        <w:rPr>
          <w:rFonts w:ascii="宋体" w:hAnsi="宋体" w:eastAsia="宋体" w:cs="宋体"/>
          <w:b/>
          <w:sz w:val="20"/>
          <w:lang w:eastAsia="zh-CN"/>
        </w:rPr>
      </w:pPr>
    </w:p>
    <w:p>
      <w:pPr>
        <w:pStyle w:val="3"/>
        <w:spacing w:before="6"/>
        <w:rPr>
          <w:rFonts w:ascii="宋体" w:hAnsi="宋体" w:eastAsia="宋体" w:cs="宋体"/>
          <w:b/>
          <w:sz w:val="25"/>
          <w:lang w:eastAsia="zh-CN"/>
        </w:rPr>
      </w:pPr>
    </w:p>
    <w:p>
      <w:pPr>
        <w:tabs>
          <w:tab w:val="left" w:pos="3852"/>
        </w:tabs>
        <w:spacing w:before="14"/>
        <w:ind w:left="2173"/>
        <w:rPr>
          <w:rFonts w:ascii="宋体" w:hAnsi="宋体" w:eastAsia="宋体" w:cs="宋体"/>
          <w:sz w:val="28"/>
          <w:lang w:eastAsia="zh-CN"/>
        </w:rPr>
      </w:pPr>
      <w:r>
        <w:rPr>
          <w:rFonts w:hint="eastAsia" w:ascii="宋体" w:hAnsi="宋体" w:eastAsia="宋体" w:cs="宋体"/>
          <w:sz w:val="28"/>
          <w:u w:val="single"/>
          <w:lang w:eastAsia="zh-CN"/>
        </w:rPr>
        <w:t xml:space="preserve"> </w:t>
      </w:r>
      <w:r>
        <w:rPr>
          <w:rFonts w:hint="eastAsia" w:ascii="宋体" w:hAnsi="宋体" w:eastAsia="宋体" w:cs="宋体"/>
          <w:sz w:val="28"/>
          <w:u w:val="single"/>
          <w:lang w:eastAsia="zh-CN"/>
        </w:rPr>
        <w:tab/>
      </w:r>
      <w:r>
        <w:rPr>
          <w:rFonts w:hint="eastAsia" w:ascii="宋体" w:hAnsi="宋体" w:eastAsia="宋体" w:cs="宋体"/>
          <w:sz w:val="28"/>
          <w:u w:val="single"/>
          <w:lang w:eastAsia="zh-CN"/>
        </w:rPr>
        <w:t xml:space="preserve">               </w:t>
      </w:r>
      <w:r>
        <w:rPr>
          <w:rFonts w:hint="eastAsia" w:ascii="宋体" w:hAnsi="宋体" w:eastAsia="宋体" w:cs="宋体"/>
          <w:sz w:val="28"/>
          <w:lang w:eastAsia="zh-CN"/>
        </w:rPr>
        <w:t>（项目名称）</w:t>
      </w:r>
    </w:p>
    <w:p>
      <w:pPr>
        <w:pStyle w:val="3"/>
        <w:rPr>
          <w:rFonts w:ascii="宋体" w:hAnsi="宋体" w:eastAsia="宋体" w:cs="宋体"/>
          <w:sz w:val="20"/>
          <w:lang w:eastAsia="zh-CN"/>
        </w:rPr>
      </w:pPr>
    </w:p>
    <w:p>
      <w:pPr>
        <w:pStyle w:val="3"/>
        <w:rPr>
          <w:rFonts w:ascii="宋体" w:hAnsi="宋体" w:eastAsia="宋体" w:cs="宋体"/>
          <w:sz w:val="20"/>
          <w:lang w:eastAsia="zh-CN"/>
        </w:rPr>
      </w:pPr>
    </w:p>
    <w:p>
      <w:pPr>
        <w:pStyle w:val="3"/>
        <w:spacing w:before="12"/>
        <w:rPr>
          <w:rFonts w:ascii="宋体" w:hAnsi="宋体" w:eastAsia="宋体" w:cs="宋体"/>
          <w:sz w:val="17"/>
          <w:lang w:eastAsia="zh-CN"/>
        </w:rPr>
      </w:pPr>
    </w:p>
    <w:p>
      <w:pPr>
        <w:tabs>
          <w:tab w:val="left" w:pos="879"/>
          <w:tab w:val="left" w:pos="1759"/>
          <w:tab w:val="left" w:pos="2639"/>
        </w:tabs>
        <w:spacing w:line="567" w:lineRule="exact"/>
        <w:jc w:val="center"/>
        <w:rPr>
          <w:rFonts w:ascii="宋体" w:hAnsi="宋体" w:eastAsia="宋体" w:cs="宋体"/>
          <w:sz w:val="44"/>
          <w:lang w:eastAsia="zh-CN"/>
        </w:rPr>
      </w:pPr>
      <w:r>
        <w:rPr>
          <w:rFonts w:hint="eastAsia" w:ascii="宋体" w:hAnsi="宋体" w:eastAsia="宋体" w:cs="宋体"/>
          <w:sz w:val="44"/>
          <w:lang w:eastAsia="zh-CN"/>
        </w:rPr>
        <w:t>投</w:t>
      </w:r>
      <w:r>
        <w:rPr>
          <w:rFonts w:hint="eastAsia" w:ascii="宋体" w:hAnsi="宋体" w:eastAsia="宋体" w:cs="宋体"/>
          <w:sz w:val="44"/>
          <w:lang w:eastAsia="zh-CN"/>
        </w:rPr>
        <w:tab/>
      </w:r>
      <w:r>
        <w:rPr>
          <w:rFonts w:hint="eastAsia" w:ascii="宋体" w:hAnsi="宋体" w:eastAsia="宋体" w:cs="宋体"/>
          <w:sz w:val="44"/>
          <w:lang w:eastAsia="zh-CN"/>
        </w:rPr>
        <w:t>标</w:t>
      </w:r>
      <w:r>
        <w:rPr>
          <w:rFonts w:hint="eastAsia" w:ascii="宋体" w:hAnsi="宋体" w:eastAsia="宋体" w:cs="宋体"/>
          <w:sz w:val="44"/>
          <w:lang w:eastAsia="zh-CN"/>
        </w:rPr>
        <w:tab/>
      </w:r>
      <w:r>
        <w:rPr>
          <w:rFonts w:hint="eastAsia" w:ascii="宋体" w:hAnsi="宋体" w:eastAsia="宋体" w:cs="宋体"/>
          <w:sz w:val="44"/>
          <w:lang w:eastAsia="zh-CN"/>
        </w:rPr>
        <w:t>文</w:t>
      </w:r>
      <w:r>
        <w:rPr>
          <w:rFonts w:hint="eastAsia" w:ascii="宋体" w:hAnsi="宋体" w:eastAsia="宋体" w:cs="宋体"/>
          <w:sz w:val="44"/>
          <w:lang w:eastAsia="zh-CN"/>
        </w:rPr>
        <w:tab/>
      </w:r>
      <w:r>
        <w:rPr>
          <w:rFonts w:hint="eastAsia" w:ascii="宋体" w:hAnsi="宋体" w:eastAsia="宋体" w:cs="宋体"/>
          <w:sz w:val="44"/>
          <w:lang w:eastAsia="zh-CN"/>
        </w:rPr>
        <w:t>件</w:t>
      </w:r>
    </w:p>
    <w:p>
      <w:pPr>
        <w:pStyle w:val="3"/>
        <w:spacing w:before="3"/>
        <w:rPr>
          <w:rFonts w:ascii="宋体" w:hAnsi="宋体" w:eastAsia="宋体" w:cs="宋体"/>
          <w:sz w:val="56"/>
          <w:lang w:eastAsia="zh-CN"/>
        </w:rPr>
      </w:pPr>
    </w:p>
    <w:p>
      <w:pPr>
        <w:spacing w:before="1"/>
        <w:ind w:left="137"/>
        <w:jc w:val="center"/>
        <w:outlineLvl w:val="1"/>
        <w:rPr>
          <w:rFonts w:ascii="宋体" w:hAnsi="宋体" w:eastAsia="宋体" w:cs="宋体"/>
          <w:sz w:val="28"/>
          <w:lang w:eastAsia="zh-CN"/>
        </w:rPr>
      </w:pPr>
      <w:bookmarkStart w:id="256" w:name="_bookmark83"/>
      <w:bookmarkEnd w:id="256"/>
      <w:bookmarkStart w:id="257" w:name="_Toc923"/>
      <w:bookmarkStart w:id="258" w:name="_Toc8985"/>
      <w:r>
        <w:rPr>
          <w:rFonts w:hint="eastAsia" w:ascii="宋体" w:hAnsi="宋体" w:eastAsia="宋体" w:cs="宋体"/>
          <w:sz w:val="28"/>
          <w:lang w:eastAsia="zh-CN"/>
        </w:rPr>
        <w:t>第三卷 报价文件</w:t>
      </w:r>
      <w:bookmarkEnd w:id="257"/>
      <w:bookmarkEnd w:id="258"/>
    </w:p>
    <w:p>
      <w:pPr>
        <w:pStyle w:val="3"/>
        <w:rPr>
          <w:rFonts w:ascii="宋体" w:hAnsi="宋体" w:eastAsia="宋体" w:cs="宋体"/>
          <w:sz w:val="30"/>
          <w:lang w:eastAsia="zh-CN"/>
        </w:rPr>
      </w:pPr>
    </w:p>
    <w:p>
      <w:pPr>
        <w:pStyle w:val="3"/>
        <w:rPr>
          <w:rFonts w:ascii="宋体" w:hAnsi="宋体" w:eastAsia="宋体" w:cs="宋体"/>
          <w:sz w:val="30"/>
          <w:lang w:eastAsia="zh-CN"/>
        </w:rPr>
      </w:pPr>
    </w:p>
    <w:p>
      <w:pPr>
        <w:pStyle w:val="3"/>
        <w:rPr>
          <w:rFonts w:ascii="宋体" w:hAnsi="宋体" w:eastAsia="宋体" w:cs="宋体"/>
          <w:sz w:val="30"/>
          <w:lang w:eastAsia="zh-CN"/>
        </w:rPr>
      </w:pPr>
    </w:p>
    <w:p>
      <w:pPr>
        <w:pStyle w:val="3"/>
        <w:rPr>
          <w:rFonts w:ascii="宋体" w:hAnsi="宋体" w:eastAsia="宋体" w:cs="宋体"/>
          <w:sz w:val="30"/>
          <w:lang w:eastAsia="zh-CN"/>
        </w:rPr>
      </w:pPr>
    </w:p>
    <w:p>
      <w:pPr>
        <w:pStyle w:val="3"/>
        <w:rPr>
          <w:rFonts w:ascii="宋体" w:hAnsi="宋体" w:eastAsia="宋体" w:cs="宋体"/>
          <w:sz w:val="30"/>
          <w:lang w:eastAsia="zh-CN"/>
        </w:rPr>
      </w:pPr>
    </w:p>
    <w:p>
      <w:pPr>
        <w:pStyle w:val="3"/>
        <w:rPr>
          <w:rFonts w:ascii="宋体" w:hAnsi="宋体" w:eastAsia="宋体" w:cs="宋体"/>
          <w:sz w:val="30"/>
          <w:lang w:eastAsia="zh-CN"/>
        </w:rPr>
      </w:pPr>
    </w:p>
    <w:p>
      <w:pPr>
        <w:pStyle w:val="3"/>
        <w:rPr>
          <w:rFonts w:ascii="宋体" w:hAnsi="宋体" w:eastAsia="宋体" w:cs="宋体"/>
          <w:sz w:val="30"/>
          <w:lang w:eastAsia="zh-CN"/>
        </w:rPr>
      </w:pPr>
    </w:p>
    <w:p>
      <w:pPr>
        <w:pStyle w:val="3"/>
        <w:rPr>
          <w:rFonts w:ascii="宋体" w:hAnsi="宋体" w:eastAsia="宋体" w:cs="宋体"/>
          <w:sz w:val="30"/>
          <w:lang w:eastAsia="zh-CN"/>
        </w:rPr>
      </w:pPr>
    </w:p>
    <w:p>
      <w:pPr>
        <w:pStyle w:val="3"/>
        <w:rPr>
          <w:rFonts w:ascii="宋体" w:hAnsi="宋体" w:eastAsia="宋体" w:cs="宋体"/>
          <w:sz w:val="30"/>
          <w:lang w:eastAsia="zh-CN"/>
        </w:rPr>
      </w:pPr>
    </w:p>
    <w:p>
      <w:pPr>
        <w:pStyle w:val="3"/>
        <w:rPr>
          <w:rFonts w:ascii="宋体" w:hAnsi="宋体" w:eastAsia="宋体" w:cs="宋体"/>
          <w:sz w:val="30"/>
          <w:lang w:eastAsia="zh-CN"/>
        </w:rPr>
      </w:pPr>
    </w:p>
    <w:p>
      <w:pPr>
        <w:pStyle w:val="3"/>
        <w:rPr>
          <w:rFonts w:ascii="宋体" w:hAnsi="宋体" w:eastAsia="宋体" w:cs="宋体"/>
          <w:sz w:val="30"/>
          <w:lang w:eastAsia="zh-CN"/>
        </w:rPr>
      </w:pPr>
    </w:p>
    <w:p>
      <w:pPr>
        <w:pStyle w:val="3"/>
        <w:spacing w:before="1"/>
        <w:rPr>
          <w:rFonts w:ascii="宋体" w:hAnsi="宋体" w:eastAsia="宋体" w:cs="宋体"/>
          <w:sz w:val="42"/>
          <w:lang w:eastAsia="zh-CN"/>
        </w:rPr>
      </w:pPr>
    </w:p>
    <w:p>
      <w:pPr>
        <w:tabs>
          <w:tab w:val="left" w:pos="5179"/>
        </w:tabs>
        <w:jc w:val="center"/>
        <w:rPr>
          <w:rFonts w:ascii="宋体" w:hAnsi="宋体" w:eastAsia="宋体" w:cs="宋体"/>
          <w:sz w:val="28"/>
          <w:lang w:eastAsia="zh-CN"/>
        </w:rPr>
      </w:pPr>
      <w:r>
        <w:rPr>
          <w:rFonts w:hint="eastAsia" w:ascii="宋体" w:hAnsi="宋体" w:eastAsia="宋体" w:cs="宋体"/>
          <w:sz w:val="28"/>
          <w:lang w:eastAsia="zh-CN"/>
        </w:rPr>
        <w:t xml:space="preserve"> 投标人：</w:t>
      </w:r>
      <w:r>
        <w:rPr>
          <w:rFonts w:hint="eastAsia" w:ascii="宋体" w:hAnsi="宋体" w:eastAsia="宋体" w:cs="宋体"/>
          <w:sz w:val="28"/>
          <w:u w:val="single"/>
          <w:lang w:eastAsia="zh-CN"/>
        </w:rPr>
        <w:t xml:space="preserve"> </w:t>
      </w:r>
      <w:r>
        <w:rPr>
          <w:rFonts w:hint="eastAsia" w:ascii="宋体" w:hAnsi="宋体" w:eastAsia="宋体" w:cs="宋体"/>
          <w:sz w:val="28"/>
          <w:u w:val="single"/>
          <w:lang w:eastAsia="zh-CN"/>
        </w:rPr>
        <w:tab/>
      </w:r>
      <w:r>
        <w:rPr>
          <w:rFonts w:hint="eastAsia" w:ascii="宋体" w:hAnsi="宋体" w:eastAsia="宋体" w:cs="宋体"/>
          <w:sz w:val="28"/>
          <w:lang w:eastAsia="zh-CN"/>
        </w:rPr>
        <w:t>（盖单位章）</w:t>
      </w:r>
    </w:p>
    <w:p>
      <w:pPr>
        <w:pStyle w:val="3"/>
        <w:spacing w:before="5"/>
        <w:rPr>
          <w:rFonts w:ascii="宋体" w:hAnsi="宋体" w:eastAsia="宋体" w:cs="宋体"/>
          <w:sz w:val="17"/>
          <w:lang w:eastAsia="zh-CN"/>
        </w:rPr>
      </w:pPr>
    </w:p>
    <w:p>
      <w:pPr>
        <w:tabs>
          <w:tab w:val="left" w:pos="6860"/>
        </w:tabs>
        <w:spacing w:before="13"/>
        <w:ind w:firstLine="1120" w:firstLineChars="400"/>
        <w:rPr>
          <w:rFonts w:ascii="宋体" w:hAnsi="宋体" w:eastAsia="宋体" w:cs="宋体"/>
          <w:sz w:val="28"/>
          <w:lang w:eastAsia="zh-CN"/>
        </w:rPr>
      </w:pPr>
    </w:p>
    <w:p>
      <w:pPr>
        <w:tabs>
          <w:tab w:val="left" w:pos="6860"/>
        </w:tabs>
        <w:spacing w:before="13"/>
        <w:ind w:firstLine="1120" w:firstLineChars="400"/>
        <w:rPr>
          <w:rFonts w:ascii="宋体" w:hAnsi="宋体" w:eastAsia="宋体" w:cs="宋体"/>
          <w:sz w:val="28"/>
          <w:lang w:eastAsia="zh-CN"/>
        </w:rPr>
      </w:pPr>
      <w:r>
        <w:rPr>
          <w:rFonts w:hint="eastAsia" w:ascii="宋体" w:hAnsi="宋体" w:eastAsia="宋体" w:cs="宋体"/>
          <w:sz w:val="28"/>
          <w:lang w:eastAsia="zh-CN"/>
        </w:rPr>
        <w:t>法定代表人或其委托代理人：</w:t>
      </w:r>
      <w:r>
        <w:rPr>
          <w:rFonts w:hint="eastAsia" w:ascii="宋体" w:hAnsi="宋体" w:eastAsia="宋体" w:cs="宋体"/>
          <w:sz w:val="28"/>
          <w:u w:val="single"/>
          <w:lang w:eastAsia="zh-CN"/>
        </w:rPr>
        <w:t xml:space="preserve"> </w:t>
      </w:r>
      <w:r>
        <w:rPr>
          <w:rFonts w:hint="eastAsia" w:ascii="宋体" w:hAnsi="宋体" w:eastAsia="宋体" w:cs="宋体"/>
          <w:sz w:val="28"/>
          <w:u w:val="single"/>
          <w:lang w:eastAsia="zh-CN"/>
        </w:rPr>
        <w:tab/>
      </w:r>
      <w:r>
        <w:rPr>
          <w:rFonts w:hint="eastAsia" w:ascii="宋体" w:hAnsi="宋体" w:eastAsia="宋体" w:cs="宋体"/>
          <w:sz w:val="28"/>
          <w:lang w:eastAsia="zh-CN"/>
        </w:rPr>
        <w:t>（签字）</w:t>
      </w:r>
    </w:p>
    <w:p>
      <w:pPr>
        <w:pStyle w:val="3"/>
        <w:rPr>
          <w:rFonts w:ascii="宋体" w:hAnsi="宋体" w:eastAsia="宋体" w:cs="宋体"/>
          <w:sz w:val="20"/>
          <w:lang w:eastAsia="zh-CN"/>
        </w:rPr>
      </w:pPr>
    </w:p>
    <w:p>
      <w:pPr>
        <w:pStyle w:val="3"/>
        <w:spacing w:before="12"/>
        <w:rPr>
          <w:rFonts w:ascii="宋体" w:hAnsi="宋体" w:eastAsia="宋体" w:cs="宋体"/>
          <w:sz w:val="26"/>
          <w:lang w:eastAsia="zh-CN"/>
        </w:rPr>
      </w:pPr>
    </w:p>
    <w:p>
      <w:pPr>
        <w:tabs>
          <w:tab w:val="left" w:pos="1399"/>
          <w:tab w:val="left" w:pos="2939"/>
        </w:tabs>
        <w:spacing w:before="14"/>
        <w:jc w:val="center"/>
        <w:rPr>
          <w:rFonts w:ascii="宋体" w:hAnsi="宋体" w:eastAsia="宋体" w:cs="宋体"/>
          <w:sz w:val="28"/>
          <w:lang w:eastAsia="zh-CN"/>
        </w:rPr>
      </w:pPr>
      <w:r>
        <w:rPr>
          <w:rFonts w:hint="eastAsia" w:ascii="宋体" w:hAnsi="宋体" w:eastAsia="宋体" w:cs="宋体"/>
          <w:sz w:val="28"/>
          <w:lang w:eastAsia="zh-CN"/>
        </w:rPr>
        <w:t>年</w:t>
      </w:r>
      <w:r>
        <w:rPr>
          <w:rFonts w:hint="eastAsia" w:ascii="宋体" w:hAnsi="宋体" w:eastAsia="宋体" w:cs="宋体"/>
          <w:sz w:val="28"/>
          <w:lang w:eastAsia="zh-CN"/>
        </w:rPr>
        <w:tab/>
      </w:r>
      <w:r>
        <w:rPr>
          <w:rFonts w:hint="eastAsia" w:ascii="宋体" w:hAnsi="宋体" w:eastAsia="宋体" w:cs="宋体"/>
          <w:sz w:val="28"/>
          <w:lang w:eastAsia="zh-CN"/>
        </w:rPr>
        <w:t>月</w:t>
      </w:r>
      <w:r>
        <w:rPr>
          <w:rFonts w:hint="eastAsia" w:ascii="宋体" w:hAnsi="宋体" w:eastAsia="宋体" w:cs="宋体"/>
          <w:sz w:val="28"/>
          <w:lang w:eastAsia="zh-CN"/>
        </w:rPr>
        <w:tab/>
      </w:r>
      <w:r>
        <w:rPr>
          <w:rFonts w:hint="eastAsia" w:ascii="宋体" w:hAnsi="宋体" w:eastAsia="宋体" w:cs="宋体"/>
          <w:sz w:val="28"/>
          <w:lang w:eastAsia="zh-CN"/>
        </w:rPr>
        <w:t>日</w:t>
      </w:r>
    </w:p>
    <w:p>
      <w:pPr>
        <w:jc w:val="center"/>
        <w:rPr>
          <w:rFonts w:ascii="宋体" w:hAnsi="宋体" w:eastAsia="宋体" w:cs="宋体"/>
          <w:sz w:val="28"/>
          <w:lang w:eastAsia="zh-CN"/>
        </w:rPr>
        <w:sectPr>
          <w:pgSz w:w="11911" w:h="16838"/>
          <w:pgMar w:top="1417" w:right="1417" w:bottom="1417" w:left="1417" w:header="850" w:footer="850" w:gutter="0"/>
          <w:pgNumType w:fmt="decimal"/>
          <w:cols w:space="0" w:num="1"/>
          <w:titlePg/>
          <w:rtlGutter w:val="0"/>
          <w:docGrid w:linePitch="0" w:charSpace="0"/>
        </w:sectPr>
      </w:pPr>
    </w:p>
    <w:p>
      <w:pPr>
        <w:pStyle w:val="3"/>
        <w:rPr>
          <w:rFonts w:ascii="宋体" w:hAnsi="宋体" w:eastAsia="宋体" w:cs="宋体"/>
          <w:sz w:val="20"/>
          <w:lang w:eastAsia="zh-CN"/>
        </w:rPr>
      </w:pPr>
    </w:p>
    <w:p>
      <w:pPr>
        <w:pStyle w:val="3"/>
        <w:rPr>
          <w:rFonts w:ascii="宋体" w:hAnsi="宋体" w:eastAsia="宋体" w:cs="宋体"/>
          <w:sz w:val="20"/>
          <w:lang w:eastAsia="zh-CN"/>
        </w:rPr>
      </w:pPr>
    </w:p>
    <w:p>
      <w:pPr>
        <w:pStyle w:val="3"/>
        <w:spacing w:before="6"/>
        <w:rPr>
          <w:rFonts w:ascii="宋体" w:hAnsi="宋体" w:eastAsia="宋体" w:cs="宋体"/>
          <w:sz w:val="19"/>
          <w:lang w:eastAsia="zh-CN"/>
        </w:rPr>
      </w:pPr>
    </w:p>
    <w:p>
      <w:pPr>
        <w:spacing w:before="13"/>
        <w:ind w:left="137"/>
        <w:jc w:val="center"/>
        <w:rPr>
          <w:rFonts w:ascii="宋体" w:hAnsi="宋体" w:eastAsia="宋体" w:cs="宋体"/>
          <w:sz w:val="28"/>
          <w:lang w:eastAsia="zh-CN"/>
        </w:rPr>
      </w:pPr>
      <w:bookmarkStart w:id="259" w:name="_Toc23840"/>
      <w:r>
        <w:rPr>
          <w:rFonts w:hint="eastAsia" w:ascii="宋体" w:hAnsi="宋体" w:eastAsia="宋体" w:cs="宋体"/>
          <w:sz w:val="28"/>
          <w:lang w:eastAsia="zh-CN"/>
        </w:rPr>
        <w:t>目  录</w:t>
      </w:r>
      <w:bookmarkEnd w:id="259"/>
    </w:p>
    <w:p>
      <w:pPr>
        <w:pStyle w:val="3"/>
        <w:rPr>
          <w:rFonts w:ascii="宋体" w:hAnsi="宋体" w:eastAsia="宋体" w:cs="宋体"/>
          <w:sz w:val="20"/>
          <w:lang w:eastAsia="zh-CN"/>
        </w:rPr>
      </w:pPr>
    </w:p>
    <w:p>
      <w:pPr>
        <w:pStyle w:val="3"/>
        <w:rPr>
          <w:rFonts w:ascii="宋体" w:hAnsi="宋体" w:eastAsia="宋体" w:cs="宋体"/>
          <w:sz w:val="20"/>
          <w:lang w:eastAsia="zh-CN"/>
        </w:rPr>
      </w:pPr>
    </w:p>
    <w:p>
      <w:pPr>
        <w:pStyle w:val="3"/>
        <w:rPr>
          <w:rFonts w:ascii="宋体" w:hAnsi="宋体" w:eastAsia="宋体" w:cs="宋体"/>
          <w:sz w:val="20"/>
          <w:lang w:eastAsia="zh-CN"/>
        </w:rPr>
      </w:pPr>
    </w:p>
    <w:p>
      <w:pPr>
        <w:pStyle w:val="3"/>
        <w:rPr>
          <w:rFonts w:ascii="宋体" w:hAnsi="宋体" w:eastAsia="宋体" w:cs="宋体"/>
          <w:sz w:val="14"/>
          <w:lang w:eastAsia="zh-CN"/>
        </w:rPr>
      </w:pPr>
    </w:p>
    <w:p>
      <w:pPr>
        <w:numPr>
          <w:ilvl w:val="0"/>
          <w:numId w:val="7"/>
        </w:numPr>
        <w:tabs>
          <w:tab w:val="left" w:pos="1533"/>
        </w:tabs>
        <w:spacing w:line="360" w:lineRule="auto"/>
        <w:rPr>
          <w:rFonts w:ascii="宋体" w:hAnsi="宋体" w:eastAsia="宋体" w:cs="宋体"/>
          <w:sz w:val="24"/>
          <w:lang w:eastAsia="zh-CN"/>
        </w:rPr>
      </w:pPr>
      <w:r>
        <w:rPr>
          <w:rFonts w:hint="eastAsia" w:ascii="宋体" w:hAnsi="宋体" w:eastAsia="宋体" w:cs="宋体"/>
          <w:sz w:val="24"/>
          <w:lang w:eastAsia="zh-CN"/>
        </w:rPr>
        <w:t>报价一览表</w:t>
      </w:r>
    </w:p>
    <w:p>
      <w:pPr>
        <w:tabs>
          <w:tab w:val="left" w:pos="1533"/>
        </w:tabs>
        <w:spacing w:line="360" w:lineRule="auto"/>
        <w:rPr>
          <w:rFonts w:ascii="宋体" w:hAnsi="宋体" w:eastAsia="宋体" w:cs="宋体"/>
          <w:lang w:eastAsia="zh-CN"/>
        </w:rPr>
      </w:pPr>
      <w:r>
        <w:rPr>
          <w:rFonts w:hint="eastAsia" w:ascii="宋体" w:hAnsi="宋体" w:eastAsia="宋体" w:cs="宋体"/>
          <w:sz w:val="24"/>
          <w:lang w:val="en-US" w:eastAsia="zh-CN"/>
        </w:rPr>
        <w:t>二</w:t>
      </w:r>
      <w:r>
        <w:rPr>
          <w:rFonts w:hint="eastAsia" w:ascii="宋体" w:hAnsi="宋体" w:eastAsia="宋体" w:cs="宋体"/>
          <w:sz w:val="24"/>
          <w:lang w:eastAsia="zh-CN"/>
        </w:rPr>
        <w:t>、报价文件偏差表</w:t>
      </w:r>
    </w:p>
    <w:p>
      <w:pPr>
        <w:tabs>
          <w:tab w:val="left" w:pos="1533"/>
        </w:tabs>
        <w:spacing w:line="360" w:lineRule="auto"/>
        <w:rPr>
          <w:rFonts w:ascii="宋体" w:hAnsi="宋体" w:eastAsia="宋体" w:cs="宋体"/>
          <w:sz w:val="24"/>
          <w:lang w:eastAsia="zh-CN"/>
        </w:rPr>
      </w:pPr>
      <w:r>
        <w:rPr>
          <w:rFonts w:hint="eastAsia" w:ascii="宋体" w:hAnsi="宋体" w:eastAsia="宋体" w:cs="宋体"/>
          <w:sz w:val="24"/>
          <w:lang w:val="en-US" w:eastAsia="zh-CN"/>
        </w:rPr>
        <w:t>三</w:t>
      </w:r>
      <w:r>
        <w:rPr>
          <w:rFonts w:hint="eastAsia" w:ascii="宋体" w:hAnsi="宋体" w:eastAsia="宋体" w:cs="宋体"/>
          <w:sz w:val="24"/>
          <w:lang w:eastAsia="zh-CN"/>
        </w:rPr>
        <w:t>、投标人认为需要补充的其他报价文件</w:t>
      </w:r>
    </w:p>
    <w:p>
      <w:pPr>
        <w:rPr>
          <w:rFonts w:ascii="宋体" w:hAnsi="宋体" w:eastAsia="宋体" w:cs="宋体"/>
          <w:sz w:val="24"/>
          <w:lang w:eastAsia="zh-CN"/>
        </w:rPr>
        <w:sectPr>
          <w:pgSz w:w="11911" w:h="16838"/>
          <w:pgMar w:top="1417" w:right="1417" w:bottom="1417" w:left="1417" w:header="850" w:footer="850" w:gutter="0"/>
          <w:pgNumType w:fmt="decimal"/>
          <w:cols w:space="0" w:num="1"/>
          <w:titlePg/>
          <w:rtlGutter w:val="0"/>
          <w:docGrid w:linePitch="0" w:charSpace="0"/>
        </w:sectPr>
      </w:pPr>
    </w:p>
    <w:p>
      <w:pPr>
        <w:tabs>
          <w:tab w:val="left" w:pos="1237"/>
        </w:tabs>
        <w:spacing w:before="13"/>
        <w:ind w:left="117"/>
        <w:jc w:val="center"/>
        <w:outlineLvl w:val="2"/>
        <w:rPr>
          <w:rFonts w:ascii="宋体" w:hAnsi="宋体" w:eastAsia="宋体" w:cs="宋体"/>
          <w:sz w:val="28"/>
        </w:rPr>
      </w:pPr>
      <w:r>
        <w:rPr>
          <w:rFonts w:hint="eastAsia" w:ascii="宋体" w:hAnsi="宋体" w:eastAsia="宋体" w:cs="宋体"/>
          <w:sz w:val="28"/>
          <w:lang w:eastAsia="zh-CN"/>
        </w:rPr>
        <w:t>一、</w:t>
      </w:r>
      <w:r>
        <w:rPr>
          <w:rFonts w:hint="eastAsia" w:ascii="宋体" w:hAnsi="宋体" w:eastAsia="宋体" w:cs="宋体"/>
          <w:sz w:val="28"/>
        </w:rPr>
        <w:t>报价一览表</w:t>
      </w:r>
    </w:p>
    <w:p>
      <w:pPr>
        <w:tabs>
          <w:tab w:val="left" w:pos="6088"/>
        </w:tabs>
        <w:spacing w:line="277" w:lineRule="exact"/>
        <w:rPr>
          <w:rFonts w:ascii="宋体" w:hAnsi="宋体" w:eastAsia="宋体" w:cs="宋体"/>
          <w:sz w:val="24"/>
          <w:lang w:eastAsia="zh-CN"/>
        </w:rPr>
      </w:pPr>
    </w:p>
    <w:tbl>
      <w:tblPr>
        <w:tblStyle w:val="20"/>
        <w:tblW w:w="91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3"/>
        <w:gridCol w:w="7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exact"/>
          <w:jc w:val="center"/>
        </w:trPr>
        <w:tc>
          <w:tcPr>
            <w:tcW w:w="1663" w:type="dxa"/>
            <w:tcBorders>
              <w:top w:val="single" w:color="000000" w:sz="4" w:space="0"/>
              <w:left w:val="single" w:color="000000" w:sz="4" w:space="0"/>
              <w:bottom w:val="single" w:color="000000" w:sz="4" w:space="0"/>
              <w:right w:val="single" w:color="000000" w:sz="4" w:space="0"/>
            </w:tcBorders>
            <w:vAlign w:val="center"/>
          </w:tcPr>
          <w:p>
            <w:pPr>
              <w:spacing w:before="79"/>
              <w:ind w:left="346"/>
              <w:rPr>
                <w:rFonts w:ascii="宋体" w:hAnsi="宋体" w:eastAsia="宋体"/>
                <w:b/>
                <w:sz w:val="21"/>
                <w:szCs w:val="21"/>
              </w:rPr>
            </w:pPr>
            <w:r>
              <w:rPr>
                <w:rFonts w:hint="eastAsia" w:ascii="宋体" w:hAnsi="宋体" w:eastAsia="宋体"/>
                <w:b/>
                <w:sz w:val="21"/>
                <w:szCs w:val="21"/>
              </w:rPr>
              <w:t>项目名称</w:t>
            </w:r>
          </w:p>
        </w:tc>
        <w:tc>
          <w:tcPr>
            <w:tcW w:w="7449" w:type="dxa"/>
            <w:tcBorders>
              <w:top w:val="single" w:color="000000" w:sz="4" w:space="0"/>
              <w:left w:val="single" w:color="000000" w:sz="4" w:space="0"/>
              <w:bottom w:val="single" w:color="000000" w:sz="4" w:space="0"/>
              <w:right w:val="single" w:color="000000" w:sz="4" w:space="0"/>
            </w:tcBorders>
            <w:vAlign w:val="center"/>
          </w:tcPr>
          <w:p>
            <w:pPr>
              <w:spacing w:before="79"/>
              <w:ind w:left="103"/>
              <w:rPr>
                <w:rFonts w:ascii="宋体" w:hAnsi="宋体" w:eastAsia="宋体"/>
                <w:sz w:val="21"/>
                <w:szCs w:val="21"/>
                <w:lang w:eastAsia="zh-CN"/>
              </w:rPr>
            </w:pPr>
            <w:r>
              <w:rPr>
                <w:rFonts w:hint="eastAsia" w:ascii="宋体" w:hAnsi="宋体" w:eastAsia="宋体" w:cs="宋体"/>
                <w:sz w:val="21"/>
                <w:szCs w:val="21"/>
                <w:lang w:eastAsia="zh-CN"/>
              </w:rPr>
              <w:t>原州区“十三五”光伏扶贫项目（标段一：EPC总承包）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exact"/>
          <w:jc w:val="center"/>
        </w:trPr>
        <w:tc>
          <w:tcPr>
            <w:tcW w:w="1663" w:type="dxa"/>
            <w:tcBorders>
              <w:top w:val="single" w:color="000000" w:sz="4" w:space="0"/>
              <w:left w:val="single" w:color="000000" w:sz="4" w:space="0"/>
              <w:bottom w:val="single" w:color="000000" w:sz="4" w:space="0"/>
              <w:right w:val="single" w:color="000000" w:sz="4" w:space="0"/>
            </w:tcBorders>
            <w:vAlign w:val="center"/>
          </w:tcPr>
          <w:p>
            <w:pPr>
              <w:spacing w:before="41"/>
              <w:ind w:left="226"/>
              <w:rPr>
                <w:rFonts w:ascii="宋体" w:hAnsi="宋体" w:eastAsia="宋体"/>
                <w:b/>
                <w:sz w:val="21"/>
                <w:szCs w:val="21"/>
              </w:rPr>
            </w:pPr>
            <w:r>
              <w:rPr>
                <w:rFonts w:hint="eastAsia" w:ascii="宋体" w:hAnsi="宋体" w:eastAsia="宋体"/>
                <w:b/>
                <w:sz w:val="21"/>
                <w:szCs w:val="21"/>
              </w:rPr>
              <w:t>投标人名称</w:t>
            </w:r>
          </w:p>
        </w:tc>
        <w:tc>
          <w:tcPr>
            <w:tcW w:w="744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exact"/>
          <w:jc w:val="center"/>
        </w:trPr>
        <w:tc>
          <w:tcPr>
            <w:tcW w:w="1663" w:type="dxa"/>
            <w:tcBorders>
              <w:top w:val="single" w:color="000000" w:sz="4" w:space="0"/>
              <w:left w:val="single" w:color="000000" w:sz="4" w:space="0"/>
              <w:bottom w:val="nil"/>
              <w:right w:val="single" w:color="000000" w:sz="4" w:space="0"/>
            </w:tcBorders>
            <w:vAlign w:val="center"/>
          </w:tcPr>
          <w:p>
            <w:pPr>
              <w:spacing w:line="329" w:lineRule="exact"/>
              <w:ind w:right="146"/>
              <w:jc w:val="center"/>
              <w:rPr>
                <w:rFonts w:ascii="宋体" w:hAnsi="宋体" w:eastAsia="宋体"/>
                <w:sz w:val="21"/>
                <w:szCs w:val="21"/>
                <w:lang w:eastAsia="zh-CN"/>
              </w:rPr>
            </w:pPr>
            <w:r>
              <w:rPr>
                <w:rFonts w:hint="eastAsia" w:ascii="宋体" w:hAnsi="宋体" w:eastAsia="宋体"/>
                <w:sz w:val="21"/>
                <w:szCs w:val="21"/>
                <w:lang w:eastAsia="zh-CN"/>
              </w:rPr>
              <w:t>投标综合单价（人民币）</w:t>
            </w:r>
          </w:p>
        </w:tc>
        <w:tc>
          <w:tcPr>
            <w:tcW w:w="7449" w:type="dxa"/>
            <w:tcBorders>
              <w:top w:val="single" w:color="000000" w:sz="4" w:space="0"/>
              <w:left w:val="single" w:color="000000" w:sz="4" w:space="0"/>
              <w:bottom w:val="nil"/>
              <w:right w:val="single" w:color="000000" w:sz="4" w:space="0"/>
            </w:tcBorders>
          </w:tcPr>
          <w:p>
            <w:pPr>
              <w:tabs>
                <w:tab w:val="left" w:pos="1422"/>
                <w:tab w:val="left" w:pos="6309"/>
              </w:tabs>
              <w:spacing w:before="195" w:line="244" w:lineRule="auto"/>
              <w:ind w:left="103" w:right="101"/>
              <w:rPr>
                <w:rFonts w:ascii="宋体" w:hAnsi="宋体" w:eastAsia="宋体"/>
                <w:sz w:val="21"/>
                <w:szCs w:val="21"/>
                <w:lang w:eastAsia="zh-CN"/>
              </w:rPr>
            </w:pPr>
            <w:r>
              <w:rPr>
                <w:rFonts w:hint="eastAsia" w:ascii="宋体" w:hAnsi="宋体" w:eastAsia="宋体"/>
                <w:sz w:val="21"/>
                <w:szCs w:val="21"/>
                <w:lang w:eastAsia="zh-CN"/>
              </w:rPr>
              <w:t>大写：</w:t>
            </w:r>
            <w:r>
              <w:rPr>
                <w:rFonts w:ascii="宋体" w:hAnsi="宋体" w:eastAsia="宋体"/>
                <w:sz w:val="21"/>
                <w:szCs w:val="21"/>
                <w:u w:val="single"/>
                <w:lang w:eastAsia="zh-CN"/>
              </w:rPr>
              <w:t xml:space="preserve"> </w:t>
            </w:r>
            <w:r>
              <w:rPr>
                <w:rFonts w:ascii="宋体" w:hAnsi="宋体" w:eastAsia="宋体"/>
                <w:sz w:val="21"/>
                <w:szCs w:val="21"/>
                <w:u w:val="single"/>
                <w:lang w:eastAsia="zh-CN"/>
              </w:rPr>
              <w:tab/>
            </w:r>
          </w:p>
          <w:p>
            <w:pPr>
              <w:tabs>
                <w:tab w:val="left" w:pos="1422"/>
                <w:tab w:val="left" w:pos="6309"/>
              </w:tabs>
              <w:spacing w:before="195" w:line="244" w:lineRule="auto"/>
              <w:ind w:left="103" w:right="101"/>
              <w:rPr>
                <w:rFonts w:ascii="宋体" w:hAnsi="宋体" w:eastAsia="宋体"/>
                <w:sz w:val="21"/>
                <w:szCs w:val="21"/>
                <w:lang w:eastAsia="zh-CN"/>
              </w:rPr>
            </w:pPr>
            <w:r>
              <w:rPr>
                <w:rFonts w:hint="eastAsia" w:ascii="宋体" w:hAnsi="宋体" w:eastAsia="宋体"/>
                <w:sz w:val="21"/>
                <w:szCs w:val="21"/>
                <w:lang w:eastAsia="zh-CN"/>
              </w:rPr>
              <w:t>小写：</w:t>
            </w:r>
            <w:r>
              <w:rPr>
                <w:rFonts w:ascii="宋体" w:hAnsi="宋体" w:eastAsia="宋体"/>
                <w:sz w:val="21"/>
                <w:szCs w:val="21"/>
                <w:u w:val="single"/>
                <w:lang w:eastAsia="zh-CN"/>
              </w:rPr>
              <w:t xml:space="preserve"> </w:t>
            </w:r>
            <w:r>
              <w:rPr>
                <w:rFonts w:ascii="宋体" w:hAnsi="宋体" w:eastAsia="宋体"/>
                <w:sz w:val="21"/>
                <w:szCs w:val="21"/>
                <w:u w:val="single"/>
                <w:lang w:eastAsia="zh-CN"/>
              </w:rPr>
              <w:tab/>
            </w:r>
            <w:r>
              <w:rPr>
                <w:rFonts w:hint="eastAsia" w:ascii="宋体" w:hAnsi="宋体" w:eastAsia="宋体"/>
                <w:sz w:val="21"/>
                <w:szCs w:val="21"/>
                <w:lang w:eastAsia="zh-CN"/>
              </w:rPr>
              <w:t>（元</w:t>
            </w:r>
            <w:r>
              <w:rPr>
                <w:rFonts w:ascii="宋体" w:hAnsi="宋体" w:eastAsia="宋体"/>
                <w:sz w:val="21"/>
                <w:szCs w:val="21"/>
                <w:lang w:eastAsia="zh-CN"/>
              </w:rPr>
              <w:t>/</w:t>
            </w:r>
            <w:r>
              <w:rPr>
                <w:rFonts w:hint="eastAsia" w:ascii="宋体" w:hAnsi="宋体" w:eastAsia="宋体"/>
                <w:sz w:val="21"/>
                <w:szCs w:val="21"/>
                <w:lang w:eastAsia="zh-CN"/>
              </w:rPr>
              <w:t>瓦）</w:t>
            </w:r>
          </w:p>
          <w:p>
            <w:pPr>
              <w:tabs>
                <w:tab w:val="left" w:pos="1422"/>
                <w:tab w:val="left" w:pos="6309"/>
              </w:tabs>
              <w:spacing w:before="195" w:line="244" w:lineRule="auto"/>
              <w:ind w:left="103" w:right="101"/>
              <w:rPr>
                <w:rFonts w:ascii="宋体" w:hAnsi="宋体" w:eastAsia="宋体"/>
                <w:b/>
                <w:sz w:val="21"/>
                <w:szCs w:val="21"/>
                <w:lang w:eastAsia="zh-CN"/>
              </w:rPr>
            </w:pPr>
            <w:r>
              <w:rPr>
                <w:rFonts w:hint="eastAsia" w:ascii="宋体" w:hAnsi="宋体" w:eastAsia="宋体"/>
                <w:sz w:val="21"/>
                <w:szCs w:val="21"/>
                <w:lang w:eastAsia="zh-CN"/>
              </w:rPr>
              <w:t>备注：报价精确到小数点后</w:t>
            </w:r>
            <w:r>
              <w:rPr>
                <w:rFonts w:ascii="宋体" w:hAnsi="宋体" w:eastAsia="宋体"/>
                <w:sz w:val="21"/>
                <w:szCs w:val="21"/>
                <w:lang w:eastAsia="zh-CN"/>
              </w:rPr>
              <w:t xml:space="preserve"> 2 </w:t>
            </w:r>
            <w:r>
              <w:rPr>
                <w:rFonts w:hint="eastAsia" w:ascii="宋体" w:hAnsi="宋体" w:eastAsia="宋体"/>
                <w:sz w:val="21"/>
                <w:szCs w:val="21"/>
                <w:lang w:eastAsia="zh-CN"/>
              </w:rPr>
              <w:t>位有效数字。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3" w:hRule="exact"/>
          <w:jc w:val="center"/>
        </w:trPr>
        <w:tc>
          <w:tcPr>
            <w:tcW w:w="1663" w:type="dxa"/>
            <w:tcBorders>
              <w:top w:val="single" w:color="000000" w:sz="4" w:space="0"/>
              <w:left w:val="single" w:color="000000" w:sz="4" w:space="0"/>
              <w:bottom w:val="single" w:color="000000" w:sz="4" w:space="0"/>
              <w:right w:val="single" w:color="000000" w:sz="4" w:space="0"/>
            </w:tcBorders>
          </w:tcPr>
          <w:p>
            <w:pPr>
              <w:spacing w:before="168"/>
              <w:ind w:left="146" w:right="146"/>
              <w:jc w:val="center"/>
              <w:rPr>
                <w:rFonts w:ascii="宋体" w:hAnsi="宋体" w:eastAsia="宋体"/>
                <w:sz w:val="21"/>
                <w:szCs w:val="21"/>
              </w:rPr>
            </w:pPr>
            <w:r>
              <w:rPr>
                <w:rFonts w:hint="eastAsia" w:ascii="宋体" w:hAnsi="宋体" w:eastAsia="宋体"/>
                <w:sz w:val="21"/>
                <w:szCs w:val="21"/>
              </w:rPr>
              <w:t>备注</w:t>
            </w:r>
          </w:p>
        </w:tc>
        <w:tc>
          <w:tcPr>
            <w:tcW w:w="7449" w:type="dxa"/>
            <w:tcBorders>
              <w:top w:val="single" w:color="000000" w:sz="4" w:space="0"/>
              <w:left w:val="single" w:color="000000" w:sz="4" w:space="0"/>
              <w:bottom w:val="single" w:color="000000" w:sz="4" w:space="0"/>
              <w:right w:val="single" w:color="000000" w:sz="4" w:space="0"/>
            </w:tcBorders>
          </w:tcPr>
          <w:p>
            <w:pPr>
              <w:pStyle w:val="32"/>
              <w:spacing w:line="360" w:lineRule="exact"/>
              <w:jc w:val="both"/>
              <w:rPr>
                <w:rFonts w:ascii="宋体" w:hAnsi="宋体" w:eastAsia="宋体"/>
                <w:sz w:val="21"/>
                <w:szCs w:val="21"/>
                <w:lang w:eastAsia="zh-CN"/>
              </w:rPr>
            </w:pPr>
          </w:p>
        </w:tc>
      </w:tr>
    </w:tbl>
    <w:p>
      <w:pPr>
        <w:pStyle w:val="2"/>
        <w:ind w:firstLine="160"/>
        <w:rPr>
          <w:lang w:eastAsia="zh-CN"/>
        </w:rPr>
      </w:pPr>
    </w:p>
    <w:p>
      <w:pPr>
        <w:tabs>
          <w:tab w:val="left" w:pos="6088"/>
        </w:tabs>
        <w:spacing w:line="277" w:lineRule="exact"/>
        <w:ind w:left="634"/>
        <w:rPr>
          <w:rFonts w:ascii="宋体" w:hAnsi="宋体" w:eastAsia="宋体" w:cs="宋体"/>
          <w:sz w:val="21"/>
          <w:szCs w:val="21"/>
          <w:lang w:eastAsia="zh-CN"/>
        </w:rPr>
      </w:pPr>
    </w:p>
    <w:p>
      <w:pPr>
        <w:keepNext w:val="0"/>
        <w:keepLines w:val="0"/>
        <w:pageBreakBefore w:val="0"/>
        <w:widowControl w:val="0"/>
        <w:tabs>
          <w:tab w:val="left" w:pos="6088"/>
        </w:tabs>
        <w:kinsoku/>
        <w:wordWrap/>
        <w:overflowPunct/>
        <w:topLinePunct w:val="0"/>
        <w:autoSpaceDE/>
        <w:autoSpaceDN/>
        <w:bidi w:val="0"/>
        <w:adjustRightInd/>
        <w:snapToGrid/>
        <w:spacing w:line="360" w:lineRule="auto"/>
        <w:ind w:left="635"/>
        <w:textAlignment w:val="auto"/>
        <w:rPr>
          <w:rFonts w:hint="default" w:ascii="宋体" w:hAnsi="宋体" w:eastAsia="宋体" w:cs="宋体"/>
          <w:sz w:val="21"/>
          <w:szCs w:val="21"/>
          <w:u w:val="single"/>
          <w:lang w:val="en-US" w:eastAsia="zh-CN"/>
        </w:rPr>
      </w:pPr>
      <w:r>
        <w:rPr>
          <w:rFonts w:hint="eastAsia" w:ascii="宋体" w:hAnsi="宋体" w:eastAsia="宋体" w:cs="宋体"/>
          <w:sz w:val="21"/>
          <w:szCs w:val="21"/>
          <w:lang w:eastAsia="zh-CN"/>
        </w:rPr>
        <w:t>投标人名称（盖章）：</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r>
        <w:rPr>
          <w:rFonts w:hint="eastAsia" w:ascii="宋体" w:hAnsi="宋体" w:eastAsia="宋体" w:cs="宋体"/>
          <w:sz w:val="21"/>
          <w:szCs w:val="21"/>
          <w:u w:val="single"/>
          <w:lang w:val="en-US" w:eastAsia="zh-CN"/>
        </w:rPr>
        <w:t xml:space="preserve">   </w:t>
      </w:r>
    </w:p>
    <w:p>
      <w:pPr>
        <w:keepNext w:val="0"/>
        <w:keepLines w:val="0"/>
        <w:pageBreakBefore w:val="0"/>
        <w:widowControl w:val="0"/>
        <w:tabs>
          <w:tab w:val="left" w:pos="6088"/>
        </w:tabs>
        <w:kinsoku/>
        <w:wordWrap/>
        <w:overflowPunct/>
        <w:topLinePunct w:val="0"/>
        <w:autoSpaceDE/>
        <w:autoSpaceDN/>
        <w:bidi w:val="0"/>
        <w:adjustRightInd/>
        <w:snapToGrid/>
        <w:spacing w:line="360" w:lineRule="auto"/>
        <w:ind w:left="635"/>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投标人法定代表人或其委托代理人（签字或盖章）：</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r>
        <w:rPr>
          <w:rFonts w:hint="eastAsia" w:ascii="宋体" w:hAnsi="宋体" w:eastAsia="宋体" w:cs="宋体"/>
          <w:sz w:val="21"/>
          <w:szCs w:val="21"/>
          <w:u w:val="single"/>
          <w:lang w:val="en-US" w:eastAsia="zh-CN"/>
        </w:rPr>
        <w:t xml:space="preserve">      </w:t>
      </w:r>
    </w:p>
    <w:p>
      <w:pPr>
        <w:keepNext w:val="0"/>
        <w:keepLines w:val="0"/>
        <w:pageBreakBefore w:val="0"/>
        <w:widowControl w:val="0"/>
        <w:tabs>
          <w:tab w:val="left" w:pos="7888"/>
        </w:tabs>
        <w:kinsoku/>
        <w:wordWrap/>
        <w:overflowPunct/>
        <w:topLinePunct w:val="0"/>
        <w:autoSpaceDE/>
        <w:autoSpaceDN/>
        <w:bidi w:val="0"/>
        <w:adjustRightInd/>
        <w:snapToGrid/>
        <w:spacing w:before="26" w:line="360" w:lineRule="auto"/>
        <w:ind w:left="635"/>
        <w:textAlignment w:val="auto"/>
        <w:rPr>
          <w:rFonts w:ascii="宋体" w:hAnsi="宋体" w:eastAsia="宋体" w:cs="宋体"/>
          <w:sz w:val="21"/>
          <w:szCs w:val="21"/>
          <w:u w:val="single"/>
          <w:lang w:eastAsia="zh-CN"/>
        </w:rPr>
      </w:pPr>
      <w:r>
        <w:rPr>
          <w:rFonts w:hint="eastAsia" w:ascii="宋体" w:hAnsi="宋体" w:eastAsia="宋体" w:cs="宋体"/>
          <w:sz w:val="21"/>
          <w:szCs w:val="21"/>
          <w:lang w:eastAsia="zh-CN"/>
        </w:rPr>
        <w:t>日期：</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p>
    <w:p>
      <w:pPr>
        <w:pStyle w:val="2"/>
        <w:ind w:firstLine="240"/>
        <w:rPr>
          <w:rFonts w:ascii="宋体" w:hAnsi="宋体" w:eastAsia="宋体" w:cs="宋体"/>
          <w:sz w:val="21"/>
          <w:szCs w:val="21"/>
          <w:u w:val="single"/>
          <w:lang w:eastAsia="zh-CN"/>
        </w:rPr>
      </w:pPr>
    </w:p>
    <w:p>
      <w:pPr>
        <w:pStyle w:val="2"/>
        <w:ind w:firstLine="240"/>
        <w:rPr>
          <w:rFonts w:ascii="宋体" w:hAnsi="宋体" w:eastAsia="宋体" w:cs="宋体"/>
          <w:sz w:val="21"/>
          <w:szCs w:val="21"/>
          <w:u w:val="single"/>
          <w:lang w:eastAsia="zh-CN"/>
        </w:rPr>
      </w:pPr>
    </w:p>
    <w:p>
      <w:pPr>
        <w:pStyle w:val="2"/>
        <w:ind w:firstLine="240"/>
        <w:rPr>
          <w:rFonts w:ascii="宋体" w:hAnsi="宋体" w:eastAsia="宋体" w:cs="宋体"/>
          <w:sz w:val="21"/>
          <w:szCs w:val="21"/>
          <w:u w:val="single"/>
          <w:lang w:eastAsia="zh-CN"/>
        </w:rPr>
      </w:pPr>
    </w:p>
    <w:p>
      <w:pPr>
        <w:tabs>
          <w:tab w:val="left" w:pos="2326"/>
        </w:tabs>
        <w:spacing w:before="153" w:line="350" w:lineRule="auto"/>
        <w:ind w:left="154" w:right="152" w:firstLine="480"/>
        <w:rPr>
          <w:rFonts w:ascii="宋体" w:hAnsi="宋体" w:eastAsia="宋体" w:cs="宋体"/>
          <w:b/>
          <w:sz w:val="21"/>
          <w:szCs w:val="21"/>
          <w:lang w:eastAsia="zh-CN"/>
        </w:rPr>
      </w:pPr>
      <w:r>
        <w:rPr>
          <w:rFonts w:hint="eastAsia" w:ascii="宋体" w:hAnsi="宋体" w:eastAsia="宋体" w:cs="宋体"/>
          <w:b/>
          <w:bCs/>
          <w:sz w:val="21"/>
          <w:szCs w:val="21"/>
          <w:lang w:eastAsia="zh-CN"/>
        </w:rPr>
        <w:t>备注：</w:t>
      </w:r>
      <w:r>
        <w:rPr>
          <w:rFonts w:hint="eastAsia" w:ascii="宋体" w:hAnsi="宋体" w:eastAsia="宋体" w:cs="宋体"/>
          <w:b/>
          <w:sz w:val="21"/>
          <w:szCs w:val="21"/>
          <w:lang w:eastAsia="zh-CN"/>
        </w:rPr>
        <w:t>任何有选择或有条件的响应报价，或者表中填写多个报价，均为不合格（无效）报价。</w:t>
      </w:r>
    </w:p>
    <w:p>
      <w:pPr>
        <w:pStyle w:val="2"/>
        <w:ind w:firstLine="241"/>
        <w:rPr>
          <w:rFonts w:ascii="宋体" w:hAnsi="宋体" w:eastAsia="宋体" w:cs="宋体"/>
          <w:b/>
          <w:sz w:val="24"/>
          <w:lang w:eastAsia="zh-CN"/>
        </w:rPr>
      </w:pPr>
    </w:p>
    <w:p>
      <w:pPr>
        <w:pStyle w:val="2"/>
        <w:ind w:firstLine="241"/>
        <w:rPr>
          <w:rFonts w:ascii="宋体" w:hAnsi="宋体" w:eastAsia="宋体" w:cs="宋体"/>
          <w:b/>
          <w:sz w:val="24"/>
          <w:lang w:eastAsia="zh-CN"/>
        </w:rPr>
      </w:pPr>
    </w:p>
    <w:p>
      <w:pPr>
        <w:pStyle w:val="2"/>
        <w:ind w:firstLine="241"/>
        <w:rPr>
          <w:rFonts w:ascii="宋体" w:hAnsi="宋体" w:eastAsia="宋体" w:cs="宋体"/>
          <w:b/>
          <w:sz w:val="24"/>
          <w:lang w:eastAsia="zh-CN"/>
        </w:rPr>
      </w:pPr>
    </w:p>
    <w:p>
      <w:pPr>
        <w:pStyle w:val="2"/>
        <w:ind w:firstLine="241"/>
        <w:rPr>
          <w:rFonts w:ascii="宋体" w:hAnsi="宋体" w:eastAsia="宋体" w:cs="宋体"/>
          <w:b/>
          <w:sz w:val="24"/>
          <w:lang w:eastAsia="zh-CN"/>
        </w:rPr>
      </w:pPr>
    </w:p>
    <w:p>
      <w:pPr>
        <w:pStyle w:val="2"/>
        <w:ind w:firstLine="241"/>
        <w:rPr>
          <w:rFonts w:ascii="宋体" w:hAnsi="宋体" w:eastAsia="宋体" w:cs="宋体"/>
          <w:b/>
          <w:sz w:val="24"/>
          <w:lang w:eastAsia="zh-CN"/>
        </w:rPr>
      </w:pPr>
    </w:p>
    <w:p>
      <w:pPr>
        <w:pStyle w:val="2"/>
        <w:ind w:firstLine="241"/>
        <w:rPr>
          <w:rFonts w:ascii="宋体" w:hAnsi="宋体" w:eastAsia="宋体" w:cs="宋体"/>
          <w:b/>
          <w:sz w:val="24"/>
          <w:lang w:eastAsia="zh-CN"/>
        </w:rPr>
      </w:pPr>
    </w:p>
    <w:p>
      <w:pPr>
        <w:rPr>
          <w:rFonts w:ascii="宋体" w:hAnsi="宋体" w:eastAsia="宋体" w:cs="宋体"/>
          <w:sz w:val="28"/>
          <w:lang w:eastAsia="zh-CN"/>
        </w:rPr>
      </w:pPr>
      <w:r>
        <w:rPr>
          <w:rFonts w:hint="eastAsia" w:ascii="宋体" w:hAnsi="宋体" w:eastAsia="宋体" w:cs="宋体"/>
          <w:sz w:val="28"/>
          <w:lang w:eastAsia="zh-CN"/>
        </w:rPr>
        <w:br w:type="page"/>
      </w:r>
    </w:p>
    <w:p>
      <w:pPr>
        <w:pStyle w:val="3"/>
        <w:rPr>
          <w:rFonts w:ascii="宋体" w:hAnsi="宋体" w:eastAsia="宋体" w:cs="宋体"/>
          <w:sz w:val="20"/>
          <w:lang w:eastAsia="zh-CN"/>
        </w:rPr>
      </w:pPr>
    </w:p>
    <w:p>
      <w:pPr>
        <w:pStyle w:val="3"/>
        <w:spacing w:before="8"/>
        <w:rPr>
          <w:rFonts w:ascii="宋体" w:hAnsi="宋体" w:eastAsia="宋体" w:cs="宋体"/>
          <w:sz w:val="15"/>
          <w:lang w:eastAsia="zh-CN"/>
        </w:rPr>
      </w:pPr>
    </w:p>
    <w:p>
      <w:pPr>
        <w:spacing w:before="13"/>
        <w:ind w:left="117"/>
        <w:jc w:val="center"/>
        <w:outlineLvl w:val="2"/>
        <w:rPr>
          <w:rFonts w:ascii="宋体" w:hAnsi="宋体" w:eastAsia="宋体" w:cs="宋体"/>
          <w:b/>
          <w:sz w:val="28"/>
        </w:rPr>
      </w:pPr>
      <w:r>
        <w:rPr>
          <w:rFonts w:hint="eastAsia" w:ascii="宋体" w:hAnsi="宋体" w:eastAsia="宋体" w:cs="宋体"/>
          <w:b/>
          <w:sz w:val="28"/>
          <w:lang w:val="en-US" w:eastAsia="zh-CN"/>
        </w:rPr>
        <w:t>二</w:t>
      </w:r>
      <w:r>
        <w:rPr>
          <w:rFonts w:hint="eastAsia" w:ascii="宋体" w:hAnsi="宋体" w:eastAsia="宋体" w:cs="宋体"/>
          <w:b/>
          <w:sz w:val="28"/>
          <w:lang w:eastAsia="zh-CN"/>
        </w:rPr>
        <w:t>、</w:t>
      </w:r>
      <w:r>
        <w:rPr>
          <w:rFonts w:hint="eastAsia" w:ascii="宋体" w:hAnsi="宋体" w:eastAsia="宋体" w:cs="宋体"/>
          <w:b/>
          <w:sz w:val="28"/>
        </w:rPr>
        <w:t>报价文件偏差表</w:t>
      </w:r>
    </w:p>
    <w:p>
      <w:pPr>
        <w:pStyle w:val="3"/>
        <w:rPr>
          <w:rFonts w:ascii="宋体" w:hAnsi="宋体" w:eastAsia="宋体" w:cs="宋体"/>
          <w:b/>
          <w:sz w:val="20"/>
        </w:rPr>
      </w:pPr>
    </w:p>
    <w:p>
      <w:pPr>
        <w:pStyle w:val="3"/>
        <w:rPr>
          <w:rFonts w:ascii="宋体" w:hAnsi="宋体" w:eastAsia="宋体" w:cs="宋体"/>
          <w:b/>
          <w:sz w:val="20"/>
        </w:rPr>
      </w:pPr>
    </w:p>
    <w:p>
      <w:pPr>
        <w:pStyle w:val="3"/>
        <w:spacing w:before="1"/>
        <w:rPr>
          <w:rFonts w:ascii="宋体" w:hAnsi="宋体" w:eastAsia="宋体" w:cs="宋体"/>
          <w:b/>
          <w:sz w:val="25"/>
        </w:rPr>
      </w:pPr>
    </w:p>
    <w:tbl>
      <w:tblPr>
        <w:tblStyle w:val="20"/>
        <w:tblW w:w="8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800"/>
        <w:gridCol w:w="3060"/>
        <w:gridCol w:w="2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pPr>
              <w:pStyle w:val="32"/>
              <w:spacing w:line="277" w:lineRule="exact"/>
              <w:ind w:left="102"/>
              <w:rPr>
                <w:rFonts w:ascii="宋体" w:hAnsi="宋体" w:eastAsia="宋体" w:cs="宋体"/>
                <w:sz w:val="21"/>
                <w:szCs w:val="21"/>
              </w:rPr>
            </w:pPr>
            <w:r>
              <w:rPr>
                <w:rFonts w:hint="eastAsia" w:ascii="宋体" w:hAnsi="宋体" w:eastAsia="宋体" w:cs="宋体"/>
                <w:sz w:val="21"/>
                <w:szCs w:val="21"/>
              </w:rPr>
              <w:t>序号</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32"/>
              <w:spacing w:line="277" w:lineRule="exact"/>
              <w:rPr>
                <w:rFonts w:ascii="宋体" w:hAnsi="宋体" w:eastAsia="宋体" w:cs="宋体"/>
                <w:sz w:val="21"/>
                <w:szCs w:val="21"/>
              </w:rPr>
            </w:pPr>
            <w:r>
              <w:rPr>
                <w:rFonts w:hint="eastAsia" w:ascii="宋体" w:hAnsi="宋体" w:eastAsia="宋体" w:cs="宋体"/>
                <w:sz w:val="21"/>
                <w:szCs w:val="21"/>
              </w:rPr>
              <w:t>条款号</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32"/>
              <w:spacing w:line="277" w:lineRule="exact"/>
              <w:rPr>
                <w:rFonts w:ascii="宋体" w:hAnsi="宋体" w:eastAsia="宋体" w:cs="宋体"/>
                <w:sz w:val="21"/>
                <w:szCs w:val="21"/>
              </w:rPr>
            </w:pPr>
            <w:r>
              <w:rPr>
                <w:rFonts w:hint="eastAsia" w:ascii="宋体" w:hAnsi="宋体" w:eastAsia="宋体" w:cs="宋体"/>
                <w:sz w:val="21"/>
                <w:szCs w:val="21"/>
              </w:rPr>
              <w:t>招标文件内容</w:t>
            </w:r>
          </w:p>
        </w:tc>
        <w:tc>
          <w:tcPr>
            <w:tcW w:w="2913" w:type="dxa"/>
            <w:tcBorders>
              <w:top w:val="single" w:color="000000" w:sz="4" w:space="0"/>
              <w:left w:val="single" w:color="000000" w:sz="4" w:space="0"/>
              <w:bottom w:val="single" w:color="000000" w:sz="4" w:space="0"/>
              <w:right w:val="single" w:color="000000" w:sz="4" w:space="0"/>
            </w:tcBorders>
            <w:vAlign w:val="center"/>
          </w:tcPr>
          <w:p>
            <w:pPr>
              <w:pStyle w:val="32"/>
              <w:spacing w:line="277" w:lineRule="exact"/>
              <w:ind w:left="102"/>
              <w:rPr>
                <w:rFonts w:ascii="宋体" w:hAnsi="宋体" w:eastAsia="宋体" w:cs="宋体"/>
                <w:sz w:val="21"/>
                <w:szCs w:val="21"/>
                <w:lang w:eastAsia="zh-CN"/>
              </w:rPr>
            </w:pPr>
            <w:r>
              <w:rPr>
                <w:rFonts w:hint="eastAsia" w:ascii="宋体" w:hAnsi="宋体" w:eastAsia="宋体" w:cs="宋体"/>
                <w:sz w:val="21"/>
                <w:szCs w:val="21"/>
                <w:lang w:eastAsia="zh-CN"/>
              </w:rPr>
              <w:t>投标文件建议修改后条款内容或增加条款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291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291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291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291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291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291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291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291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291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291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18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30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c>
          <w:tcPr>
            <w:tcW w:w="291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lang w:eastAsia="zh-CN"/>
              </w:rPr>
            </w:pPr>
          </w:p>
        </w:tc>
      </w:tr>
    </w:tbl>
    <w:p>
      <w:pPr>
        <w:spacing w:line="277" w:lineRule="exact"/>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投标人声明：除本偏差表或偏差投标文件所列出的偏差外，投标人完全接受招标文件的其他条款内容。</w:t>
      </w:r>
    </w:p>
    <w:p>
      <w:pPr>
        <w:tabs>
          <w:tab w:val="left" w:pos="4408"/>
          <w:tab w:val="left" w:pos="6448"/>
          <w:tab w:val="left" w:pos="8008"/>
        </w:tabs>
        <w:spacing w:before="138" w:line="357" w:lineRule="auto"/>
        <w:ind w:left="634" w:right="1936"/>
        <w:rPr>
          <w:rFonts w:ascii="宋体" w:hAnsi="宋体" w:eastAsia="宋体" w:cs="宋体"/>
          <w:sz w:val="24"/>
          <w:lang w:eastAsia="zh-CN"/>
        </w:rPr>
      </w:pPr>
    </w:p>
    <w:p>
      <w:pPr>
        <w:tabs>
          <w:tab w:val="left" w:pos="4408"/>
          <w:tab w:val="left" w:pos="6448"/>
          <w:tab w:val="left" w:pos="8008"/>
        </w:tabs>
        <w:spacing w:before="138" w:line="357" w:lineRule="auto"/>
        <w:ind w:left="634" w:right="1936"/>
        <w:rPr>
          <w:rFonts w:ascii="宋体" w:hAnsi="宋体" w:eastAsia="宋体" w:cs="宋体"/>
          <w:sz w:val="24"/>
          <w:lang w:eastAsia="zh-CN"/>
        </w:rPr>
      </w:pPr>
    </w:p>
    <w:p>
      <w:pPr>
        <w:tabs>
          <w:tab w:val="left" w:pos="4408"/>
          <w:tab w:val="left" w:pos="6448"/>
          <w:tab w:val="left" w:pos="8008"/>
        </w:tabs>
        <w:spacing w:before="138" w:line="357" w:lineRule="auto"/>
        <w:ind w:left="634" w:right="1936"/>
        <w:rPr>
          <w:rFonts w:ascii="宋体" w:hAnsi="宋体" w:eastAsia="宋体" w:cs="宋体"/>
          <w:sz w:val="21"/>
          <w:szCs w:val="21"/>
          <w:lang w:eastAsia="zh-CN"/>
        </w:rPr>
      </w:pPr>
      <w:r>
        <w:rPr>
          <w:rFonts w:hint="eastAsia" w:ascii="宋体" w:hAnsi="宋体" w:eastAsia="宋体" w:cs="宋体"/>
          <w:sz w:val="21"/>
          <w:szCs w:val="21"/>
          <w:lang w:eastAsia="zh-CN"/>
        </w:rPr>
        <w:t>投标人名称（盖章）：</w:t>
      </w:r>
      <w:r>
        <w:rPr>
          <w:rFonts w:hint="eastAsia" w:ascii="宋体" w:hAnsi="宋体" w:eastAsia="宋体" w:cs="宋体"/>
          <w:sz w:val="21"/>
          <w:szCs w:val="21"/>
          <w:u w:val="single"/>
          <w:lang w:eastAsia="zh-CN"/>
        </w:rPr>
        <w:tab/>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 xml:space="preserve"> </w:t>
      </w:r>
    </w:p>
    <w:p>
      <w:pPr>
        <w:tabs>
          <w:tab w:val="left" w:pos="4408"/>
          <w:tab w:val="left" w:pos="6448"/>
          <w:tab w:val="left" w:pos="8008"/>
        </w:tabs>
        <w:spacing w:before="138" w:line="357" w:lineRule="auto"/>
        <w:ind w:left="634" w:right="1936"/>
        <w:rPr>
          <w:rFonts w:ascii="宋体" w:hAnsi="宋体" w:eastAsia="宋体" w:cs="宋体"/>
          <w:sz w:val="21"/>
          <w:szCs w:val="21"/>
          <w:lang w:eastAsia="zh-CN"/>
        </w:rPr>
      </w:pPr>
      <w:r>
        <w:rPr>
          <w:rFonts w:hint="eastAsia" w:ascii="宋体" w:hAnsi="宋体" w:eastAsia="宋体" w:cs="宋体"/>
          <w:sz w:val="21"/>
          <w:szCs w:val="21"/>
          <w:lang w:eastAsia="zh-CN"/>
        </w:rPr>
        <w:t>法定代表人或委托代理人（授权代表）签字：</w:t>
      </w:r>
      <w:r>
        <w:rPr>
          <w:rFonts w:hint="eastAsia" w:ascii="宋体" w:hAnsi="宋体" w:eastAsia="宋体" w:cs="宋体"/>
          <w:sz w:val="21"/>
          <w:szCs w:val="21"/>
          <w:u w:val="single"/>
          <w:lang w:eastAsia="zh-CN"/>
        </w:rPr>
        <w:tab/>
      </w:r>
      <w:r>
        <w:rPr>
          <w:rFonts w:hint="eastAsia" w:ascii="宋体" w:hAnsi="宋体" w:eastAsia="宋体" w:cs="宋体"/>
          <w:sz w:val="21"/>
          <w:szCs w:val="21"/>
          <w:u w:val="single"/>
          <w:lang w:eastAsia="zh-CN"/>
        </w:rPr>
        <w:tab/>
      </w:r>
      <w:r>
        <w:rPr>
          <w:rFonts w:hint="eastAsia" w:ascii="宋体" w:hAnsi="宋体" w:eastAsia="宋体" w:cs="宋体"/>
          <w:sz w:val="21"/>
          <w:szCs w:val="21"/>
          <w:lang w:eastAsia="zh-CN"/>
        </w:rPr>
        <w:t xml:space="preserve"> </w:t>
      </w:r>
    </w:p>
    <w:p>
      <w:pPr>
        <w:tabs>
          <w:tab w:val="left" w:pos="4408"/>
          <w:tab w:val="left" w:pos="6448"/>
          <w:tab w:val="left" w:pos="8008"/>
        </w:tabs>
        <w:spacing w:before="138" w:line="357" w:lineRule="auto"/>
        <w:ind w:left="634" w:right="1936"/>
        <w:rPr>
          <w:rFonts w:ascii="宋体" w:hAnsi="宋体" w:eastAsia="宋体" w:cs="宋体"/>
          <w:sz w:val="21"/>
          <w:szCs w:val="21"/>
          <w:lang w:eastAsia="zh-CN"/>
        </w:rPr>
      </w:pPr>
      <w:r>
        <w:rPr>
          <w:rFonts w:hint="eastAsia" w:ascii="宋体" w:hAnsi="宋体" w:eastAsia="宋体" w:cs="宋体"/>
          <w:sz w:val="21"/>
          <w:szCs w:val="21"/>
          <w:lang w:eastAsia="zh-CN"/>
        </w:rPr>
        <w:t>日期：</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eastAsia="zh-CN"/>
        </w:rPr>
        <w:tab/>
      </w:r>
    </w:p>
    <w:p>
      <w:pPr>
        <w:pStyle w:val="3"/>
        <w:rPr>
          <w:rFonts w:ascii="宋体" w:hAnsi="宋体" w:eastAsia="宋体" w:cs="宋体"/>
          <w:sz w:val="21"/>
          <w:szCs w:val="21"/>
          <w:lang w:eastAsia="zh-CN"/>
        </w:rPr>
      </w:pPr>
    </w:p>
    <w:p>
      <w:pPr>
        <w:spacing w:before="205" w:line="348" w:lineRule="auto"/>
        <w:ind w:left="154" w:right="236" w:firstLine="480"/>
        <w:rPr>
          <w:rFonts w:ascii="宋体" w:hAnsi="宋体" w:eastAsia="宋体" w:cs="宋体"/>
          <w:sz w:val="21"/>
          <w:szCs w:val="21"/>
          <w:lang w:eastAsia="zh-CN"/>
        </w:rPr>
      </w:pPr>
      <w:r>
        <w:rPr>
          <w:rFonts w:hint="eastAsia" w:ascii="宋体" w:hAnsi="宋体" w:eastAsia="宋体" w:cs="宋体"/>
          <w:sz w:val="21"/>
          <w:szCs w:val="21"/>
          <w:lang w:eastAsia="zh-CN"/>
        </w:rPr>
        <w:t>备注：投标文件若与招标文件相应要求和条款存在偏离的,投标人应当提供偏差表或偏差 投标文件。投标人可以使用上述偏差表（格式），也可以自拟并提供偏差投标文件。</w:t>
      </w:r>
    </w:p>
    <w:p>
      <w:pPr>
        <w:spacing w:line="348" w:lineRule="auto"/>
        <w:rPr>
          <w:rFonts w:ascii="宋体" w:hAnsi="宋体" w:eastAsia="宋体" w:cs="宋体"/>
          <w:sz w:val="24"/>
          <w:lang w:eastAsia="zh-CN"/>
        </w:rPr>
        <w:sectPr>
          <w:pgSz w:w="11911" w:h="16838"/>
          <w:pgMar w:top="1417" w:right="1417" w:bottom="1417" w:left="1417" w:header="850" w:footer="850" w:gutter="0"/>
          <w:pgNumType w:fmt="decimal"/>
          <w:cols w:space="0" w:num="1"/>
          <w:titlePg/>
          <w:rtlGutter w:val="0"/>
          <w:docGrid w:linePitch="0" w:charSpace="0"/>
        </w:sectPr>
      </w:pPr>
    </w:p>
    <w:p>
      <w:pPr>
        <w:pStyle w:val="3"/>
        <w:rPr>
          <w:rFonts w:ascii="宋体" w:hAnsi="宋体" w:eastAsia="宋体" w:cs="宋体"/>
          <w:sz w:val="20"/>
          <w:lang w:eastAsia="zh-CN"/>
        </w:rPr>
      </w:pPr>
    </w:p>
    <w:p>
      <w:pPr>
        <w:pStyle w:val="3"/>
        <w:spacing w:before="8"/>
        <w:rPr>
          <w:rFonts w:ascii="宋体" w:hAnsi="宋体" w:eastAsia="宋体" w:cs="宋体"/>
          <w:sz w:val="15"/>
          <w:lang w:eastAsia="zh-CN"/>
        </w:rPr>
      </w:pPr>
    </w:p>
    <w:p>
      <w:pPr>
        <w:spacing w:before="13"/>
        <w:ind w:left="2311"/>
        <w:outlineLvl w:val="2"/>
        <w:rPr>
          <w:rFonts w:ascii="宋体" w:hAnsi="宋体" w:eastAsia="宋体" w:cs="宋体"/>
          <w:b/>
          <w:sz w:val="28"/>
          <w:lang w:eastAsia="zh-CN"/>
        </w:rPr>
      </w:pPr>
      <w:r>
        <w:rPr>
          <w:rFonts w:hint="eastAsia" w:ascii="宋体" w:hAnsi="宋体" w:eastAsia="宋体" w:cs="宋体"/>
          <w:b/>
          <w:sz w:val="28"/>
          <w:lang w:val="en-US" w:eastAsia="zh-CN"/>
        </w:rPr>
        <w:t>三</w:t>
      </w:r>
      <w:r>
        <w:rPr>
          <w:rFonts w:hint="eastAsia" w:ascii="宋体" w:hAnsi="宋体" w:eastAsia="宋体" w:cs="宋体"/>
          <w:b/>
          <w:sz w:val="28"/>
          <w:lang w:eastAsia="zh-CN"/>
        </w:rPr>
        <w:t>、投标人认为需要补充的其他报价文件</w:t>
      </w:r>
    </w:p>
    <w:p>
      <w:pPr>
        <w:rPr>
          <w:rFonts w:ascii="宋体" w:hAnsi="宋体" w:eastAsia="宋体" w:cs="宋体"/>
          <w:sz w:val="28"/>
          <w:lang w:eastAsia="zh-CN"/>
        </w:rPr>
        <w:sectPr>
          <w:pgSz w:w="11911" w:h="16838"/>
          <w:pgMar w:top="1417" w:right="1417" w:bottom="1417" w:left="1417" w:header="850" w:footer="850" w:gutter="0"/>
          <w:pgNumType w:fmt="decimal"/>
          <w:cols w:space="0" w:num="1"/>
          <w:titlePg/>
          <w:rtlGutter w:val="0"/>
          <w:docGrid w:linePitch="0" w:charSpace="0"/>
        </w:sectPr>
      </w:pPr>
    </w:p>
    <w:p>
      <w:pPr>
        <w:pStyle w:val="2"/>
        <w:ind w:firstLine="161"/>
        <w:rPr>
          <w:rFonts w:ascii="宋体" w:hAnsi="宋体" w:eastAsia="宋体" w:cs="宋体"/>
          <w:b/>
          <w:lang w:eastAsia="zh-CN"/>
        </w:rPr>
      </w:pPr>
      <w:bookmarkStart w:id="260" w:name="_Toc8625"/>
      <w:bookmarkStart w:id="261" w:name="_Toc20187"/>
      <w:bookmarkStart w:id="262" w:name="_Toc19121"/>
    </w:p>
    <w:p>
      <w:pPr>
        <w:pStyle w:val="4"/>
        <w:tabs>
          <w:tab w:val="left" w:pos="3602"/>
        </w:tabs>
        <w:spacing w:line="566" w:lineRule="exact"/>
        <w:rPr>
          <w:rFonts w:hint="eastAsia" w:ascii="宋体" w:hAnsi="宋体" w:eastAsia="宋体" w:cs="宋体"/>
          <w:b/>
          <w:sz w:val="44"/>
          <w:szCs w:val="22"/>
          <w:lang w:eastAsia="zh-CN"/>
        </w:rPr>
      </w:pPr>
      <w:r>
        <w:rPr>
          <w:rFonts w:hint="eastAsia" w:ascii="宋体" w:hAnsi="宋体" w:eastAsia="宋体" w:cs="宋体"/>
          <w:b/>
          <w:sz w:val="44"/>
          <w:szCs w:val="22"/>
          <w:lang w:eastAsia="zh-CN"/>
        </w:rPr>
        <w:t>第五章 合同文件</w:t>
      </w:r>
      <w:bookmarkEnd w:id="260"/>
      <w:bookmarkEnd w:id="261"/>
      <w:bookmarkEnd w:id="262"/>
    </w:p>
    <w:p>
      <w:pPr>
        <w:rPr>
          <w:rFonts w:hint="eastAsia" w:ascii="宋体" w:hAnsi="宋体" w:eastAsia="宋体" w:cs="宋体"/>
          <w:b/>
          <w:sz w:val="44"/>
          <w:szCs w:val="22"/>
          <w:lang w:eastAsia="zh-CN"/>
        </w:rPr>
      </w:pPr>
      <w:r>
        <w:rPr>
          <w:rFonts w:hint="eastAsia" w:ascii="宋体" w:hAnsi="宋体" w:eastAsia="宋体" w:cs="宋体"/>
          <w:b/>
          <w:sz w:val="44"/>
          <w:szCs w:val="22"/>
          <w:lang w:eastAsia="zh-CN"/>
        </w:rPr>
        <w:br w:type="page"/>
      </w:r>
    </w:p>
    <w:p>
      <w:pPr>
        <w:pStyle w:val="2"/>
        <w:numPr>
          <w:ilvl w:val="0"/>
          <w:numId w:val="8"/>
        </w:numPr>
        <w:ind w:left="0" w:leftChars="0" w:firstLine="0" w:firstLineChars="0"/>
        <w:jc w:val="center"/>
        <w:rPr>
          <w:rFonts w:hint="eastAsia" w:ascii="宋体" w:hAnsi="宋体" w:eastAsia="宋体" w:cs="宋体"/>
          <w:b/>
          <w:bCs/>
          <w:sz w:val="44"/>
          <w:szCs w:val="44"/>
          <w:u w:val="none"/>
          <w:lang w:eastAsia="zh-CN"/>
        </w:rPr>
      </w:pPr>
      <w:r>
        <w:rPr>
          <w:rFonts w:hint="eastAsia" w:ascii="宋体" w:hAnsi="宋体" w:eastAsia="宋体" w:cs="宋体"/>
          <w:b/>
          <w:bCs/>
          <w:sz w:val="44"/>
          <w:szCs w:val="44"/>
          <w:u w:val="none"/>
          <w:lang w:eastAsia="zh-CN"/>
        </w:rPr>
        <w:t>合同文件</w:t>
      </w:r>
    </w:p>
    <w:p>
      <w:pPr>
        <w:pStyle w:val="2"/>
        <w:widowControl w:val="0"/>
        <w:numPr>
          <w:ilvl w:val="0"/>
          <w:numId w:val="0"/>
        </w:numPr>
        <w:jc w:val="center"/>
        <w:rPr>
          <w:rFonts w:hint="eastAsia" w:ascii="宋体" w:hAnsi="宋体" w:eastAsia="宋体" w:cs="宋体"/>
          <w:b/>
          <w:bCs/>
          <w:sz w:val="44"/>
          <w:szCs w:val="44"/>
          <w:u w:val="none"/>
          <w:lang w:eastAsia="zh-CN"/>
        </w:rPr>
      </w:pPr>
    </w:p>
    <w:p>
      <w:pPr>
        <w:pStyle w:val="2"/>
        <w:widowControl w:val="0"/>
        <w:numPr>
          <w:ilvl w:val="0"/>
          <w:numId w:val="0"/>
        </w:numPr>
        <w:jc w:val="center"/>
        <w:rPr>
          <w:rFonts w:hint="eastAsia" w:ascii="宋体" w:hAnsi="宋体" w:eastAsia="宋体" w:cs="宋体"/>
          <w:b/>
          <w:bCs/>
          <w:sz w:val="32"/>
          <w:szCs w:val="32"/>
          <w:u w:val="none"/>
          <w:lang w:eastAsia="zh-CN"/>
        </w:rPr>
      </w:pPr>
    </w:p>
    <w:p>
      <w:pPr>
        <w:pStyle w:val="2"/>
        <w:widowControl w:val="0"/>
        <w:numPr>
          <w:ilvl w:val="0"/>
          <w:numId w:val="0"/>
        </w:numPr>
        <w:jc w:val="center"/>
        <w:rPr>
          <w:rFonts w:hint="eastAsia" w:ascii="宋体" w:hAnsi="宋体" w:eastAsia="宋体" w:cs="宋体"/>
          <w:b/>
          <w:bCs/>
          <w:sz w:val="32"/>
          <w:szCs w:val="32"/>
          <w:u w:val="none"/>
          <w:lang w:eastAsia="zh-CN"/>
        </w:rPr>
      </w:pPr>
    </w:p>
    <w:p>
      <w:pPr>
        <w:pStyle w:val="2"/>
        <w:widowControl w:val="0"/>
        <w:numPr>
          <w:ilvl w:val="0"/>
          <w:numId w:val="0"/>
        </w:numPr>
        <w:jc w:val="center"/>
        <w:rPr>
          <w:rFonts w:hint="eastAsia" w:ascii="宋体" w:hAnsi="宋体" w:eastAsia="宋体" w:cs="宋体"/>
          <w:b/>
          <w:bCs/>
          <w:sz w:val="32"/>
          <w:szCs w:val="32"/>
          <w:u w:val="none"/>
          <w:lang w:eastAsia="zh-CN"/>
        </w:rPr>
      </w:pPr>
    </w:p>
    <w:p>
      <w:pPr>
        <w:pStyle w:val="2"/>
        <w:widowControl w:val="0"/>
        <w:numPr>
          <w:ilvl w:val="0"/>
          <w:numId w:val="0"/>
        </w:numPr>
        <w:jc w:val="center"/>
        <w:rPr>
          <w:rFonts w:hint="eastAsia" w:ascii="宋体" w:hAnsi="宋体" w:eastAsia="宋体" w:cs="宋体"/>
          <w:b/>
          <w:bCs/>
          <w:sz w:val="32"/>
          <w:szCs w:val="32"/>
          <w:u w:val="none"/>
          <w:lang w:eastAsia="zh-CN"/>
        </w:rPr>
      </w:pPr>
    </w:p>
    <w:p>
      <w:pPr>
        <w:pStyle w:val="2"/>
        <w:widowControl w:val="0"/>
        <w:numPr>
          <w:ilvl w:val="0"/>
          <w:numId w:val="0"/>
        </w:numPr>
        <w:jc w:val="center"/>
        <w:rPr>
          <w:rFonts w:hint="eastAsia" w:ascii="宋体" w:hAnsi="宋体" w:eastAsia="宋体" w:cs="宋体"/>
          <w:b/>
          <w:bCs/>
          <w:sz w:val="32"/>
          <w:szCs w:val="32"/>
          <w:u w:val="none"/>
          <w:lang w:eastAsia="zh-CN"/>
        </w:rPr>
      </w:pPr>
    </w:p>
    <w:p>
      <w:pPr>
        <w:pStyle w:val="2"/>
        <w:widowControl w:val="0"/>
        <w:numPr>
          <w:ilvl w:val="0"/>
          <w:numId w:val="0"/>
        </w:numPr>
        <w:jc w:val="center"/>
        <w:rPr>
          <w:rFonts w:hint="eastAsia" w:ascii="宋体" w:hAnsi="宋体" w:eastAsia="宋体" w:cs="宋体"/>
          <w:b/>
          <w:bCs/>
          <w:sz w:val="32"/>
          <w:szCs w:val="32"/>
          <w:u w:val="none"/>
          <w:lang w:eastAsia="zh-CN"/>
        </w:rPr>
      </w:pPr>
    </w:p>
    <w:p>
      <w:pPr>
        <w:pStyle w:val="2"/>
        <w:widowControl w:val="0"/>
        <w:numPr>
          <w:ilvl w:val="0"/>
          <w:numId w:val="0"/>
        </w:numPr>
        <w:jc w:val="center"/>
        <w:rPr>
          <w:rFonts w:hint="eastAsia" w:ascii="宋体" w:hAnsi="宋体" w:eastAsia="宋体" w:cs="宋体"/>
          <w:b/>
          <w:bCs/>
          <w:sz w:val="32"/>
          <w:szCs w:val="32"/>
          <w:u w:val="none"/>
          <w:lang w:eastAsia="zh-CN"/>
        </w:rPr>
      </w:pPr>
    </w:p>
    <w:p>
      <w:pPr>
        <w:pStyle w:val="2"/>
        <w:widowControl w:val="0"/>
        <w:numPr>
          <w:ilvl w:val="0"/>
          <w:numId w:val="0"/>
        </w:numPr>
        <w:jc w:val="center"/>
        <w:rPr>
          <w:rFonts w:hint="eastAsia" w:ascii="宋体" w:hAnsi="宋体" w:eastAsia="宋体" w:cs="宋体"/>
          <w:b/>
          <w:bCs/>
          <w:sz w:val="32"/>
          <w:szCs w:val="32"/>
          <w:u w:val="none"/>
          <w:lang w:eastAsia="zh-CN"/>
        </w:rPr>
      </w:pPr>
    </w:p>
    <w:p>
      <w:pPr>
        <w:pStyle w:val="2"/>
        <w:widowControl w:val="0"/>
        <w:numPr>
          <w:ilvl w:val="0"/>
          <w:numId w:val="0"/>
        </w:numPr>
        <w:jc w:val="center"/>
        <w:rPr>
          <w:rFonts w:hint="eastAsia" w:ascii="宋体" w:hAnsi="宋体" w:eastAsia="宋体" w:cs="宋体"/>
          <w:b/>
          <w:bCs/>
          <w:sz w:val="32"/>
          <w:szCs w:val="32"/>
          <w:u w:val="none"/>
          <w:lang w:eastAsia="zh-CN"/>
        </w:rPr>
      </w:pPr>
      <w:r>
        <w:rPr>
          <w:rFonts w:hint="eastAsia" w:ascii="宋体" w:hAnsi="宋体" w:eastAsia="宋体" w:cs="宋体"/>
          <w:b/>
          <w:bCs/>
          <w:sz w:val="32"/>
          <w:szCs w:val="32"/>
          <w:u w:val="none"/>
          <w:lang w:eastAsia="zh-CN"/>
        </w:rPr>
        <w:t>合同协议书和合同条款</w:t>
      </w:r>
    </w:p>
    <w:p>
      <w:pPr>
        <w:pStyle w:val="2"/>
        <w:widowControl w:val="0"/>
        <w:numPr>
          <w:ilvl w:val="0"/>
          <w:numId w:val="0"/>
        </w:numPr>
        <w:jc w:val="center"/>
        <w:rPr>
          <w:rFonts w:hint="eastAsia" w:ascii="宋体" w:hAnsi="宋体" w:eastAsia="宋体" w:cs="宋体"/>
          <w:b/>
          <w:bCs/>
          <w:sz w:val="32"/>
          <w:szCs w:val="32"/>
          <w:u w:val="none"/>
          <w:lang w:eastAsia="zh-CN"/>
        </w:rPr>
      </w:pPr>
    </w:p>
    <w:p>
      <w:pPr>
        <w:pStyle w:val="2"/>
        <w:widowControl w:val="0"/>
        <w:numPr>
          <w:ilvl w:val="0"/>
          <w:numId w:val="0"/>
        </w:numPr>
        <w:jc w:val="both"/>
        <w:rPr>
          <w:rFonts w:hint="eastAsia" w:ascii="宋体" w:hAnsi="宋体" w:eastAsia="宋体" w:cs="宋体"/>
          <w:b/>
          <w:bCs/>
          <w:sz w:val="32"/>
          <w:szCs w:val="32"/>
          <w:u w:val="none"/>
          <w:lang w:eastAsia="zh-CN"/>
        </w:rPr>
      </w:pPr>
    </w:p>
    <w:p>
      <w:pPr>
        <w:pStyle w:val="2"/>
        <w:widowControl w:val="0"/>
        <w:numPr>
          <w:ilvl w:val="0"/>
          <w:numId w:val="0"/>
        </w:numPr>
        <w:jc w:val="both"/>
        <w:rPr>
          <w:rFonts w:hint="eastAsia" w:ascii="宋体" w:hAnsi="宋体" w:eastAsia="宋体" w:cs="宋体"/>
          <w:b/>
          <w:bCs/>
          <w:sz w:val="32"/>
          <w:szCs w:val="32"/>
          <w:u w:val="none"/>
          <w:lang w:eastAsia="zh-CN"/>
        </w:rPr>
      </w:pPr>
    </w:p>
    <w:p>
      <w:pPr>
        <w:pStyle w:val="2"/>
        <w:widowControl w:val="0"/>
        <w:numPr>
          <w:ilvl w:val="0"/>
          <w:numId w:val="0"/>
        </w:numPr>
        <w:jc w:val="both"/>
        <w:rPr>
          <w:rFonts w:hint="eastAsia" w:ascii="宋体" w:hAnsi="宋体" w:eastAsia="宋体" w:cs="宋体"/>
          <w:b/>
          <w:bCs/>
          <w:sz w:val="32"/>
          <w:szCs w:val="32"/>
          <w:u w:val="none"/>
          <w:lang w:eastAsia="zh-CN"/>
        </w:rPr>
      </w:pPr>
    </w:p>
    <w:p>
      <w:pPr>
        <w:pStyle w:val="2"/>
        <w:widowControl w:val="0"/>
        <w:numPr>
          <w:ilvl w:val="0"/>
          <w:numId w:val="0"/>
        </w:numPr>
        <w:jc w:val="both"/>
        <w:rPr>
          <w:rFonts w:hint="eastAsia" w:ascii="宋体" w:hAnsi="宋体" w:eastAsia="宋体" w:cs="宋体"/>
          <w:b/>
          <w:bCs/>
          <w:sz w:val="32"/>
          <w:szCs w:val="32"/>
          <w:u w:val="none"/>
          <w:lang w:eastAsia="zh-CN"/>
        </w:rPr>
      </w:pPr>
    </w:p>
    <w:p>
      <w:pPr>
        <w:pStyle w:val="2"/>
        <w:widowControl w:val="0"/>
        <w:numPr>
          <w:ilvl w:val="0"/>
          <w:numId w:val="0"/>
        </w:numPr>
        <w:jc w:val="both"/>
        <w:rPr>
          <w:rFonts w:hint="eastAsia" w:ascii="宋体" w:hAnsi="宋体" w:eastAsia="宋体" w:cs="宋体"/>
          <w:b/>
          <w:bCs/>
          <w:sz w:val="32"/>
          <w:szCs w:val="32"/>
          <w:u w:val="none"/>
          <w:lang w:eastAsia="zh-CN"/>
        </w:rPr>
      </w:pPr>
    </w:p>
    <w:p>
      <w:pPr>
        <w:pStyle w:val="2"/>
        <w:widowControl w:val="0"/>
        <w:numPr>
          <w:ilvl w:val="0"/>
          <w:numId w:val="0"/>
        </w:numPr>
        <w:jc w:val="both"/>
        <w:rPr>
          <w:rFonts w:hint="eastAsia" w:ascii="宋体" w:hAnsi="宋体" w:eastAsia="宋体" w:cs="宋体"/>
          <w:b/>
          <w:bCs/>
          <w:sz w:val="32"/>
          <w:szCs w:val="32"/>
          <w:u w:val="none"/>
          <w:lang w:eastAsia="zh-CN"/>
        </w:rPr>
      </w:pPr>
    </w:p>
    <w:p>
      <w:pPr>
        <w:pStyle w:val="2"/>
        <w:widowControl w:val="0"/>
        <w:numPr>
          <w:ilvl w:val="0"/>
          <w:numId w:val="0"/>
        </w:numPr>
        <w:ind w:firstLine="2409" w:firstLineChars="1000"/>
        <w:jc w:val="both"/>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lang w:eastAsia="zh-CN"/>
        </w:rPr>
        <w:t>发包人：</w:t>
      </w:r>
    </w:p>
    <w:p>
      <w:pPr>
        <w:pStyle w:val="2"/>
        <w:widowControl w:val="0"/>
        <w:numPr>
          <w:ilvl w:val="0"/>
          <w:numId w:val="0"/>
        </w:numPr>
        <w:jc w:val="both"/>
        <w:rPr>
          <w:rFonts w:hint="eastAsia" w:ascii="宋体" w:hAnsi="宋体" w:eastAsia="宋体" w:cs="宋体"/>
          <w:b/>
          <w:bCs/>
          <w:sz w:val="24"/>
          <w:szCs w:val="24"/>
          <w:u w:val="none"/>
          <w:lang w:eastAsia="zh-CN"/>
        </w:rPr>
      </w:pPr>
    </w:p>
    <w:p>
      <w:pPr>
        <w:pStyle w:val="2"/>
        <w:widowControl w:val="0"/>
        <w:numPr>
          <w:ilvl w:val="0"/>
          <w:numId w:val="0"/>
        </w:numPr>
        <w:jc w:val="both"/>
        <w:rPr>
          <w:rFonts w:hint="eastAsia" w:ascii="宋体" w:hAnsi="宋体" w:eastAsia="宋体" w:cs="宋体"/>
          <w:b/>
          <w:bCs/>
          <w:sz w:val="24"/>
          <w:szCs w:val="24"/>
          <w:u w:val="none"/>
          <w:lang w:eastAsia="zh-CN"/>
        </w:rPr>
      </w:pPr>
    </w:p>
    <w:p>
      <w:pPr>
        <w:pStyle w:val="2"/>
        <w:widowControl w:val="0"/>
        <w:numPr>
          <w:ilvl w:val="0"/>
          <w:numId w:val="0"/>
        </w:numPr>
        <w:ind w:firstLine="2409" w:firstLineChars="1000"/>
        <w:jc w:val="both"/>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lang w:eastAsia="zh-CN"/>
        </w:rPr>
        <w:t>承包人：</w:t>
      </w:r>
    </w:p>
    <w:p>
      <w:pPr>
        <w:pStyle w:val="2"/>
        <w:widowControl w:val="0"/>
        <w:numPr>
          <w:ilvl w:val="0"/>
          <w:numId w:val="0"/>
        </w:numPr>
        <w:jc w:val="both"/>
        <w:rPr>
          <w:rFonts w:hint="eastAsia" w:ascii="宋体" w:hAnsi="宋体" w:eastAsia="宋体" w:cs="宋体"/>
          <w:b/>
          <w:bCs/>
          <w:sz w:val="24"/>
          <w:szCs w:val="24"/>
          <w:u w:val="none"/>
          <w:lang w:eastAsia="zh-CN"/>
        </w:rPr>
      </w:pPr>
    </w:p>
    <w:p>
      <w:pPr>
        <w:pStyle w:val="2"/>
        <w:widowControl w:val="0"/>
        <w:numPr>
          <w:ilvl w:val="0"/>
          <w:numId w:val="0"/>
        </w:numPr>
        <w:jc w:val="both"/>
        <w:rPr>
          <w:rFonts w:hint="eastAsia" w:ascii="宋体" w:hAnsi="宋体" w:eastAsia="宋体" w:cs="宋体"/>
          <w:b/>
          <w:bCs/>
          <w:sz w:val="24"/>
          <w:szCs w:val="24"/>
          <w:u w:val="none"/>
          <w:lang w:eastAsia="zh-CN"/>
        </w:rPr>
      </w:pPr>
    </w:p>
    <w:p>
      <w:pPr>
        <w:pStyle w:val="2"/>
        <w:widowControl w:val="0"/>
        <w:numPr>
          <w:ilvl w:val="0"/>
          <w:numId w:val="0"/>
        </w:numPr>
        <w:jc w:val="center"/>
        <w:rPr>
          <w:rFonts w:hint="eastAsia" w:ascii="宋体" w:hAnsi="宋体" w:eastAsia="宋体" w:cs="宋体"/>
          <w:b/>
          <w:bCs/>
          <w:sz w:val="24"/>
          <w:szCs w:val="24"/>
          <w:u w:val="none"/>
          <w:lang w:val="en-US" w:eastAsia="zh-CN"/>
        </w:rPr>
      </w:pPr>
    </w:p>
    <w:p>
      <w:pPr>
        <w:pStyle w:val="2"/>
        <w:widowControl w:val="0"/>
        <w:numPr>
          <w:ilvl w:val="0"/>
          <w:numId w:val="0"/>
        </w:numPr>
        <w:jc w:val="center"/>
        <w:rPr>
          <w:rFonts w:hint="eastAsia" w:ascii="宋体" w:hAnsi="宋体" w:eastAsia="宋体" w:cs="宋体"/>
          <w:b/>
          <w:bCs/>
          <w:sz w:val="24"/>
          <w:szCs w:val="24"/>
          <w:u w:val="none"/>
          <w:lang w:val="en-US" w:eastAsia="zh-CN"/>
        </w:rPr>
      </w:pPr>
    </w:p>
    <w:p>
      <w:pPr>
        <w:pStyle w:val="2"/>
        <w:widowControl w:val="0"/>
        <w:numPr>
          <w:ilvl w:val="0"/>
          <w:numId w:val="0"/>
        </w:numPr>
        <w:jc w:val="center"/>
        <w:rPr>
          <w:rFonts w:hint="eastAsia" w:ascii="宋体" w:hAnsi="宋体" w:eastAsia="宋体" w:cs="宋体"/>
          <w:b/>
          <w:bCs/>
          <w:sz w:val="24"/>
          <w:szCs w:val="24"/>
          <w:u w:val="none"/>
          <w:lang w:val="en-US" w:eastAsia="zh-CN"/>
        </w:rPr>
      </w:pPr>
    </w:p>
    <w:p>
      <w:pPr>
        <w:pStyle w:val="2"/>
        <w:widowControl w:val="0"/>
        <w:numPr>
          <w:ilvl w:val="0"/>
          <w:numId w:val="0"/>
        </w:numPr>
        <w:jc w:val="center"/>
        <w:rPr>
          <w:rFonts w:hint="eastAsia" w:ascii="宋体" w:hAnsi="宋体" w:eastAsia="宋体" w:cs="宋体"/>
          <w:b/>
          <w:bCs/>
          <w:sz w:val="24"/>
          <w:szCs w:val="24"/>
          <w:u w:val="none"/>
          <w:lang w:val="en-US" w:eastAsia="zh-CN"/>
        </w:rPr>
      </w:pPr>
    </w:p>
    <w:p>
      <w:pPr>
        <w:pStyle w:val="2"/>
        <w:widowControl w:val="0"/>
        <w:numPr>
          <w:ilvl w:val="0"/>
          <w:numId w:val="0"/>
        </w:numPr>
        <w:jc w:val="center"/>
        <w:rPr>
          <w:rFonts w:hint="default" w:ascii="宋体" w:hAnsi="宋体" w:eastAsia="宋体" w:cs="宋体"/>
          <w:b/>
          <w:bCs/>
          <w:sz w:val="24"/>
          <w:szCs w:val="24"/>
          <w:u w:val="none"/>
          <w:lang w:val="en-US" w:eastAsia="zh-CN"/>
        </w:rPr>
        <w:sectPr>
          <w:headerReference r:id="rId11" w:type="default"/>
          <w:footerReference r:id="rId12" w:type="default"/>
          <w:pgSz w:w="11911" w:h="16838"/>
          <w:pgMar w:top="1417" w:right="1417" w:bottom="1417" w:left="1417" w:header="850" w:footer="850" w:gutter="0"/>
          <w:lnNumType w:countBy="0" w:distance="360"/>
          <w:pgNumType w:fmt="decimal"/>
          <w:cols w:space="720" w:num="1"/>
          <w:titlePg/>
          <w:rtlGutter w:val="0"/>
          <w:docGrid w:linePitch="1" w:charSpace="0"/>
        </w:sectPr>
      </w:pPr>
      <w:r>
        <w:rPr>
          <w:rFonts w:hint="eastAsia" w:ascii="宋体" w:hAnsi="宋体" w:eastAsia="宋体" w:cs="宋体"/>
          <w:b/>
          <w:bCs/>
          <w:sz w:val="24"/>
          <w:szCs w:val="24"/>
          <w:u w:val="none"/>
          <w:lang w:val="en-US" w:eastAsia="zh-CN"/>
        </w:rPr>
        <w:t>2019年  月</w:t>
      </w:r>
    </w:p>
    <w:p>
      <w:pPr>
        <w:pStyle w:val="3"/>
        <w:kinsoku w:val="0"/>
        <w:overflowPunct w:val="0"/>
        <w:spacing w:before="10" w:beforeLines="0" w:afterLines="0"/>
        <w:rPr>
          <w:rFonts w:hint="eastAsia" w:ascii="宋体" w:hAnsi="宋体" w:eastAsia="宋体" w:cs="宋体"/>
          <w:b/>
          <w:sz w:val="19"/>
        </w:rPr>
      </w:pPr>
    </w:p>
    <w:p>
      <w:pPr>
        <w:pStyle w:val="3"/>
        <w:kinsoku w:val="0"/>
        <w:overflowPunct w:val="0"/>
        <w:spacing w:beforeLines="0" w:afterLines="0" w:line="432" w:lineRule="exact"/>
        <w:ind w:right="16"/>
        <w:jc w:val="center"/>
        <w:rPr>
          <w:rFonts w:hint="eastAsia" w:ascii="宋体" w:hAnsi="宋体" w:eastAsia="宋体" w:cs="宋体"/>
          <w:b/>
          <w:w w:val="167"/>
          <w:sz w:val="24"/>
        </w:rPr>
      </w:pPr>
    </w:p>
    <w:p>
      <w:pPr>
        <w:pStyle w:val="3"/>
        <w:kinsoku w:val="0"/>
        <w:overflowPunct w:val="0"/>
        <w:spacing w:before="1" w:beforeLines="0" w:afterLines="0"/>
        <w:rPr>
          <w:rFonts w:hint="eastAsia" w:ascii="宋体" w:hAnsi="宋体" w:eastAsia="宋体" w:cs="宋体"/>
          <w:b/>
          <w:sz w:val="19"/>
        </w:rPr>
      </w:pPr>
    </w:p>
    <w:p>
      <w:pPr>
        <w:pStyle w:val="3"/>
        <w:kinsoku w:val="0"/>
        <w:overflowPunct w:val="0"/>
        <w:spacing w:before="1" w:beforeLines="0" w:afterLines="0"/>
        <w:ind w:left="3086" w:right="3223"/>
        <w:jc w:val="center"/>
        <w:rPr>
          <w:rFonts w:hint="eastAsia" w:ascii="微软雅黑" w:hAnsi="微软雅黑" w:eastAsia="微软雅黑"/>
          <w:b/>
          <w:sz w:val="44"/>
          <w:lang w:eastAsia="zh-CN"/>
        </w:rPr>
        <w:sectPr>
          <w:pgSz w:w="11911" w:h="16838"/>
          <w:pgMar w:top="1417" w:right="1417" w:bottom="1417" w:left="1417" w:header="850" w:footer="850" w:gutter="0"/>
          <w:lnNumType w:countBy="0" w:distance="360"/>
          <w:pgNumType w:fmt="decimal"/>
          <w:cols w:space="720" w:num="1"/>
          <w:titlePg/>
          <w:rtlGutter w:val="0"/>
          <w:docGrid w:linePitch="1" w:charSpace="0"/>
        </w:sectPr>
      </w:pPr>
      <w:r>
        <w:rPr>
          <w:rFonts w:hint="eastAsia" w:ascii="微软雅黑" w:hAnsi="微软雅黑" w:eastAsia="微软雅黑"/>
          <w:b/>
          <w:sz w:val="44"/>
          <w:lang w:eastAsia="zh-CN"/>
        </w:rPr>
        <w:t>合同商务卷</w:t>
      </w:r>
    </w:p>
    <w:p>
      <w:pPr>
        <w:pStyle w:val="3"/>
        <w:kinsoku w:val="0"/>
        <w:overflowPunct w:val="0"/>
        <w:spacing w:before="13" w:beforeLines="0" w:afterLines="0"/>
        <w:rPr>
          <w:rFonts w:hint="eastAsia" w:ascii="宋体" w:hAnsi="宋体" w:eastAsia="宋体" w:cs="宋体"/>
          <w:b/>
          <w:sz w:val="27"/>
        </w:rPr>
      </w:pPr>
    </w:p>
    <w:p>
      <w:pPr>
        <w:pStyle w:val="3"/>
        <w:kinsoku w:val="0"/>
        <w:overflowPunct w:val="0"/>
        <w:spacing w:beforeLines="0" w:afterLines="0" w:line="542" w:lineRule="exact"/>
        <w:ind w:left="3167"/>
        <w:rPr>
          <w:rFonts w:hint="eastAsia" w:ascii="宋体" w:hAnsi="宋体" w:eastAsia="宋体" w:cs="宋体"/>
          <w:b/>
          <w:w w:val="167"/>
          <w:sz w:val="32"/>
        </w:rPr>
      </w:pPr>
      <w:r>
        <w:rPr>
          <w:rFonts w:hint="eastAsia" w:ascii="宋体" w:hAnsi="宋体" w:eastAsia="宋体" w:cs="宋体"/>
          <w:b/>
          <w:sz w:val="32"/>
        </w:rPr>
        <w:t>第一部分 合同协议书</w:t>
      </w:r>
      <w:r>
        <w:rPr>
          <w:rFonts w:hint="eastAsia" w:ascii="宋体" w:hAnsi="宋体" w:eastAsia="宋体" w:cs="宋体"/>
          <w:b/>
          <w:w w:val="167"/>
          <w:sz w:val="32"/>
        </w:rPr>
        <w:t xml:space="preserve"> </w:t>
      </w:r>
    </w:p>
    <w:p>
      <w:pPr>
        <w:pStyle w:val="3"/>
        <w:kinsoku w:val="0"/>
        <w:overflowPunct w:val="0"/>
        <w:spacing w:beforeLines="0" w:afterLines="0"/>
        <w:rPr>
          <w:rFonts w:hint="eastAsia" w:ascii="宋体" w:hAnsi="宋体" w:eastAsia="宋体" w:cs="宋体"/>
          <w:b/>
          <w:sz w:val="20"/>
        </w:rPr>
      </w:pPr>
    </w:p>
    <w:p>
      <w:pPr>
        <w:pStyle w:val="3"/>
        <w:kinsoku w:val="0"/>
        <w:overflowPunct w:val="0"/>
        <w:spacing w:beforeLines="0" w:afterLines="0"/>
        <w:rPr>
          <w:rFonts w:hint="eastAsia" w:ascii="宋体" w:hAnsi="宋体" w:eastAsia="宋体" w:cs="宋体"/>
          <w:b/>
          <w:sz w:val="20"/>
        </w:rPr>
      </w:pPr>
    </w:p>
    <w:p>
      <w:pPr>
        <w:pStyle w:val="3"/>
        <w:kinsoku w:val="0"/>
        <w:overflowPunct w:val="0"/>
        <w:spacing w:before="13" w:beforeLines="0" w:afterLines="0"/>
        <w:rPr>
          <w:rFonts w:hint="eastAsia" w:ascii="宋体" w:hAnsi="宋体" w:eastAsia="宋体" w:cs="宋体"/>
          <w:b/>
          <w:sz w:val="13"/>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发包人（全称）：</w:t>
      </w:r>
      <w:r>
        <w:rPr>
          <w:rFonts w:hint="eastAsia" w:ascii="宋体" w:hAnsi="宋体" w:eastAsia="宋体" w:cs="宋体"/>
          <w:sz w:val="22"/>
          <w:u w:val="single" w:color="000000"/>
        </w:rPr>
        <w:t xml:space="preserve">                              </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80" w:firstLineChars="200"/>
        <w:textAlignment w:val="auto"/>
        <w:rPr>
          <w:rFonts w:hint="eastAsia" w:ascii="宋体" w:hAnsi="宋体" w:eastAsia="宋体" w:cs="宋体"/>
          <w:sz w:val="9"/>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承包人（全称）：</w:t>
      </w:r>
      <w:r>
        <w:rPr>
          <w:rFonts w:hint="eastAsia" w:ascii="宋体" w:hAnsi="宋体" w:eastAsia="宋体" w:cs="宋体"/>
          <w:sz w:val="22"/>
          <w:u w:val="single" w:color="000000"/>
        </w:rPr>
        <w:t xml:space="preserve">                              </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发包人同意委托承包人作为</w:t>
      </w:r>
      <w:r>
        <w:rPr>
          <w:rFonts w:hint="eastAsia" w:ascii="宋体" w:hAnsi="宋体" w:eastAsia="宋体" w:cs="宋体"/>
          <w:sz w:val="22"/>
          <w:u w:val="single" w:color="000000"/>
        </w:rPr>
        <w:t xml:space="preserve">                          </w:t>
      </w:r>
      <w:r>
        <w:rPr>
          <w:rFonts w:hint="eastAsia" w:ascii="宋体" w:hAnsi="宋体" w:eastAsia="宋体" w:cs="宋体"/>
          <w:sz w:val="22"/>
        </w:rPr>
        <w:t xml:space="preserve">（项目名称）（以下简称“本项目”）的承包人，承担本项目的建设工作。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18"/>
        </w:rPr>
      </w:pPr>
      <w:r>
        <w:rPr>
          <w:rFonts w:hint="eastAsia" w:ascii="宋体" w:hAnsi="宋体" w:eastAsia="宋体" w:cs="宋体"/>
          <w:sz w:val="22"/>
        </w:rPr>
        <w:t xml:space="preserve">承包人同意接受发包人的上述委托。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8" w:firstLineChars="200"/>
        <w:jc w:val="both"/>
        <w:textAlignment w:val="auto"/>
        <w:rPr>
          <w:rFonts w:hint="eastAsia" w:ascii="宋体" w:hAnsi="宋体" w:eastAsia="宋体" w:cs="宋体"/>
          <w:spacing w:val="-7"/>
          <w:sz w:val="22"/>
        </w:rPr>
      </w:pPr>
      <w:r>
        <w:rPr>
          <w:rFonts w:hint="eastAsia" w:ascii="宋体" w:hAnsi="宋体" w:eastAsia="宋体" w:cs="宋体"/>
          <w:spacing w:val="-3"/>
          <w:sz w:val="22"/>
        </w:rPr>
        <w:t>依照《中华人民共和国合同法》、《中华人民共和国建筑法》及其他有关法律、行政法规</w:t>
      </w:r>
      <w:r>
        <w:rPr>
          <w:rFonts w:hint="eastAsia" w:ascii="宋体" w:hAnsi="宋体" w:eastAsia="宋体" w:cs="宋体"/>
          <w:spacing w:val="-5"/>
          <w:sz w:val="22"/>
        </w:rPr>
        <w:t xml:space="preserve">并结合本项目的具体情况，遵循平等自愿公平和诚实信用的原则，双方就本项目 </w:t>
      </w:r>
      <w:r>
        <w:rPr>
          <w:rFonts w:hint="eastAsia" w:ascii="宋体" w:hAnsi="宋体" w:eastAsia="宋体" w:cs="宋体"/>
          <w:sz w:val="22"/>
        </w:rPr>
        <w:t>EPC</w:t>
      </w:r>
      <w:r>
        <w:rPr>
          <w:rFonts w:hint="eastAsia" w:ascii="宋体" w:hAnsi="宋体" w:eastAsia="宋体" w:cs="宋体"/>
          <w:spacing w:val="-11"/>
          <w:sz w:val="22"/>
        </w:rPr>
        <w:t xml:space="preserve"> 总承包事</w:t>
      </w:r>
      <w:r>
        <w:rPr>
          <w:rFonts w:hint="eastAsia" w:ascii="宋体" w:hAnsi="宋体" w:eastAsia="宋体" w:cs="宋体"/>
          <w:spacing w:val="-7"/>
          <w:sz w:val="22"/>
        </w:rPr>
        <w:t xml:space="preserve">宜协商一致，达成如下协议。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00" w:firstLineChars="200"/>
        <w:textAlignment w:val="auto"/>
        <w:rPr>
          <w:rFonts w:hint="eastAsia" w:ascii="宋体" w:hAnsi="宋体" w:eastAsia="宋体" w:cs="宋体"/>
          <w:sz w:val="20"/>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1" w:firstLineChars="200"/>
        <w:textAlignment w:val="auto"/>
        <w:rPr>
          <w:rFonts w:hint="eastAsia" w:ascii="宋体" w:hAnsi="宋体" w:eastAsia="宋体" w:cs="宋体"/>
          <w:b/>
          <w:w w:val="168"/>
          <w:sz w:val="22"/>
        </w:rPr>
      </w:pPr>
      <w:r>
        <w:rPr>
          <w:rFonts w:hint="eastAsia" w:ascii="宋体" w:hAnsi="宋体" w:eastAsia="宋体" w:cs="宋体"/>
          <w:b/>
          <w:sz w:val="22"/>
        </w:rPr>
        <w:t>一、工程概况</w:t>
      </w:r>
      <w:r>
        <w:rPr>
          <w:rFonts w:hint="eastAsia" w:ascii="宋体" w:hAnsi="宋体" w:eastAsia="宋体" w:cs="宋体"/>
          <w:b/>
          <w:w w:val="168"/>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工程名称：</w:t>
      </w:r>
      <w:r>
        <w:rPr>
          <w:rFonts w:hint="eastAsia" w:ascii="宋体" w:hAnsi="宋体" w:eastAsia="宋体" w:cs="宋体"/>
          <w:sz w:val="22"/>
          <w:u w:val="single" w:color="000000"/>
        </w:rPr>
        <w:t xml:space="preserve">                                                 </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firstLine="440" w:firstLineChars="200"/>
        <w:textAlignment w:val="auto"/>
        <w:rPr>
          <w:rFonts w:hint="eastAsia" w:ascii="宋体" w:hAnsi="宋体" w:eastAsia="宋体" w:cs="宋体"/>
          <w:sz w:val="22"/>
        </w:rPr>
      </w:pPr>
      <w:r>
        <w:rPr>
          <w:rFonts w:hint="eastAsia" w:ascii="宋体" w:hAnsi="宋体" w:eastAsia="宋体" w:cs="宋体"/>
          <w:sz w:val="22"/>
        </w:rPr>
        <w:t>工程地点：</w:t>
      </w:r>
      <w:r>
        <w:rPr>
          <w:rFonts w:hint="eastAsia" w:ascii="宋体" w:hAnsi="宋体" w:eastAsia="宋体" w:cs="宋体"/>
          <w:sz w:val="22"/>
          <w:u w:val="single" w:color="000000"/>
        </w:rPr>
        <w:t xml:space="preserve">                                             </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1896" w:leftChars="200" w:right="0" w:hanging="1456" w:hangingChars="700"/>
        <w:textAlignment w:val="auto"/>
        <w:rPr>
          <w:rFonts w:hint="eastAsia" w:ascii="宋体" w:hAnsi="宋体" w:eastAsia="宋体" w:cs="宋体"/>
          <w:spacing w:val="-5"/>
          <w:sz w:val="22"/>
        </w:rPr>
      </w:pPr>
      <w:r>
        <w:rPr>
          <w:rFonts w:hint="eastAsia" w:ascii="宋体" w:hAnsi="宋体" w:eastAsia="宋体" w:cs="宋体"/>
          <w:spacing w:val="-6"/>
          <w:sz w:val="22"/>
        </w:rPr>
        <w:t xml:space="preserve">工程承包范围：乙方作为本项目的 </w:t>
      </w:r>
      <w:r>
        <w:rPr>
          <w:rFonts w:hint="eastAsia" w:ascii="宋体" w:hAnsi="宋体" w:eastAsia="宋体" w:cs="宋体"/>
          <w:sz w:val="22"/>
        </w:rPr>
        <w:t>EPC</w:t>
      </w:r>
      <w:r>
        <w:rPr>
          <w:rFonts w:hint="eastAsia" w:ascii="宋体" w:hAnsi="宋体" w:eastAsia="宋体" w:cs="宋体"/>
          <w:spacing w:val="-8"/>
          <w:sz w:val="22"/>
        </w:rPr>
        <w:t xml:space="preserve"> 总承包商，负责本项目包括【设备材料的采购、工</w:t>
      </w:r>
      <w:r>
        <w:rPr>
          <w:rFonts w:hint="eastAsia" w:ascii="宋体" w:hAnsi="宋体" w:eastAsia="宋体" w:cs="宋体"/>
          <w:spacing w:val="-5"/>
          <w:sz w:val="22"/>
        </w:rPr>
        <w:t>程设计、施工、具备并网</w:t>
      </w:r>
      <w:r>
        <w:rPr>
          <w:rFonts w:hint="eastAsia" w:ascii="宋体" w:hAnsi="宋体" w:eastAsia="宋体" w:cs="宋体"/>
          <w:spacing w:val="-5"/>
          <w:sz w:val="22"/>
          <w:lang w:val="en-US" w:eastAsia="zh-CN"/>
        </w:rPr>
        <w:t>条件</w:t>
      </w:r>
      <w:r>
        <w:rPr>
          <w:rFonts w:hint="eastAsia" w:ascii="宋体" w:hAnsi="宋体" w:eastAsia="宋体" w:cs="宋体"/>
          <w:spacing w:val="-5"/>
          <w:sz w:val="22"/>
        </w:rPr>
        <w:t xml:space="preserve">】等内容。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firstLine="1760" w:firstLineChars="800"/>
        <w:textAlignment w:val="auto"/>
        <w:rPr>
          <w:rFonts w:hint="eastAsia" w:ascii="宋体" w:hAnsi="宋体" w:eastAsia="宋体" w:cs="宋体"/>
          <w:sz w:val="22"/>
        </w:rPr>
      </w:pPr>
      <w:r>
        <w:rPr>
          <w:rFonts w:hint="eastAsia" w:ascii="宋体" w:hAnsi="宋体" w:eastAsia="宋体" w:cs="宋体"/>
          <w:sz w:val="22"/>
          <w:u w:val="single" w:color="000000"/>
        </w:rPr>
        <w:t xml:space="preserve">详见合同技术卷。 </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80" w:firstLineChars="200"/>
        <w:textAlignment w:val="auto"/>
        <w:rPr>
          <w:rFonts w:hint="eastAsia" w:ascii="宋体" w:hAnsi="宋体" w:eastAsia="宋体" w:cs="宋体"/>
          <w:sz w:val="9"/>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1" w:firstLineChars="200"/>
        <w:textAlignment w:val="auto"/>
        <w:rPr>
          <w:rFonts w:hint="eastAsia" w:ascii="宋体" w:hAnsi="宋体" w:eastAsia="宋体" w:cs="宋体"/>
          <w:b/>
          <w:w w:val="168"/>
          <w:sz w:val="22"/>
        </w:rPr>
      </w:pPr>
      <w:r>
        <w:rPr>
          <w:rFonts w:hint="eastAsia" w:ascii="宋体" w:hAnsi="宋体" w:eastAsia="宋体" w:cs="宋体"/>
          <w:b/>
          <w:sz w:val="22"/>
        </w:rPr>
        <w:t>二、主要日期</w:t>
      </w:r>
      <w:r>
        <w:rPr>
          <w:rFonts w:hint="eastAsia" w:ascii="宋体" w:hAnsi="宋体" w:eastAsia="宋体" w:cs="宋体"/>
          <w:b/>
          <w:w w:val="168"/>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b/>
          <w:w w:val="168"/>
          <w:sz w:val="22"/>
        </w:rPr>
      </w:pPr>
      <w:r>
        <w:rPr>
          <w:rFonts w:hint="eastAsia" w:ascii="宋体" w:hAnsi="宋体" w:eastAsia="宋体" w:cs="宋体"/>
          <w:sz w:val="22"/>
        </w:rPr>
        <w:t>合同期限：</w:t>
      </w:r>
      <w:r>
        <w:rPr>
          <w:rFonts w:hint="eastAsia" w:ascii="宋体" w:hAnsi="宋体" w:eastAsia="宋体" w:cs="宋体"/>
          <w:sz w:val="22"/>
          <w:u w:val="single" w:color="000000"/>
          <w:lang w:val="en-US" w:eastAsia="zh-CN"/>
        </w:rPr>
        <w:t xml:space="preserve">                                   </w:t>
      </w:r>
      <w:r>
        <w:rPr>
          <w:rFonts w:hint="eastAsia" w:ascii="宋体" w:hAnsi="宋体" w:eastAsia="宋体" w:cs="宋体"/>
          <w:b/>
          <w:w w:val="168"/>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20" w:firstLineChars="200"/>
        <w:textAlignment w:val="auto"/>
        <w:rPr>
          <w:rFonts w:hint="eastAsia" w:ascii="宋体" w:hAnsi="宋体" w:eastAsia="宋体" w:cs="宋体"/>
          <w:b/>
          <w:sz w:val="6"/>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1" w:firstLineChars="200"/>
        <w:textAlignment w:val="auto"/>
        <w:rPr>
          <w:rFonts w:hint="eastAsia" w:ascii="宋体" w:hAnsi="宋体" w:eastAsia="宋体" w:cs="宋体"/>
          <w:b/>
          <w:w w:val="168"/>
          <w:sz w:val="22"/>
        </w:rPr>
      </w:pPr>
      <w:r>
        <w:rPr>
          <w:rFonts w:hint="eastAsia" w:ascii="宋体" w:hAnsi="宋体" w:eastAsia="宋体" w:cs="宋体"/>
          <w:b/>
          <w:sz w:val="22"/>
        </w:rPr>
        <w:t>三、工程质量标准</w:t>
      </w:r>
      <w:r>
        <w:rPr>
          <w:rFonts w:hint="eastAsia" w:ascii="宋体" w:hAnsi="宋体" w:eastAsia="宋体" w:cs="宋体"/>
          <w:b/>
          <w:w w:val="168"/>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工程质量标准：</w:t>
      </w:r>
      <w:r>
        <w:rPr>
          <w:rFonts w:hint="eastAsia" w:ascii="宋体" w:hAnsi="宋体" w:eastAsia="宋体" w:cs="宋体"/>
          <w:sz w:val="22"/>
          <w:u w:val="single" w:color="000000"/>
          <w:lang w:val="en-US" w:eastAsia="zh-CN"/>
        </w:rPr>
        <w:t xml:space="preserve">                                      </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textAlignment w:val="auto"/>
        <w:rPr>
          <w:rFonts w:hint="eastAsia" w:ascii="宋体" w:hAnsi="宋体" w:eastAsia="宋体" w:cs="宋体"/>
          <w:sz w:val="9"/>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1" w:firstLineChars="200"/>
        <w:textAlignment w:val="auto"/>
        <w:rPr>
          <w:rFonts w:hint="eastAsia" w:ascii="宋体" w:hAnsi="宋体" w:eastAsia="宋体" w:cs="宋体"/>
          <w:b/>
          <w:w w:val="168"/>
          <w:sz w:val="22"/>
        </w:rPr>
      </w:pPr>
      <w:r>
        <w:rPr>
          <w:rFonts w:hint="eastAsia" w:ascii="宋体" w:hAnsi="宋体" w:eastAsia="宋体" w:cs="宋体"/>
          <w:b/>
          <w:sz w:val="22"/>
        </w:rPr>
        <w:t>四、合同价格和付款货币</w:t>
      </w:r>
      <w:r>
        <w:rPr>
          <w:rFonts w:hint="eastAsia" w:ascii="宋体" w:hAnsi="宋体" w:eastAsia="宋体" w:cs="宋体"/>
          <w:b/>
          <w:w w:val="168"/>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2"/>
          <w:sz w:val="22"/>
          <w:lang w:val="en-US" w:eastAsia="zh-CN"/>
        </w:rPr>
      </w:pPr>
      <w:r>
        <w:rPr>
          <w:rFonts w:hint="eastAsia" w:ascii="宋体" w:hAnsi="宋体" w:eastAsia="宋体" w:cs="宋体"/>
          <w:sz w:val="22"/>
        </w:rPr>
        <w:t>本合同采用固定单价形式，总装机容量为：XXXkw，单价为：XXX 元/瓦 合同价格为</w:t>
      </w:r>
      <w:r>
        <w:rPr>
          <w:rFonts w:hint="eastAsia" w:ascii="宋体" w:hAnsi="宋体" w:eastAsia="宋体" w:cs="宋体"/>
          <w:sz w:val="22"/>
          <w:lang w:val="en-US" w:eastAsia="zh-CN"/>
        </w:rPr>
        <w:t>人民币</w:t>
      </w:r>
      <w:r>
        <w:rPr>
          <w:rFonts w:hint="eastAsia" w:ascii="宋体" w:hAnsi="宋体" w:eastAsia="宋体" w:cs="宋体"/>
          <w:sz w:val="22"/>
        </w:rPr>
        <w:t>（大写</w:t>
      </w:r>
      <w:r>
        <w:rPr>
          <w:rFonts w:hint="eastAsia" w:ascii="宋体" w:hAnsi="宋体" w:eastAsia="宋体" w:cs="宋体"/>
          <w:spacing w:val="-8"/>
          <w:sz w:val="22"/>
        </w:rPr>
        <w:t>）：XXX</w:t>
      </w:r>
      <w:r>
        <w:rPr>
          <w:rFonts w:hint="eastAsia" w:ascii="宋体" w:hAnsi="宋体" w:eastAsia="宋体" w:cs="宋体"/>
          <w:spacing w:val="-23"/>
          <w:sz w:val="22"/>
        </w:rPr>
        <w:t xml:space="preserve"> 整，</w:t>
      </w:r>
      <w:r>
        <w:rPr>
          <w:rFonts w:hint="eastAsia" w:ascii="宋体" w:hAnsi="宋体" w:eastAsia="宋体" w:cs="宋体"/>
          <w:spacing w:val="-19"/>
          <w:sz w:val="22"/>
        </w:rPr>
        <w:t>（</w:t>
      </w:r>
      <w:r>
        <w:rPr>
          <w:rFonts w:hint="eastAsia" w:ascii="宋体" w:hAnsi="宋体" w:eastAsia="宋体" w:cs="宋体"/>
          <w:spacing w:val="-3"/>
          <w:sz w:val="22"/>
        </w:rPr>
        <w:t>小写金额：</w:t>
      </w:r>
      <w:r>
        <w:rPr>
          <w:rFonts w:hint="eastAsia" w:ascii="宋体" w:hAnsi="宋体" w:eastAsia="宋体" w:cs="宋体"/>
          <w:spacing w:val="-5"/>
          <w:sz w:val="22"/>
        </w:rPr>
        <w:t>XXX</w:t>
      </w:r>
      <w:r>
        <w:rPr>
          <w:rFonts w:hint="eastAsia" w:ascii="宋体" w:hAnsi="宋体" w:eastAsia="宋体" w:cs="宋体"/>
          <w:spacing w:val="-25"/>
          <w:sz w:val="22"/>
        </w:rPr>
        <w:t xml:space="preserve"> 元</w:t>
      </w:r>
      <w:r>
        <w:rPr>
          <w:rFonts w:hint="eastAsia" w:ascii="宋体" w:hAnsi="宋体" w:eastAsia="宋体" w:cs="宋体"/>
          <w:spacing w:val="-17"/>
          <w:sz w:val="22"/>
        </w:rPr>
        <w:t>）</w:t>
      </w:r>
      <w:r>
        <w:rPr>
          <w:rFonts w:hint="eastAsia" w:ascii="宋体" w:hAnsi="宋体" w:eastAsia="宋体" w:cs="宋体"/>
          <w:spacing w:val="-11"/>
          <w:sz w:val="22"/>
        </w:rPr>
        <w:t xml:space="preserve">。其中：设计及其他费用费 </w:t>
      </w:r>
      <w:r>
        <w:rPr>
          <w:rFonts w:hint="eastAsia" w:ascii="宋体" w:hAnsi="宋体" w:eastAsia="宋体" w:cs="宋体"/>
          <w:sz w:val="22"/>
        </w:rPr>
        <w:t>XXX</w:t>
      </w:r>
      <w:r>
        <w:rPr>
          <w:rFonts w:hint="eastAsia" w:ascii="宋体" w:hAnsi="宋体" w:eastAsia="宋体" w:cs="宋体"/>
          <w:spacing w:val="-24"/>
          <w:sz w:val="22"/>
        </w:rPr>
        <w:t xml:space="preserve"> 万元</w:t>
      </w:r>
      <w:r>
        <w:rPr>
          <w:rFonts w:hint="eastAsia" w:ascii="宋体" w:hAnsi="宋体" w:eastAsia="宋体" w:cs="宋体"/>
          <w:sz w:val="22"/>
        </w:rPr>
        <w:t>（</w:t>
      </w:r>
      <w:r>
        <w:rPr>
          <w:rFonts w:hint="eastAsia" w:ascii="宋体" w:hAnsi="宋体" w:eastAsia="宋体" w:cs="宋体"/>
          <w:spacing w:val="-3"/>
          <w:sz w:val="22"/>
        </w:rPr>
        <w:t>适用税率 %</w:t>
      </w:r>
      <w:r>
        <w:rPr>
          <w:rFonts w:hint="eastAsia" w:ascii="宋体" w:hAnsi="宋体" w:eastAsia="宋体" w:cs="宋体"/>
          <w:spacing w:val="-13"/>
          <w:sz w:val="22"/>
        </w:rPr>
        <w:t xml:space="preserve">）； </w:t>
      </w:r>
      <w:r>
        <w:rPr>
          <w:rFonts w:hint="eastAsia" w:ascii="宋体" w:hAnsi="宋体" w:eastAsia="宋体" w:cs="宋体"/>
          <w:spacing w:val="-10"/>
          <w:sz w:val="22"/>
        </w:rPr>
        <w:t xml:space="preserve">设备采购费 </w:t>
      </w:r>
      <w:r>
        <w:rPr>
          <w:rFonts w:hint="eastAsia" w:ascii="宋体" w:hAnsi="宋体" w:eastAsia="宋体" w:cs="宋体"/>
          <w:sz w:val="22"/>
        </w:rPr>
        <w:t>XXX</w:t>
      </w:r>
      <w:r>
        <w:rPr>
          <w:rFonts w:hint="eastAsia" w:ascii="宋体" w:hAnsi="宋体" w:eastAsia="宋体" w:cs="宋体"/>
          <w:spacing w:val="-20"/>
          <w:sz w:val="22"/>
        </w:rPr>
        <w:t xml:space="preserve"> 万元</w:t>
      </w:r>
      <w:r>
        <w:rPr>
          <w:rFonts w:hint="eastAsia" w:ascii="宋体" w:hAnsi="宋体" w:eastAsia="宋体" w:cs="宋体"/>
          <w:spacing w:val="-3"/>
          <w:sz w:val="22"/>
        </w:rPr>
        <w:t>（</w:t>
      </w:r>
      <w:r>
        <w:rPr>
          <w:rFonts w:hint="eastAsia" w:ascii="宋体" w:hAnsi="宋体" w:eastAsia="宋体" w:cs="宋体"/>
          <w:sz w:val="22"/>
        </w:rPr>
        <w:t>适用税率 %）；</w:t>
      </w:r>
      <w:r>
        <w:rPr>
          <w:rFonts w:hint="eastAsia" w:ascii="宋体" w:hAnsi="宋体" w:eastAsia="宋体" w:cs="宋体"/>
          <w:spacing w:val="-12"/>
          <w:sz w:val="22"/>
        </w:rPr>
        <w:t xml:space="preserve">建筑安装费 </w:t>
      </w:r>
      <w:r>
        <w:rPr>
          <w:rFonts w:hint="eastAsia" w:ascii="宋体" w:hAnsi="宋体" w:eastAsia="宋体" w:cs="宋体"/>
          <w:sz w:val="22"/>
        </w:rPr>
        <w:t>XXX</w:t>
      </w:r>
      <w:r>
        <w:rPr>
          <w:rFonts w:hint="eastAsia" w:ascii="宋体" w:hAnsi="宋体" w:eastAsia="宋体" w:cs="宋体"/>
          <w:spacing w:val="-20"/>
          <w:sz w:val="22"/>
        </w:rPr>
        <w:t xml:space="preserve"> 万元</w:t>
      </w:r>
      <w:r>
        <w:rPr>
          <w:rFonts w:hint="eastAsia" w:ascii="宋体" w:hAnsi="宋体" w:eastAsia="宋体" w:cs="宋体"/>
          <w:sz w:val="22"/>
        </w:rPr>
        <w:t>（</w:t>
      </w:r>
      <w:r>
        <w:rPr>
          <w:rFonts w:hint="eastAsia" w:ascii="宋体" w:hAnsi="宋体" w:eastAsia="宋体" w:cs="宋体"/>
          <w:spacing w:val="-2"/>
          <w:sz w:val="22"/>
        </w:rPr>
        <w:t xml:space="preserve">适用税率 </w:t>
      </w:r>
      <w:r>
        <w:rPr>
          <w:rFonts w:hint="eastAsia" w:ascii="宋体" w:hAnsi="宋体" w:eastAsia="宋体" w:cs="宋体"/>
          <w:sz w:val="22"/>
        </w:rPr>
        <w:t>%）</w:t>
      </w:r>
      <w:r>
        <w:rPr>
          <w:rFonts w:hint="eastAsia" w:ascii="宋体" w:hAnsi="宋体" w:eastAsia="宋体" w:cs="宋体"/>
          <w:spacing w:val="-2"/>
          <w:sz w:val="22"/>
        </w:rPr>
        <w:t>具体价格组成见</w:t>
      </w:r>
      <w:r>
        <w:rPr>
          <w:rFonts w:hint="eastAsia" w:ascii="宋体" w:hAnsi="宋体" w:eastAsia="宋体" w:cs="宋体"/>
          <w:spacing w:val="-2"/>
          <w:sz w:val="22"/>
          <w:lang w:eastAsia="zh-CN"/>
        </w:rPr>
        <w:t>本协议附件</w:t>
      </w:r>
      <w:r>
        <w:rPr>
          <w:rFonts w:hint="eastAsia" w:ascii="宋体" w:hAnsi="宋体" w:eastAsia="宋体" w:cs="宋体"/>
          <w:spacing w:val="-2"/>
          <w:sz w:val="22"/>
          <w:lang w:val="en-US" w:eastAsia="zh-CN"/>
        </w:rPr>
        <w:t>8：《分项价格表》</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firstLine="440" w:firstLineChars="200"/>
        <w:textAlignment w:val="auto"/>
        <w:rPr>
          <w:rFonts w:hint="eastAsia" w:ascii="宋体" w:hAnsi="宋体" w:eastAsia="宋体" w:cs="宋体"/>
          <w:sz w:val="20"/>
        </w:rPr>
      </w:pPr>
      <w:r>
        <w:rPr>
          <w:rFonts w:hint="eastAsia" w:ascii="宋体" w:hAnsi="宋体" w:eastAsia="宋体" w:cs="宋体"/>
          <w:sz w:val="22"/>
        </w:rPr>
        <w:t xml:space="preserve">除非合同中另有规定，以上价格为含税价，且包括承包人在合同中应承担的全部义务。除根据合同约定的在工程实施过程中需进行增减的款项外，合同价格不作调整。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textAlignment w:val="auto"/>
        <w:rPr>
          <w:rFonts w:hint="default" w:ascii="宋体" w:hAnsi="宋体" w:eastAsia="宋体" w:cs="宋体"/>
          <w:spacing w:val="-2"/>
          <w:sz w:val="22"/>
          <w:lang w:val="en-US" w:eastAsia="zh-CN"/>
        </w:rPr>
        <w:sectPr>
          <w:footerReference r:id="rId13" w:type="default"/>
          <w:pgSz w:w="11911" w:h="16838"/>
          <w:pgMar w:top="1417" w:right="1417" w:bottom="1417" w:left="1417" w:header="850" w:footer="850" w:gutter="0"/>
          <w:lnNumType w:countBy="0" w:distance="360"/>
          <w:pgNumType w:fmt="decimal"/>
          <w:cols w:space="720" w:num="1"/>
          <w:titlePg/>
          <w:rtlGutter w:val="0"/>
          <w:docGrid w:linePitch="1" w:charSpace="0"/>
        </w:sect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textAlignment w:val="auto"/>
        <w:rPr>
          <w:rFonts w:hint="eastAsia" w:ascii="宋体" w:hAnsi="宋体" w:eastAsia="宋体" w:cs="宋体"/>
          <w:b/>
          <w:sz w:val="28"/>
        </w:rPr>
      </w:pPr>
      <w:r>
        <w:rPr>
          <w:rFonts w:hint="eastAsia" w:ascii="宋体" w:hAnsi="宋体" w:eastAsia="宋体" w:cs="宋体"/>
          <w:sz w:val="22"/>
        </w:rPr>
        <w:t xml:space="preserve"> </w:t>
      </w:r>
      <w:r>
        <w:rPr>
          <w:rFonts w:hint="eastAsia" w:ascii="宋体" w:hAnsi="宋体" w:eastAsia="宋体" w:cs="宋体"/>
          <w:sz w:val="22"/>
          <w:lang w:val="en-US" w:eastAsia="zh-CN"/>
        </w:rPr>
        <w:t xml:space="preserve">   </w:t>
      </w:r>
      <w:r>
        <w:rPr>
          <w:rFonts w:hint="eastAsia" w:ascii="宋体" w:hAnsi="宋体" w:eastAsia="宋体" w:cs="宋体"/>
          <w:b/>
          <w:sz w:val="22"/>
        </w:rPr>
        <w:t>五、本协议书中有关词语的含义与合同条款中赋予的定义与解释相同。</w:t>
      </w:r>
      <w:r>
        <w:rPr>
          <w:rFonts w:hint="eastAsia" w:ascii="宋体" w:hAnsi="宋体" w:eastAsia="宋体" w:cs="宋体"/>
          <w:b/>
          <w:w w:val="168"/>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1" w:firstLineChars="200"/>
        <w:textAlignment w:val="auto"/>
        <w:rPr>
          <w:rFonts w:hint="eastAsia" w:ascii="宋体" w:hAnsi="宋体" w:eastAsia="宋体" w:cs="宋体"/>
          <w:b/>
          <w:w w:val="168"/>
          <w:sz w:val="22"/>
        </w:rPr>
      </w:pPr>
      <w:r>
        <w:rPr>
          <w:rFonts w:hint="eastAsia" w:ascii="宋体" w:hAnsi="宋体" w:eastAsia="宋体" w:cs="宋体"/>
          <w:b/>
          <w:sz w:val="22"/>
        </w:rPr>
        <w:t>六、合同生效</w:t>
      </w:r>
      <w:r>
        <w:rPr>
          <w:rFonts w:hint="eastAsia" w:ascii="宋体" w:hAnsi="宋体" w:eastAsia="宋体" w:cs="宋体"/>
          <w:b/>
          <w:w w:val="168"/>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36" w:firstLineChars="200"/>
        <w:textAlignment w:val="auto"/>
        <w:rPr>
          <w:rFonts w:hint="eastAsia" w:ascii="宋体" w:hAnsi="宋体" w:eastAsia="宋体" w:cs="宋体"/>
          <w:sz w:val="22"/>
        </w:rPr>
      </w:pPr>
      <w:r>
        <w:rPr>
          <w:rFonts w:hint="eastAsia" w:ascii="宋体" w:hAnsi="宋体" w:eastAsia="宋体" w:cs="宋体"/>
          <w:spacing w:val="-1"/>
          <w:sz w:val="22"/>
        </w:rPr>
        <w:t>合同订立时间：</w:t>
      </w:r>
      <w:r>
        <w:rPr>
          <w:rFonts w:hint="eastAsia" w:ascii="宋体" w:hAnsi="宋体" w:eastAsia="宋体" w:cs="宋体"/>
          <w:spacing w:val="107"/>
          <w:sz w:val="22"/>
          <w:u w:val="single" w:color="000000"/>
        </w:rPr>
        <w:t xml:space="preserve"> </w:t>
      </w:r>
      <w:r>
        <w:rPr>
          <w:rFonts w:hint="eastAsia" w:ascii="宋体" w:hAnsi="宋体" w:eastAsia="宋体" w:cs="宋体"/>
          <w:spacing w:val="-3"/>
          <w:sz w:val="22"/>
        </w:rPr>
        <w:t>年</w:t>
      </w:r>
      <w:r>
        <w:rPr>
          <w:rFonts w:hint="eastAsia" w:ascii="宋体" w:hAnsi="宋体" w:eastAsia="宋体" w:cs="宋体"/>
          <w:spacing w:val="-3"/>
          <w:sz w:val="22"/>
          <w:u w:val="single" w:color="000000"/>
        </w:rPr>
        <w:t xml:space="preserve"> </w:t>
      </w:r>
      <w:r>
        <w:rPr>
          <w:rFonts w:hint="eastAsia" w:ascii="宋体" w:hAnsi="宋体" w:eastAsia="宋体" w:cs="宋体"/>
          <w:spacing w:val="-3"/>
          <w:sz w:val="22"/>
          <w:u w:val="single" w:color="000000"/>
          <w:lang w:val="en-US" w:eastAsia="zh-CN"/>
        </w:rPr>
        <w:t xml:space="preserve">    </w:t>
      </w:r>
      <w:r>
        <w:rPr>
          <w:rFonts w:hint="eastAsia" w:ascii="宋体" w:hAnsi="宋体" w:eastAsia="宋体" w:cs="宋体"/>
          <w:spacing w:val="-3"/>
          <w:sz w:val="22"/>
        </w:rPr>
        <w:t>月</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80" w:firstLineChars="200"/>
        <w:textAlignment w:val="auto"/>
        <w:rPr>
          <w:rFonts w:hint="eastAsia" w:ascii="宋体" w:hAnsi="宋体" w:eastAsia="宋体" w:cs="宋体"/>
          <w:sz w:val="9"/>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合同订立地点：</w:t>
      </w:r>
      <w:r>
        <w:rPr>
          <w:rFonts w:hint="eastAsia" w:ascii="宋体" w:hAnsi="宋体" w:eastAsia="宋体" w:cs="宋体"/>
          <w:sz w:val="22"/>
          <w:u w:val="single" w:color="000000"/>
        </w:rPr>
        <w:t xml:space="preserve"> </w:t>
      </w:r>
      <w:r>
        <w:rPr>
          <w:rFonts w:hint="eastAsia" w:ascii="宋体" w:hAnsi="宋体" w:eastAsia="宋体" w:cs="宋体"/>
          <w:sz w:val="22"/>
          <w:u w:val="single" w:color="000000"/>
          <w:lang w:val="en-US" w:eastAsia="zh-CN"/>
        </w:rPr>
        <w:t xml:space="preserve">     </w:t>
      </w:r>
      <w:r>
        <w:rPr>
          <w:rFonts w:hint="eastAsia" w:ascii="宋体" w:hAnsi="宋体" w:eastAsia="宋体" w:cs="宋体"/>
          <w:sz w:val="22"/>
          <w:u w:val="single" w:color="000000"/>
        </w:rPr>
        <w:t xml:space="preserve">       </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80" w:firstLineChars="200"/>
        <w:textAlignment w:val="auto"/>
        <w:rPr>
          <w:rFonts w:hint="eastAsia" w:ascii="宋体" w:hAnsi="宋体" w:eastAsia="宋体" w:cs="宋体"/>
          <w:sz w:val="9"/>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本合同在以下条件满足之后生效：</w:t>
      </w:r>
      <w:r>
        <w:rPr>
          <w:rFonts w:hint="eastAsia" w:ascii="宋体" w:hAnsi="宋体" w:eastAsia="宋体" w:cs="宋体"/>
          <w:sz w:val="22"/>
          <w:u w:val="single" w:color="000000"/>
        </w:rPr>
        <w:t xml:space="preserve"> 合同双方法定代表人或授权代表签字并加盖公章或</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textAlignment w:val="auto"/>
        <w:rPr>
          <w:rFonts w:hint="eastAsia" w:ascii="宋体" w:hAnsi="宋体" w:eastAsia="宋体" w:cs="宋体"/>
          <w:sz w:val="22"/>
        </w:rPr>
      </w:pPr>
      <w:r>
        <w:rPr>
          <w:rFonts w:hint="eastAsia" w:ascii="宋体" w:hAnsi="宋体" w:eastAsia="宋体" w:cs="宋体"/>
          <w:sz w:val="22"/>
          <w:u w:val="single" w:color="000000"/>
        </w:rPr>
        <w:t>合同专用章。</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80" w:firstLineChars="200"/>
        <w:textAlignment w:val="auto"/>
        <w:rPr>
          <w:rFonts w:hint="eastAsia" w:ascii="宋体" w:hAnsi="宋体" w:eastAsia="宋体" w:cs="宋体"/>
          <w:sz w:val="9"/>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1" w:firstLineChars="200"/>
        <w:textAlignment w:val="auto"/>
        <w:rPr>
          <w:rFonts w:hint="eastAsia" w:ascii="宋体" w:hAnsi="宋体" w:eastAsia="宋体" w:cs="宋体"/>
          <w:b/>
          <w:w w:val="168"/>
          <w:sz w:val="22"/>
        </w:rPr>
      </w:pPr>
      <w:r>
        <w:rPr>
          <w:rFonts w:hint="eastAsia" w:ascii="宋体" w:hAnsi="宋体" w:eastAsia="宋体" w:cs="宋体"/>
          <w:b/>
          <w:sz w:val="22"/>
        </w:rPr>
        <w:t>七、其他</w:t>
      </w:r>
      <w:r>
        <w:rPr>
          <w:rFonts w:hint="eastAsia" w:ascii="宋体" w:hAnsi="宋体" w:eastAsia="宋体" w:cs="宋体"/>
          <w:b/>
          <w:w w:val="168"/>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本合同未尽事宜，双方可签订补充协议作为附件，补充协议与本合同具有同等法律效力。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本合同协议书用中文书就，正本一式捌份，发包人和承包人各执肆份，每份具有同等法律效力。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300" w:firstLineChars="200"/>
        <w:textAlignment w:val="auto"/>
        <w:rPr>
          <w:rFonts w:hint="eastAsia" w:ascii="宋体" w:hAnsi="宋体" w:eastAsia="宋体" w:cs="宋体"/>
          <w:sz w:val="15"/>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  （以下无正文）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00" w:firstLineChars="200"/>
        <w:textAlignment w:val="auto"/>
        <w:rPr>
          <w:rFonts w:hint="eastAsia" w:ascii="宋体" w:hAnsi="宋体" w:eastAsia="宋体" w:cs="宋体"/>
          <w:sz w:val="20"/>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00" w:firstLineChars="200"/>
        <w:textAlignment w:val="auto"/>
        <w:rPr>
          <w:rFonts w:hint="eastAsia" w:ascii="宋体" w:hAnsi="宋体" w:eastAsia="宋体" w:cs="宋体"/>
          <w:sz w:val="20"/>
        </w:rPr>
      </w:pPr>
    </w:p>
    <w:p>
      <w:pPr>
        <w:pStyle w:val="3"/>
        <w:kinsoku w:val="0"/>
        <w:overflowPunct w:val="0"/>
        <w:spacing w:beforeLines="0" w:afterLines="0"/>
        <w:rPr>
          <w:rFonts w:hint="eastAsia" w:ascii="宋体" w:hAnsi="宋体" w:eastAsia="宋体" w:cs="宋体"/>
          <w:sz w:val="20"/>
        </w:rPr>
      </w:pPr>
    </w:p>
    <w:p>
      <w:pPr>
        <w:pStyle w:val="3"/>
        <w:kinsoku w:val="0"/>
        <w:overflowPunct w:val="0"/>
        <w:spacing w:beforeLines="0" w:afterLines="0"/>
        <w:rPr>
          <w:rFonts w:hint="eastAsia" w:ascii="宋体" w:hAnsi="宋体" w:eastAsia="宋体" w:cs="宋体"/>
          <w:sz w:val="20"/>
        </w:rPr>
      </w:pPr>
    </w:p>
    <w:p>
      <w:pPr>
        <w:pStyle w:val="3"/>
        <w:kinsoku w:val="0"/>
        <w:overflowPunct w:val="0"/>
        <w:spacing w:beforeLines="0" w:afterLines="0"/>
        <w:rPr>
          <w:rFonts w:hint="eastAsia" w:ascii="宋体" w:hAnsi="宋体" w:eastAsia="宋体" w:cs="宋体"/>
          <w:sz w:val="20"/>
        </w:rPr>
      </w:pPr>
    </w:p>
    <w:p>
      <w:pPr>
        <w:pStyle w:val="3"/>
        <w:kinsoku w:val="0"/>
        <w:overflowPunct w:val="0"/>
        <w:spacing w:beforeLines="0" w:afterLines="0"/>
        <w:rPr>
          <w:rFonts w:hint="eastAsia" w:ascii="宋体" w:hAnsi="宋体" w:eastAsia="宋体" w:cs="宋体"/>
          <w:sz w:val="20"/>
        </w:rPr>
      </w:pPr>
    </w:p>
    <w:p>
      <w:pPr>
        <w:pStyle w:val="3"/>
        <w:kinsoku w:val="0"/>
        <w:overflowPunct w:val="0"/>
        <w:spacing w:beforeLines="0" w:afterLines="0"/>
        <w:rPr>
          <w:rFonts w:hint="eastAsia" w:ascii="宋体" w:hAnsi="宋体" w:eastAsia="宋体" w:cs="宋体"/>
          <w:sz w:val="20"/>
        </w:rPr>
      </w:pPr>
    </w:p>
    <w:p>
      <w:pPr>
        <w:pStyle w:val="3"/>
        <w:kinsoku w:val="0"/>
        <w:overflowPunct w:val="0"/>
        <w:spacing w:beforeLines="0" w:afterLines="0"/>
        <w:rPr>
          <w:rFonts w:hint="eastAsia" w:ascii="宋体" w:hAnsi="宋体" w:eastAsia="宋体" w:cs="宋体"/>
          <w:sz w:val="20"/>
        </w:rPr>
      </w:pPr>
    </w:p>
    <w:p>
      <w:pPr>
        <w:pStyle w:val="3"/>
        <w:kinsoku w:val="0"/>
        <w:overflowPunct w:val="0"/>
        <w:spacing w:beforeLines="0" w:afterLines="0"/>
        <w:rPr>
          <w:rFonts w:hint="eastAsia" w:ascii="宋体" w:hAnsi="宋体" w:eastAsia="宋体" w:cs="宋体"/>
          <w:sz w:val="20"/>
        </w:rPr>
      </w:pPr>
    </w:p>
    <w:p>
      <w:pPr>
        <w:pStyle w:val="3"/>
        <w:kinsoku w:val="0"/>
        <w:overflowPunct w:val="0"/>
        <w:spacing w:beforeLines="0" w:afterLines="0"/>
        <w:rPr>
          <w:rFonts w:hint="eastAsia" w:ascii="宋体" w:hAnsi="宋体" w:eastAsia="宋体" w:cs="宋体"/>
          <w:sz w:val="20"/>
        </w:rPr>
      </w:pPr>
    </w:p>
    <w:p>
      <w:pPr>
        <w:pStyle w:val="3"/>
        <w:kinsoku w:val="0"/>
        <w:overflowPunct w:val="0"/>
        <w:spacing w:beforeLines="0" w:afterLines="0"/>
        <w:rPr>
          <w:rFonts w:hint="eastAsia" w:ascii="宋体" w:hAnsi="宋体" w:eastAsia="宋体" w:cs="宋体"/>
          <w:sz w:val="20"/>
        </w:rPr>
      </w:pPr>
    </w:p>
    <w:p>
      <w:pPr>
        <w:pStyle w:val="3"/>
        <w:kinsoku w:val="0"/>
        <w:overflowPunct w:val="0"/>
        <w:spacing w:beforeLines="0" w:afterLines="0"/>
        <w:rPr>
          <w:rFonts w:hint="eastAsia" w:ascii="宋体" w:hAnsi="宋体" w:eastAsia="宋体" w:cs="宋体"/>
          <w:sz w:val="20"/>
        </w:rPr>
      </w:pPr>
    </w:p>
    <w:p>
      <w:pPr>
        <w:pStyle w:val="3"/>
        <w:kinsoku w:val="0"/>
        <w:overflowPunct w:val="0"/>
        <w:spacing w:beforeLines="0" w:afterLines="0"/>
        <w:rPr>
          <w:rFonts w:hint="eastAsia" w:ascii="宋体" w:hAnsi="宋体" w:eastAsia="宋体" w:cs="宋体"/>
          <w:sz w:val="20"/>
        </w:rPr>
      </w:pPr>
    </w:p>
    <w:p>
      <w:pPr>
        <w:pStyle w:val="3"/>
        <w:kinsoku w:val="0"/>
        <w:overflowPunct w:val="0"/>
        <w:spacing w:beforeLines="0" w:afterLines="0"/>
        <w:rPr>
          <w:rFonts w:hint="eastAsia" w:ascii="宋体" w:hAnsi="宋体" w:eastAsia="宋体" w:cs="宋体"/>
          <w:sz w:val="20"/>
        </w:rPr>
      </w:pPr>
    </w:p>
    <w:p>
      <w:pPr>
        <w:pStyle w:val="3"/>
        <w:kinsoku w:val="0"/>
        <w:overflowPunct w:val="0"/>
        <w:spacing w:beforeLines="0" w:afterLines="0"/>
        <w:rPr>
          <w:rFonts w:hint="eastAsia" w:ascii="宋体" w:hAnsi="宋体" w:eastAsia="宋体" w:cs="宋体"/>
          <w:sz w:val="20"/>
        </w:rPr>
      </w:pPr>
    </w:p>
    <w:p>
      <w:pPr>
        <w:pStyle w:val="3"/>
        <w:kinsoku w:val="0"/>
        <w:overflowPunct w:val="0"/>
        <w:spacing w:beforeLines="0" w:afterLines="0"/>
        <w:rPr>
          <w:rFonts w:hint="eastAsia" w:ascii="宋体" w:hAnsi="宋体" w:eastAsia="宋体" w:cs="宋体"/>
          <w:sz w:val="20"/>
        </w:rPr>
      </w:pPr>
    </w:p>
    <w:p>
      <w:pPr>
        <w:pStyle w:val="3"/>
        <w:kinsoku w:val="0"/>
        <w:overflowPunct w:val="0"/>
        <w:spacing w:beforeLines="0" w:afterLines="0"/>
        <w:rPr>
          <w:rFonts w:hint="eastAsia" w:ascii="宋体" w:hAnsi="宋体" w:eastAsia="宋体" w:cs="宋体"/>
          <w:sz w:val="20"/>
        </w:rPr>
      </w:pPr>
    </w:p>
    <w:p>
      <w:pPr>
        <w:pStyle w:val="3"/>
        <w:kinsoku w:val="0"/>
        <w:overflowPunct w:val="0"/>
        <w:spacing w:beforeLines="0" w:afterLines="0"/>
        <w:rPr>
          <w:rFonts w:hint="eastAsia" w:ascii="宋体" w:hAnsi="宋体" w:eastAsia="宋体" w:cs="宋体"/>
          <w:sz w:val="20"/>
        </w:rPr>
      </w:pPr>
    </w:p>
    <w:p>
      <w:pPr>
        <w:pStyle w:val="3"/>
        <w:kinsoku w:val="0"/>
        <w:overflowPunct w:val="0"/>
        <w:spacing w:before="12" w:beforeLines="0" w:afterLines="0"/>
        <w:rPr>
          <w:rFonts w:hint="eastAsia" w:ascii="宋体" w:hAnsi="宋体" w:eastAsia="宋体" w:cs="宋体"/>
          <w:sz w:val="29"/>
        </w:rPr>
      </w:pPr>
    </w:p>
    <w:p>
      <w:pPr>
        <w:pStyle w:val="3"/>
        <w:kinsoku w:val="0"/>
        <w:overflowPunct w:val="0"/>
        <w:spacing w:before="70" w:beforeLines="0" w:afterLines="0"/>
        <w:ind w:left="236"/>
        <w:rPr>
          <w:rFonts w:hint="eastAsia" w:ascii="宋体" w:hAnsi="宋体" w:eastAsia="宋体" w:cs="宋体"/>
          <w:sz w:val="22"/>
        </w:rPr>
      </w:pPr>
      <w:r>
        <w:rPr>
          <w:rFonts w:hint="eastAsia" w:ascii="宋体" w:hAnsi="宋体" w:eastAsia="宋体" w:cs="宋体"/>
          <w:sz w:val="22"/>
        </w:rPr>
        <w:t xml:space="preserve"> </w:t>
      </w:r>
    </w:p>
    <w:p>
      <w:pPr>
        <w:rPr>
          <w:rFonts w:hint="eastAsia" w:ascii="宋体" w:hAnsi="宋体" w:eastAsia="宋体" w:cs="宋体"/>
          <w:sz w:val="22"/>
        </w:rPr>
      </w:pPr>
      <w:r>
        <w:rPr>
          <w:rFonts w:hint="eastAsia" w:ascii="宋体" w:hAnsi="宋体" w:eastAsia="宋体" w:cs="宋体"/>
          <w:sz w:val="22"/>
        </w:rPr>
        <w:br w:type="page"/>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textAlignment w:val="auto"/>
        <w:rPr>
          <w:rFonts w:hint="eastAsia" w:ascii="宋体" w:hAnsi="宋体" w:eastAsia="宋体" w:cs="宋体"/>
          <w:sz w:val="22"/>
        </w:rPr>
      </w:pPr>
      <w:r>
        <w:rPr>
          <w:rFonts w:hint="eastAsia" w:ascii="宋体" w:hAnsi="宋体" w:eastAsia="宋体" w:cs="宋体"/>
          <w:sz w:val="22"/>
        </w:rPr>
        <w:t xml:space="preserve">（签署页无正文）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textAlignment w:val="auto"/>
        <w:rPr>
          <w:rFonts w:hint="eastAsia" w:ascii="宋体" w:hAnsi="宋体" w:eastAsia="宋体" w:cs="宋体"/>
          <w:sz w:val="22"/>
        </w:rPr>
      </w:pPr>
      <w:r>
        <w:rPr>
          <w:rFonts w:hint="eastAsia" w:ascii="宋体" w:hAnsi="宋体" w:eastAsia="宋体" w:cs="宋体"/>
          <w:sz w:val="22"/>
        </w:rPr>
        <w:t xml:space="preserve">甲方（盖章）： </w:t>
      </w:r>
      <w:r>
        <w:rPr>
          <w:rFonts w:hint="eastAsia" w:ascii="宋体" w:hAnsi="宋体" w:eastAsia="宋体" w:cs="宋体"/>
          <w:sz w:val="22"/>
          <w:lang w:val="en-US" w:eastAsia="zh-CN"/>
        </w:rPr>
        <w:t xml:space="preserve">                              </w:t>
      </w:r>
      <w:r>
        <w:rPr>
          <w:rFonts w:hint="eastAsia" w:ascii="宋体" w:hAnsi="宋体" w:eastAsia="宋体" w:cs="宋体"/>
          <w:sz w:val="22"/>
        </w:rPr>
        <w:t xml:space="preserve">乙方（盖章）：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textAlignment w:val="auto"/>
        <w:rPr>
          <w:rFonts w:hint="eastAsia" w:ascii="宋体" w:hAnsi="宋体" w:eastAsia="宋体" w:cs="宋体"/>
          <w:spacing w:val="-1"/>
          <w:sz w:val="22"/>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textAlignment w:val="auto"/>
        <w:rPr>
          <w:rFonts w:hint="default" w:ascii="宋体" w:hAnsi="宋体" w:eastAsia="宋体" w:cs="宋体"/>
          <w:sz w:val="22"/>
          <w:lang w:val="en-US" w:eastAsia="zh-CN"/>
        </w:rPr>
      </w:pPr>
      <w:r>
        <w:rPr>
          <w:rFonts w:hint="eastAsia" w:ascii="宋体" w:hAnsi="宋体" w:eastAsia="宋体" w:cs="宋体"/>
          <w:spacing w:val="-1"/>
          <w:sz w:val="22"/>
        </w:rPr>
        <w:t>法定代表人</w:t>
      </w:r>
      <w:r>
        <w:rPr>
          <w:rFonts w:hint="eastAsia" w:ascii="宋体" w:hAnsi="宋体" w:eastAsia="宋体" w:cs="宋体"/>
          <w:sz w:val="22"/>
        </w:rPr>
        <w:t>（</w:t>
      </w:r>
      <w:r>
        <w:rPr>
          <w:rFonts w:hint="eastAsia" w:ascii="宋体" w:hAnsi="宋体" w:eastAsia="宋体" w:cs="宋体"/>
          <w:spacing w:val="-3"/>
          <w:sz w:val="22"/>
        </w:rPr>
        <w:t>或授权代表</w:t>
      </w:r>
      <w:r>
        <w:rPr>
          <w:rFonts w:hint="eastAsia" w:ascii="宋体" w:hAnsi="宋体" w:eastAsia="宋体" w:cs="宋体"/>
          <w:sz w:val="22"/>
        </w:rPr>
        <w:t>）</w:t>
      </w:r>
      <w:r>
        <w:rPr>
          <w:rFonts w:hint="eastAsia" w:ascii="宋体" w:hAnsi="宋体" w:eastAsia="宋体" w:cs="宋体"/>
          <w:sz w:val="22"/>
          <w:lang w:val="en-US" w:eastAsia="zh-CN"/>
        </w:rPr>
        <w:t xml:space="preserve">                     </w:t>
      </w:r>
      <w:r>
        <w:rPr>
          <w:rFonts w:hint="eastAsia" w:ascii="宋体" w:hAnsi="宋体" w:eastAsia="宋体" w:cs="宋体"/>
          <w:spacing w:val="-1"/>
          <w:sz w:val="22"/>
        </w:rPr>
        <w:t>法定代表人</w:t>
      </w:r>
      <w:r>
        <w:rPr>
          <w:rFonts w:hint="eastAsia" w:ascii="宋体" w:hAnsi="宋体" w:eastAsia="宋体" w:cs="宋体"/>
          <w:sz w:val="22"/>
        </w:rPr>
        <w:t>（</w:t>
      </w:r>
      <w:r>
        <w:rPr>
          <w:rFonts w:hint="eastAsia" w:ascii="宋体" w:hAnsi="宋体" w:eastAsia="宋体" w:cs="宋体"/>
          <w:spacing w:val="-2"/>
          <w:sz w:val="22"/>
        </w:rPr>
        <w:t>或授权代表</w:t>
      </w:r>
      <w:r>
        <w:rPr>
          <w:rFonts w:hint="eastAsia" w:ascii="宋体" w:hAnsi="宋体" w:eastAsia="宋体" w:cs="宋体"/>
          <w:sz w:val="22"/>
        </w:rPr>
        <w:t>）</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textAlignment w:val="auto"/>
        <w:rPr>
          <w:rFonts w:hint="eastAsia" w:ascii="宋体" w:hAnsi="宋体" w:eastAsia="宋体" w:cs="宋体"/>
          <w:sz w:val="22"/>
        </w:rPr>
      </w:pPr>
      <w:r>
        <w:rPr>
          <w:rFonts w:hint="eastAsia" w:ascii="宋体" w:hAnsi="宋体" w:eastAsia="宋体" w:cs="宋体"/>
          <w:sz w:val="22"/>
        </w:rPr>
        <w:t>（签字）：</w:t>
      </w:r>
      <w:r>
        <w:rPr>
          <w:rFonts w:hint="eastAsia" w:ascii="宋体" w:hAnsi="宋体" w:eastAsia="宋体" w:cs="宋体"/>
          <w:sz w:val="22"/>
          <w:lang w:val="en-US" w:eastAsia="zh-CN"/>
        </w:rPr>
        <w:t xml:space="preserve">                                   </w:t>
      </w:r>
      <w:r>
        <w:rPr>
          <w:rFonts w:hint="eastAsia" w:ascii="宋体" w:hAnsi="宋体" w:eastAsia="宋体" w:cs="宋体"/>
          <w:sz w:val="22"/>
        </w:rPr>
        <w:t>（签字）：</w:t>
      </w:r>
      <w:r>
        <w:rPr>
          <w:rFonts w:hint="eastAsia" w:ascii="宋体" w:hAnsi="宋体" w:eastAsia="宋体" w:cs="宋体"/>
          <w:sz w:val="22"/>
          <w:lang w:val="en-US" w:eastAsia="zh-CN"/>
        </w:rPr>
        <w:t xml:space="preserve">            </w:t>
      </w:r>
      <w:r>
        <w:rPr>
          <w:rFonts w:hint="eastAsia" w:ascii="宋体" w:hAnsi="宋体" w:eastAsia="宋体" w:cs="宋体"/>
          <w:spacing w:val="-1"/>
          <w:sz w:val="22"/>
        </w:rPr>
        <w:t xml:space="preserve"> </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textAlignment w:val="auto"/>
        <w:rPr>
          <w:rFonts w:hint="eastAsia" w:ascii="宋体" w:hAnsi="宋体" w:eastAsia="宋体" w:cs="宋体"/>
          <w:sz w:val="22"/>
          <w:lang w:val="en-US" w:eastAsia="zh-CN"/>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textAlignment w:val="auto"/>
        <w:rPr>
          <w:rFonts w:hint="eastAsia" w:ascii="宋体" w:hAnsi="宋体" w:eastAsia="宋体" w:cs="宋体"/>
          <w:sz w:val="22"/>
        </w:rPr>
      </w:pPr>
      <w:r>
        <w:rPr>
          <w:rFonts w:hint="eastAsia" w:ascii="宋体" w:hAnsi="宋体" w:eastAsia="宋体" w:cs="宋体"/>
          <w:sz w:val="22"/>
          <w:lang w:val="en-US" w:eastAsia="zh-CN"/>
        </w:rPr>
        <w:t>纳税人识别号</w:t>
      </w:r>
      <w:r>
        <w:rPr>
          <w:rFonts w:hint="eastAsia" w:ascii="宋体" w:hAnsi="宋体" w:eastAsia="宋体" w:cs="宋体"/>
          <w:sz w:val="22"/>
        </w:rPr>
        <w:t xml:space="preserve">： </w:t>
      </w:r>
      <w:r>
        <w:rPr>
          <w:rFonts w:hint="eastAsia" w:ascii="宋体" w:hAnsi="宋体" w:eastAsia="宋体" w:cs="宋体"/>
          <w:sz w:val="22"/>
          <w:lang w:val="en-US" w:eastAsia="zh-CN"/>
        </w:rPr>
        <w:t xml:space="preserve">                              纳税人识别号</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textAlignment w:val="auto"/>
        <w:rPr>
          <w:rFonts w:hint="eastAsia" w:ascii="宋体" w:hAnsi="宋体" w:eastAsia="宋体" w:cs="宋体"/>
          <w:sz w:val="22"/>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textAlignment w:val="auto"/>
        <w:rPr>
          <w:rFonts w:hint="eastAsia" w:ascii="宋体" w:hAnsi="宋体" w:eastAsia="宋体" w:cs="宋体"/>
          <w:sz w:val="22"/>
        </w:rPr>
      </w:pPr>
      <w:r>
        <w:rPr>
          <w:rFonts w:hint="eastAsia" w:ascii="宋体" w:hAnsi="宋体" w:eastAsia="宋体" w:cs="宋体"/>
          <w:sz w:val="22"/>
        </w:rPr>
        <w:t xml:space="preserve">电 话 ： </w:t>
      </w:r>
      <w:r>
        <w:rPr>
          <w:rFonts w:hint="eastAsia" w:ascii="宋体" w:hAnsi="宋体" w:eastAsia="宋体" w:cs="宋体"/>
          <w:sz w:val="22"/>
          <w:lang w:val="en-US" w:eastAsia="zh-CN"/>
        </w:rPr>
        <w:t xml:space="preserve">                                    </w:t>
      </w:r>
      <w:r>
        <w:rPr>
          <w:rFonts w:hint="eastAsia" w:ascii="宋体" w:hAnsi="宋体" w:eastAsia="宋体" w:cs="宋体"/>
          <w:sz w:val="22"/>
        </w:rPr>
        <w:t xml:space="preserve">电 话 ：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textAlignment w:val="auto"/>
        <w:rPr>
          <w:rFonts w:hint="eastAsia" w:ascii="宋体" w:hAnsi="宋体" w:eastAsia="宋体" w:cs="宋体"/>
          <w:sz w:val="22"/>
        </w:rPr>
      </w:pPr>
      <w:r>
        <w:rPr>
          <w:rFonts w:hint="eastAsia" w:ascii="宋体" w:hAnsi="宋体" w:eastAsia="宋体" w:cs="宋体"/>
          <w:sz w:val="22"/>
        </w:rPr>
        <w:t xml:space="preserve">开 户 行 ： </w:t>
      </w:r>
      <w:r>
        <w:rPr>
          <w:rFonts w:hint="eastAsia" w:ascii="宋体" w:hAnsi="宋体" w:eastAsia="宋体" w:cs="宋体"/>
          <w:sz w:val="22"/>
          <w:lang w:val="en-US" w:eastAsia="zh-CN"/>
        </w:rPr>
        <w:t xml:space="preserve">                                 </w:t>
      </w:r>
      <w:r>
        <w:rPr>
          <w:rFonts w:hint="eastAsia" w:ascii="宋体" w:hAnsi="宋体" w:eastAsia="宋体" w:cs="宋体"/>
          <w:sz w:val="22"/>
        </w:rPr>
        <w:t xml:space="preserve">开 户 行 ：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textAlignment w:val="auto"/>
        <w:rPr>
          <w:rFonts w:hint="eastAsia" w:ascii="宋体" w:hAnsi="宋体" w:eastAsia="宋体" w:cs="宋体"/>
          <w:sz w:val="22"/>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textAlignment w:val="auto"/>
        <w:rPr>
          <w:rFonts w:hint="eastAsia" w:ascii="宋体" w:hAnsi="宋体" w:eastAsia="宋体" w:cs="宋体"/>
          <w:sz w:val="22"/>
        </w:rPr>
      </w:pPr>
      <w:r>
        <w:rPr>
          <w:rFonts w:hint="eastAsia" w:ascii="宋体" w:hAnsi="宋体" w:eastAsia="宋体" w:cs="宋体"/>
          <w:sz w:val="22"/>
        </w:rPr>
        <w:t xml:space="preserve">账 号 ： </w:t>
      </w:r>
      <w:r>
        <w:rPr>
          <w:rFonts w:hint="eastAsia" w:ascii="宋体" w:hAnsi="宋体" w:eastAsia="宋体" w:cs="宋体"/>
          <w:sz w:val="22"/>
          <w:lang w:val="en-US" w:eastAsia="zh-CN"/>
        </w:rPr>
        <w:t xml:space="preserve">                                    </w:t>
      </w:r>
      <w:r>
        <w:rPr>
          <w:rFonts w:hint="eastAsia" w:ascii="宋体" w:hAnsi="宋体" w:eastAsia="宋体" w:cs="宋体"/>
          <w:sz w:val="22"/>
        </w:rPr>
        <w:t xml:space="preserve">账 号 ：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   年 月 日 </w:t>
      </w:r>
      <w:r>
        <w:rPr>
          <w:rFonts w:hint="eastAsia" w:ascii="宋体" w:hAnsi="宋体" w:eastAsia="宋体" w:cs="宋体"/>
          <w:sz w:val="22"/>
          <w:lang w:val="en-US" w:eastAsia="zh-CN"/>
        </w:rPr>
        <w:t xml:space="preserve">                                      </w:t>
      </w:r>
      <w:r>
        <w:rPr>
          <w:rFonts w:hint="eastAsia" w:ascii="宋体" w:hAnsi="宋体" w:eastAsia="宋体" w:cs="宋体"/>
          <w:sz w:val="22"/>
        </w:rPr>
        <w:t xml:space="preserve">年 月 日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sectPr>
          <w:pgSz w:w="11911" w:h="16838"/>
          <w:pgMar w:top="1417" w:right="1417" w:bottom="1417" w:left="1417" w:header="850" w:footer="850" w:gutter="0"/>
          <w:lnNumType w:countBy="0" w:distance="360"/>
          <w:pgNumType w:fmt="decimal"/>
          <w:cols w:space="720" w:num="1"/>
          <w:titlePg/>
          <w:rtlGutter w:val="0"/>
          <w:docGrid w:linePitch="1" w:charSpace="0"/>
        </w:sect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jc w:val="center"/>
        <w:textAlignment w:val="auto"/>
        <w:rPr>
          <w:rFonts w:hint="eastAsia" w:ascii="宋体" w:hAnsi="宋体" w:eastAsia="宋体" w:cs="宋体"/>
          <w:b/>
          <w:sz w:val="32"/>
          <w:szCs w:val="22"/>
        </w:rPr>
      </w:pPr>
      <w:r>
        <w:rPr>
          <w:rFonts w:hint="eastAsia" w:ascii="宋体" w:hAnsi="宋体" w:eastAsia="宋体" w:cs="宋体"/>
          <w:b/>
          <w:sz w:val="32"/>
          <w:szCs w:val="22"/>
        </w:rPr>
        <w:t>第二部分 合同条款</w:t>
      </w:r>
    </w:p>
    <w:p>
      <w:pPr>
        <w:pStyle w:val="3"/>
        <w:keepNext w:val="0"/>
        <w:keepLines w:val="0"/>
        <w:pageBreakBefore w:val="0"/>
        <w:widowControl w:val="0"/>
        <w:tabs>
          <w:tab w:val="left" w:pos="1369"/>
        </w:tabs>
        <w:kinsoku w:val="0"/>
        <w:wordWrap/>
        <w:overflowPunct w:val="0"/>
        <w:topLinePunct w:val="0"/>
        <w:autoSpaceDE/>
        <w:autoSpaceDN/>
        <w:bidi w:val="0"/>
        <w:adjustRightInd/>
        <w:snapToGrid/>
        <w:spacing w:beforeLines="0" w:afterLines="0" w:line="360" w:lineRule="auto"/>
        <w:ind w:left="0" w:right="0" w:firstLine="420" w:firstLineChars="200"/>
        <w:textAlignment w:val="auto"/>
        <w:outlineLvl w:val="9"/>
        <w:rPr>
          <w:rFonts w:hint="eastAsia" w:ascii="宋体" w:hAnsi="宋体" w:eastAsia="宋体" w:cs="宋体"/>
          <w:sz w:val="22"/>
        </w:rPr>
      </w:pPr>
      <w:r>
        <w:rPr>
          <w:rFonts w:hint="eastAsia" w:ascii="宋体" w:hAnsi="宋体" w:eastAsia="宋体" w:cs="宋体"/>
          <w:sz w:val="21"/>
        </w:rPr>
        <w:t>第 1</w:t>
      </w:r>
      <w:r>
        <w:rPr>
          <w:rFonts w:hint="eastAsia" w:ascii="宋体" w:hAnsi="宋体" w:eastAsia="宋体" w:cs="宋体"/>
          <w:spacing w:val="-2"/>
          <w:sz w:val="21"/>
        </w:rPr>
        <w:t xml:space="preserve"> </w:t>
      </w:r>
      <w:r>
        <w:rPr>
          <w:rFonts w:hint="eastAsia" w:ascii="宋体" w:hAnsi="宋体" w:eastAsia="宋体" w:cs="宋体"/>
          <w:spacing w:val="-3"/>
          <w:sz w:val="21"/>
        </w:rPr>
        <w:t>条</w:t>
      </w:r>
      <w:r>
        <w:rPr>
          <w:rFonts w:hint="eastAsia" w:ascii="宋体" w:hAnsi="宋体" w:eastAsia="宋体" w:cs="宋体"/>
          <w:spacing w:val="-3"/>
          <w:sz w:val="21"/>
        </w:rPr>
        <w:tab/>
      </w:r>
      <w:r>
        <w:rPr>
          <w:rFonts w:hint="eastAsia" w:ascii="宋体" w:hAnsi="宋体" w:eastAsia="宋体" w:cs="宋体"/>
          <w:sz w:val="22"/>
        </w:rPr>
        <w:t>一般规</w:t>
      </w:r>
      <w:r>
        <w:rPr>
          <w:rFonts w:hint="eastAsia" w:ascii="宋体" w:hAnsi="宋体" w:eastAsia="宋体" w:cs="宋体"/>
          <w:spacing w:val="-3"/>
          <w:sz w:val="22"/>
        </w:rPr>
        <w:t>定</w:t>
      </w:r>
      <w:r>
        <w:rPr>
          <w:rFonts w:hint="eastAsia" w:ascii="宋体" w:hAnsi="宋体" w:eastAsia="宋体" w:cs="宋体"/>
          <w:sz w:val="22"/>
        </w:rPr>
        <w:t xml:space="preserve"> </w:t>
      </w:r>
    </w:p>
    <w:p>
      <w:pPr>
        <w:pStyle w:val="38"/>
        <w:keepNext w:val="0"/>
        <w:keepLines w:val="0"/>
        <w:pageBreakBefore w:val="0"/>
        <w:widowControl w:val="0"/>
        <w:numPr>
          <w:ilvl w:val="1"/>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rightChars="0" w:hanging="567" w:firstLineChars="0"/>
        <w:textAlignment w:val="auto"/>
        <w:outlineLvl w:val="1"/>
        <w:rPr>
          <w:rFonts w:hint="eastAsia" w:ascii="宋体" w:hAnsi="宋体" w:eastAsia="宋体" w:cs="宋体"/>
          <w:sz w:val="22"/>
        </w:rPr>
      </w:pPr>
      <w:r>
        <w:rPr>
          <w:rFonts w:hint="eastAsia" w:ascii="宋体" w:hAnsi="宋体" w:eastAsia="宋体" w:cs="宋体"/>
          <w:spacing w:val="-2"/>
          <w:sz w:val="22"/>
        </w:rPr>
        <w:t>定义与解释</w:t>
      </w:r>
      <w:r>
        <w:rPr>
          <w:rFonts w:hint="eastAsia" w:ascii="宋体" w:hAnsi="宋体" w:eastAsia="宋体" w:cs="宋体"/>
          <w:sz w:val="22"/>
        </w:rPr>
        <w:t xml:space="preserve">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z w:val="22"/>
        </w:rPr>
      </w:pPr>
      <w:r>
        <w:rPr>
          <w:rFonts w:hint="eastAsia" w:ascii="宋体" w:hAnsi="宋体" w:eastAsia="宋体" w:cs="宋体"/>
          <w:spacing w:val="-9"/>
          <w:sz w:val="22"/>
        </w:rPr>
        <w:t>工程总承包，指承包人受发包人委托，按照合同约定对工程建设项目的设计、采购、施工、调试、竣工试验、竣工后试验、技术服务、质量保修等提供全过程服务和管</w:t>
      </w:r>
      <w:r>
        <w:rPr>
          <w:rFonts w:hint="eastAsia" w:ascii="宋体" w:hAnsi="宋体" w:eastAsia="宋体" w:cs="宋体"/>
          <w:spacing w:val="-6"/>
          <w:sz w:val="22"/>
        </w:rPr>
        <w:t>理以及完成其他实现本项目目的工作的工程承包。</w:t>
      </w:r>
      <w:r>
        <w:rPr>
          <w:rFonts w:hint="eastAsia" w:ascii="宋体" w:hAnsi="宋体" w:eastAsia="宋体" w:cs="宋体"/>
          <w:sz w:val="22"/>
        </w:rPr>
        <w:t xml:space="preserve">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发包人，指在合同协议书中约定的，被称为发包人的当事人，包括其合法继承人和经许可的受让人。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承包人，指在合同协议书中约定的，被发包人接受的具有工程总承包主体资格的当事人，包括其合法继承人。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分包人，指接受承包人根据合同约定对外分包的部分工程或服务的，并具有相应资格的法人或其他组织。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发包人代表，指发包人指定的履行本合同的代表。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监理人，指发包人委托的具有相应资质的工程监理单位。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工程总监，指由监理人授权、负责履行监理合同的总监理工程师。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项目经理，指承包人按照合同约定任命的负责履行合同的代表。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z w:val="22"/>
        </w:rPr>
      </w:pPr>
      <w:r>
        <w:rPr>
          <w:rFonts w:hint="eastAsia" w:ascii="宋体" w:hAnsi="宋体" w:eastAsia="宋体" w:cs="宋体"/>
          <w:spacing w:val="-3"/>
          <w:sz w:val="22"/>
        </w:rPr>
        <w:t>永久性工程，指承包人根据合同约定，进行设计、施工、竣工试验、竣工后试验并交付发包人进行生产操作或使用的工程（</w:t>
      </w:r>
      <w:r>
        <w:rPr>
          <w:rFonts w:hint="eastAsia" w:ascii="宋体" w:hAnsi="宋体" w:eastAsia="宋体" w:cs="宋体"/>
          <w:spacing w:val="-2"/>
          <w:sz w:val="22"/>
        </w:rPr>
        <w:t>包括设备</w:t>
      </w:r>
      <w:r>
        <w:rPr>
          <w:rFonts w:hint="eastAsia" w:ascii="宋体" w:hAnsi="宋体" w:eastAsia="宋体" w:cs="宋体"/>
          <w:sz w:val="22"/>
        </w:rPr>
        <w:t xml:space="preserve">）。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z w:val="22"/>
        </w:rPr>
      </w:pPr>
      <w:r>
        <w:rPr>
          <w:rFonts w:hint="eastAsia" w:ascii="宋体" w:hAnsi="宋体" w:eastAsia="宋体" w:cs="宋体"/>
          <w:spacing w:val="-3"/>
          <w:sz w:val="22"/>
        </w:rPr>
        <w:t xml:space="preserve">单项工程，指专用条件中列明的具有某项独立功能的工程单元，是永久性工程的组成部分。 </w:t>
      </w:r>
      <w:r>
        <w:rPr>
          <w:rFonts w:hint="eastAsia" w:ascii="宋体" w:hAnsi="宋体" w:eastAsia="宋体" w:cs="宋体"/>
          <w:sz w:val="22"/>
        </w:rPr>
        <w:t xml:space="preserve">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z w:val="22"/>
        </w:rPr>
      </w:pPr>
      <w:r>
        <w:rPr>
          <w:rFonts w:hint="eastAsia" w:ascii="宋体" w:hAnsi="宋体" w:eastAsia="宋体" w:cs="宋体"/>
          <w:spacing w:val="-2"/>
          <w:sz w:val="22"/>
        </w:rPr>
        <w:t>临时性工程，指为实施、完成永久性工程及修补任何质量缺陷，在现场所需搭建的</w:t>
      </w:r>
      <w:r>
        <w:rPr>
          <w:rFonts w:hint="eastAsia" w:ascii="宋体" w:hAnsi="宋体" w:eastAsia="宋体" w:cs="宋体"/>
          <w:spacing w:val="-3"/>
          <w:sz w:val="22"/>
        </w:rPr>
        <w:t>临时建筑物、构筑物，不构成永久性工程实体的工程</w:t>
      </w:r>
      <w:r>
        <w:rPr>
          <w:rFonts w:hint="eastAsia" w:ascii="宋体" w:hAnsi="宋体" w:eastAsia="宋体" w:cs="宋体"/>
          <w:sz w:val="22"/>
        </w:rPr>
        <w:t>（</w:t>
      </w:r>
      <w:r>
        <w:rPr>
          <w:rFonts w:hint="eastAsia" w:ascii="宋体" w:hAnsi="宋体" w:eastAsia="宋体" w:cs="宋体"/>
          <w:spacing w:val="-3"/>
          <w:sz w:val="22"/>
        </w:rPr>
        <w:t>不包括承包人的设备</w:t>
      </w:r>
      <w:r>
        <w:rPr>
          <w:rFonts w:hint="eastAsia" w:ascii="宋体" w:hAnsi="宋体" w:eastAsia="宋体" w:cs="宋体"/>
          <w:sz w:val="22"/>
        </w:rPr>
        <w:t xml:space="preserve">）。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现场或场地，指合同约定的用于发包人、承包人现场办公、居住、设备材料部件存放、施工机具、设施存放和工程实施的任何地点。 </w:t>
      </w:r>
    </w:p>
    <w:p>
      <w:pPr>
        <w:pStyle w:val="38"/>
        <w:keepNext w:val="0"/>
        <w:keepLines w:val="0"/>
        <w:pageBreakBefore w:val="0"/>
        <w:widowControl w:val="0"/>
        <w:numPr>
          <w:ilvl w:val="2"/>
          <w:numId w:val="9"/>
        </w:numPr>
        <w:tabs>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项目基础资料，指发包人提供给承包人的经有关部门对项目批准或核准的文件、报告（选址报告、资源报告</w:t>
      </w:r>
      <w:r>
        <w:rPr>
          <w:rFonts w:hint="eastAsia" w:ascii="宋体" w:hAnsi="宋体" w:eastAsia="宋体" w:cs="宋体"/>
          <w:sz w:val="22"/>
        </w:rPr>
        <w:t>）、资料（</w:t>
      </w:r>
      <w:r>
        <w:rPr>
          <w:rFonts w:hint="eastAsia" w:ascii="宋体" w:hAnsi="宋体" w:eastAsia="宋体" w:cs="宋体"/>
          <w:spacing w:val="-1"/>
          <w:sz w:val="22"/>
        </w:rPr>
        <w:t>气象、水文、地质</w:t>
      </w:r>
      <w:r>
        <w:rPr>
          <w:rFonts w:hint="eastAsia" w:ascii="宋体" w:hAnsi="宋体" w:eastAsia="宋体" w:cs="宋体"/>
          <w:sz w:val="22"/>
        </w:rPr>
        <w:t>）、协议（水、电</w:t>
      </w:r>
      <w:r>
        <w:rPr>
          <w:rFonts w:hint="eastAsia" w:ascii="宋体" w:hAnsi="宋体" w:eastAsia="宋体" w:cs="宋体"/>
          <w:spacing w:val="-3"/>
          <w:sz w:val="22"/>
        </w:rPr>
        <w:t>）</w:t>
      </w:r>
      <w:r>
        <w:rPr>
          <w:rFonts w:hint="eastAsia" w:ascii="宋体" w:hAnsi="宋体" w:eastAsia="宋体" w:cs="宋体"/>
          <w:sz w:val="22"/>
        </w:rPr>
        <w:t>和有关</w:t>
      </w:r>
      <w:r>
        <w:rPr>
          <w:rFonts w:hint="eastAsia" w:ascii="宋体" w:hAnsi="宋体" w:eastAsia="宋体" w:cs="宋体"/>
          <w:spacing w:val="-3"/>
          <w:sz w:val="22"/>
        </w:rPr>
        <w:t xml:space="preserve">数据等，设计所需的基础资料。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z w:val="22"/>
        </w:rPr>
      </w:pPr>
      <w:r>
        <w:rPr>
          <w:rFonts w:hint="eastAsia" w:ascii="宋体" w:hAnsi="宋体" w:eastAsia="宋体" w:cs="宋体"/>
          <w:spacing w:val="-3"/>
          <w:sz w:val="22"/>
        </w:rPr>
        <w:t>现场障碍资料，指发包人为承包人完成设计、进行现场施工所需要提供的地上和地</w:t>
      </w:r>
      <w:r>
        <w:rPr>
          <w:rFonts w:hint="eastAsia" w:ascii="宋体" w:hAnsi="宋体" w:eastAsia="宋体" w:cs="宋体"/>
          <w:sz w:val="22"/>
        </w:rPr>
        <w:t xml:space="preserve">下已有的建筑物、构筑物、须受保护的古建筑、古树木等坐标方位、数据和其他情况的资料。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设计阶段，指现场详勘、初步设计和施工图设计等阶段。 </w:t>
      </w:r>
    </w:p>
    <w:p>
      <w:pPr>
        <w:pStyle w:val="38"/>
        <w:keepNext w:val="0"/>
        <w:keepLines w:val="0"/>
        <w:pageBreakBefore w:val="0"/>
        <w:widowControl w:val="0"/>
        <w:numPr>
          <w:ilvl w:val="2"/>
          <w:numId w:val="9"/>
        </w:numPr>
        <w:tabs>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工程物资，指设计文件规定的并构成永久性工程实体的设备、材料和部件，及竣工后试验所需的材料等。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6"/>
          <w:sz w:val="22"/>
        </w:rPr>
      </w:pPr>
      <w:r>
        <w:rPr>
          <w:rFonts w:hint="eastAsia" w:ascii="宋体" w:hAnsi="宋体" w:eastAsia="宋体" w:cs="宋体"/>
          <w:spacing w:val="-9"/>
          <w:sz w:val="22"/>
        </w:rPr>
        <w:t>施工，指承包人把设计文件转化为工程的过程，包括土建、安装、调试、竣工试验、</w:t>
      </w:r>
      <w:r>
        <w:rPr>
          <w:rFonts w:hint="eastAsia" w:ascii="宋体" w:hAnsi="宋体" w:eastAsia="宋体" w:cs="宋体"/>
          <w:spacing w:val="-6"/>
          <w:sz w:val="22"/>
        </w:rPr>
        <w:t xml:space="preserve">竣工后试验等作业。 </w:t>
      </w:r>
    </w:p>
    <w:p>
      <w:pPr>
        <w:pStyle w:val="38"/>
        <w:keepNext w:val="0"/>
        <w:keepLines w:val="0"/>
        <w:pageBreakBefore w:val="0"/>
        <w:widowControl w:val="0"/>
        <w:numPr>
          <w:ilvl w:val="2"/>
          <w:numId w:val="9"/>
        </w:numPr>
        <w:tabs>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竣工试验，指工程的土建、安装完工后，工程被发包人接收前由承包人负责进行的试验，包括合同技术卷中的竣工检查验收。 </w:t>
      </w:r>
    </w:p>
    <w:p>
      <w:pPr>
        <w:pStyle w:val="38"/>
        <w:keepNext w:val="0"/>
        <w:keepLines w:val="0"/>
        <w:pageBreakBefore w:val="0"/>
        <w:widowControl w:val="0"/>
        <w:numPr>
          <w:ilvl w:val="2"/>
          <w:numId w:val="9"/>
        </w:numPr>
        <w:tabs>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工程接收，指工程完工后，为使发包人的操作人员、使用人员进入岗位进行竣工后试验准备，由承包人与发包人进行工程交接，并由发包人颁发接收证书的过程。 </w:t>
      </w:r>
    </w:p>
    <w:p>
      <w:pPr>
        <w:pStyle w:val="38"/>
        <w:keepNext w:val="0"/>
        <w:keepLines w:val="0"/>
        <w:pageBreakBefore w:val="0"/>
        <w:widowControl w:val="0"/>
        <w:numPr>
          <w:ilvl w:val="2"/>
          <w:numId w:val="9"/>
        </w:numPr>
        <w:tabs>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竣工后试验，指工程被发包人接收后，按合同约定定期由发包人自行组织的试验、或在发包人组织领导下并由承包人指导进行工程的功能试验、性能试验等。 </w:t>
      </w:r>
    </w:p>
    <w:p>
      <w:pPr>
        <w:pStyle w:val="38"/>
        <w:keepNext w:val="0"/>
        <w:keepLines w:val="0"/>
        <w:pageBreakBefore w:val="0"/>
        <w:widowControl w:val="0"/>
        <w:numPr>
          <w:ilvl w:val="2"/>
          <w:numId w:val="9"/>
        </w:numPr>
        <w:tabs>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jc w:val="both"/>
        <w:textAlignment w:val="auto"/>
        <w:outlineLvl w:val="2"/>
        <w:rPr>
          <w:rFonts w:hint="eastAsia" w:ascii="宋体" w:hAnsi="宋体" w:eastAsia="宋体" w:cs="宋体"/>
          <w:spacing w:val="-7"/>
          <w:sz w:val="22"/>
        </w:rPr>
      </w:pPr>
      <w:r>
        <w:rPr>
          <w:rFonts w:hint="eastAsia" w:ascii="宋体" w:hAnsi="宋体" w:eastAsia="宋体" w:cs="宋体"/>
          <w:spacing w:val="-10"/>
          <w:sz w:val="22"/>
        </w:rPr>
        <w:t xml:space="preserve">最终验收，系指根据合同技术卷所规定的验收标准及本合同第 </w:t>
      </w:r>
      <w:r>
        <w:rPr>
          <w:rFonts w:hint="eastAsia" w:ascii="宋体" w:hAnsi="宋体" w:eastAsia="宋体" w:cs="宋体"/>
          <w:sz w:val="22"/>
        </w:rPr>
        <w:t>10</w:t>
      </w:r>
      <w:r>
        <w:rPr>
          <w:rFonts w:hint="eastAsia" w:ascii="宋体" w:hAnsi="宋体" w:eastAsia="宋体" w:cs="宋体"/>
          <w:spacing w:val="-13"/>
          <w:sz w:val="22"/>
        </w:rPr>
        <w:t xml:space="preserve"> 条规定，承包人完</w:t>
      </w:r>
      <w:r>
        <w:rPr>
          <w:rFonts w:hint="eastAsia" w:ascii="宋体" w:hAnsi="宋体" w:eastAsia="宋体" w:cs="宋体"/>
          <w:spacing w:val="-12"/>
          <w:sz w:val="22"/>
        </w:rPr>
        <w:t>成扫尾工程和质保期的缺陷修复，并按合同约定提交最终验收报告、结算资料，由</w:t>
      </w:r>
      <w:r>
        <w:rPr>
          <w:rFonts w:hint="eastAsia" w:ascii="宋体" w:hAnsi="宋体" w:eastAsia="宋体" w:cs="宋体"/>
          <w:spacing w:val="-7"/>
          <w:sz w:val="22"/>
        </w:rPr>
        <w:t xml:space="preserve">发包人组织的工程最终结算与验收。 </w:t>
      </w:r>
    </w:p>
    <w:p>
      <w:pPr>
        <w:pStyle w:val="38"/>
        <w:keepNext w:val="0"/>
        <w:keepLines w:val="0"/>
        <w:pageBreakBefore w:val="0"/>
        <w:widowControl w:val="0"/>
        <w:numPr>
          <w:ilvl w:val="2"/>
          <w:numId w:val="9"/>
        </w:numPr>
        <w:tabs>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性能保证值，系指合同技术卷规定的整个光伏电站系统及其输变电线路系统最终技术性能的保证值。 </w:t>
      </w:r>
    </w:p>
    <w:p>
      <w:pPr>
        <w:pStyle w:val="38"/>
        <w:keepNext w:val="0"/>
        <w:keepLines w:val="0"/>
        <w:pageBreakBefore w:val="0"/>
        <w:widowControl w:val="0"/>
        <w:numPr>
          <w:ilvl w:val="2"/>
          <w:numId w:val="9"/>
        </w:numPr>
        <w:tabs>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jc w:val="both"/>
        <w:textAlignment w:val="auto"/>
        <w:outlineLvl w:val="2"/>
        <w:rPr>
          <w:rFonts w:hint="eastAsia" w:ascii="宋体" w:hAnsi="宋体" w:eastAsia="宋体" w:cs="宋体"/>
          <w:spacing w:val="-6"/>
          <w:sz w:val="22"/>
        </w:rPr>
      </w:pPr>
      <w:r>
        <w:rPr>
          <w:rFonts w:hint="eastAsia" w:ascii="宋体" w:hAnsi="宋体" w:eastAsia="宋体" w:cs="宋体"/>
          <w:spacing w:val="-3"/>
          <w:sz w:val="22"/>
        </w:rPr>
        <w:t>性能试验，系指在合同中规定或双方商定的，或按指示作为一项变更的，在项目被</w:t>
      </w:r>
      <w:r>
        <w:rPr>
          <w:rFonts w:hint="eastAsia" w:ascii="宋体" w:hAnsi="宋体" w:eastAsia="宋体" w:cs="宋体"/>
          <w:spacing w:val="-9"/>
          <w:sz w:val="22"/>
        </w:rPr>
        <w:t xml:space="preserve">发包人接收前和竣工后试验，根据合同技术附件及本合同第 </w:t>
      </w:r>
      <w:r>
        <w:rPr>
          <w:rFonts w:hint="eastAsia" w:ascii="宋体" w:hAnsi="宋体" w:eastAsia="宋体" w:cs="宋体"/>
          <w:sz w:val="22"/>
        </w:rPr>
        <w:t>8</w:t>
      </w:r>
      <w:r>
        <w:rPr>
          <w:rFonts w:hint="eastAsia" w:ascii="宋体" w:hAnsi="宋体" w:eastAsia="宋体" w:cs="宋体"/>
          <w:spacing w:val="-29"/>
          <w:sz w:val="22"/>
        </w:rPr>
        <w:t xml:space="preserve"> 条、第 </w:t>
      </w:r>
      <w:r>
        <w:rPr>
          <w:rFonts w:hint="eastAsia" w:ascii="宋体" w:hAnsi="宋体" w:eastAsia="宋体" w:cs="宋体"/>
          <w:sz w:val="22"/>
        </w:rPr>
        <w:t>10</w:t>
      </w:r>
      <w:r>
        <w:rPr>
          <w:rFonts w:hint="eastAsia" w:ascii="宋体" w:hAnsi="宋体" w:eastAsia="宋体" w:cs="宋体"/>
          <w:spacing w:val="-10"/>
          <w:sz w:val="22"/>
        </w:rPr>
        <w:t xml:space="preserve"> 条规定的要</w:t>
      </w:r>
      <w:r>
        <w:rPr>
          <w:rFonts w:hint="eastAsia" w:ascii="宋体" w:hAnsi="宋体" w:eastAsia="宋体" w:cs="宋体"/>
          <w:spacing w:val="-6"/>
          <w:sz w:val="22"/>
        </w:rPr>
        <w:t xml:space="preserve">求进行的试验。 </w:t>
      </w:r>
    </w:p>
    <w:p>
      <w:pPr>
        <w:pStyle w:val="38"/>
        <w:keepNext w:val="0"/>
        <w:keepLines w:val="0"/>
        <w:pageBreakBefore w:val="0"/>
        <w:widowControl w:val="0"/>
        <w:numPr>
          <w:ilvl w:val="2"/>
          <w:numId w:val="9"/>
        </w:numPr>
        <w:tabs>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试运行，指根据合同约定，承包人为获得发包人签发本项目的竣工验收证书，并按照合同技术卷所规定的程序及标准进行。 </w:t>
      </w:r>
    </w:p>
    <w:p>
      <w:pPr>
        <w:pStyle w:val="38"/>
        <w:keepNext w:val="0"/>
        <w:keepLines w:val="0"/>
        <w:pageBreakBefore w:val="0"/>
        <w:widowControl w:val="0"/>
        <w:numPr>
          <w:ilvl w:val="2"/>
          <w:numId w:val="9"/>
        </w:numPr>
        <w:tabs>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jc w:val="both"/>
        <w:textAlignment w:val="auto"/>
        <w:outlineLvl w:val="2"/>
        <w:rPr>
          <w:rFonts w:hint="eastAsia" w:ascii="宋体" w:hAnsi="宋体" w:eastAsia="宋体" w:cs="宋体"/>
          <w:spacing w:val="-5"/>
          <w:sz w:val="22"/>
        </w:rPr>
      </w:pPr>
      <w:r>
        <w:rPr>
          <w:rFonts w:hint="eastAsia" w:ascii="宋体" w:hAnsi="宋体" w:eastAsia="宋体" w:cs="宋体"/>
          <w:spacing w:val="-15"/>
          <w:sz w:val="22"/>
        </w:rPr>
        <w:t xml:space="preserve">质保期，指第 </w:t>
      </w:r>
      <w:r>
        <w:rPr>
          <w:rFonts w:hint="eastAsia" w:ascii="宋体" w:hAnsi="宋体" w:eastAsia="宋体" w:cs="宋体"/>
          <w:sz w:val="22"/>
        </w:rPr>
        <w:t>9.2</w:t>
      </w:r>
      <w:r>
        <w:rPr>
          <w:rFonts w:hint="eastAsia" w:ascii="宋体" w:hAnsi="宋体" w:eastAsia="宋体" w:cs="宋体"/>
          <w:spacing w:val="-14"/>
          <w:sz w:val="22"/>
        </w:rPr>
        <w:t xml:space="preserve"> 款规定的竣工日期起，至第 </w:t>
      </w:r>
      <w:r>
        <w:rPr>
          <w:rFonts w:hint="eastAsia" w:ascii="宋体" w:hAnsi="宋体" w:eastAsia="宋体" w:cs="宋体"/>
          <w:sz w:val="22"/>
        </w:rPr>
        <w:t>11</w:t>
      </w:r>
      <w:r>
        <w:rPr>
          <w:rFonts w:hint="eastAsia" w:ascii="宋体" w:hAnsi="宋体" w:eastAsia="宋体" w:cs="宋体"/>
          <w:spacing w:val="-8"/>
          <w:sz w:val="22"/>
        </w:rPr>
        <w:t xml:space="preserve"> 条规定承包人必须负责对任何设备</w:t>
      </w:r>
      <w:r>
        <w:rPr>
          <w:rFonts w:hint="eastAsia" w:ascii="宋体" w:hAnsi="宋体" w:eastAsia="宋体" w:cs="宋体"/>
          <w:spacing w:val="-5"/>
          <w:sz w:val="22"/>
        </w:rPr>
        <w:t xml:space="preserve">的缺陷进行修理的期限，以及根据上述条款规定提出的任何延长期。 </w:t>
      </w:r>
    </w:p>
    <w:p>
      <w:pPr>
        <w:pStyle w:val="38"/>
        <w:keepNext w:val="0"/>
        <w:keepLines w:val="0"/>
        <w:pageBreakBefore w:val="0"/>
        <w:widowControl w:val="0"/>
        <w:numPr>
          <w:ilvl w:val="2"/>
          <w:numId w:val="9"/>
        </w:numPr>
        <w:tabs>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jc w:val="both"/>
        <w:textAlignment w:val="auto"/>
        <w:outlineLvl w:val="2"/>
        <w:rPr>
          <w:rFonts w:hint="eastAsia" w:ascii="宋体" w:hAnsi="宋体" w:eastAsia="宋体" w:cs="宋体"/>
          <w:spacing w:val="-7"/>
          <w:sz w:val="22"/>
        </w:rPr>
      </w:pPr>
      <w:r>
        <w:rPr>
          <w:rFonts w:hint="eastAsia" w:ascii="宋体" w:hAnsi="宋体" w:eastAsia="宋体" w:cs="宋体"/>
          <w:spacing w:val="-9"/>
          <w:sz w:val="22"/>
        </w:rPr>
        <w:t xml:space="preserve">最终验收证书，系指承包人根据本合同第 </w:t>
      </w:r>
      <w:r>
        <w:rPr>
          <w:rFonts w:hint="eastAsia" w:ascii="宋体" w:hAnsi="宋体" w:eastAsia="宋体" w:cs="宋体"/>
          <w:sz w:val="22"/>
        </w:rPr>
        <w:t>11</w:t>
      </w:r>
      <w:r>
        <w:rPr>
          <w:rFonts w:hint="eastAsia" w:ascii="宋体" w:hAnsi="宋体" w:eastAsia="宋体" w:cs="宋体"/>
          <w:spacing w:val="-12"/>
          <w:sz w:val="22"/>
        </w:rPr>
        <w:t xml:space="preserve"> 条规定，完成质保期全部义务后，并经</w:t>
      </w:r>
      <w:r>
        <w:rPr>
          <w:rFonts w:hint="eastAsia" w:ascii="宋体" w:hAnsi="宋体" w:eastAsia="宋体" w:cs="宋体"/>
          <w:spacing w:val="-7"/>
          <w:sz w:val="22"/>
        </w:rPr>
        <w:t xml:space="preserve">发包人确认可以通过最终验收而为本项目签发的证书。 </w:t>
      </w:r>
    </w:p>
    <w:p>
      <w:pPr>
        <w:pStyle w:val="38"/>
        <w:keepNext w:val="0"/>
        <w:keepLines w:val="0"/>
        <w:pageBreakBefore w:val="0"/>
        <w:widowControl w:val="0"/>
        <w:numPr>
          <w:ilvl w:val="2"/>
          <w:numId w:val="9"/>
        </w:numPr>
        <w:tabs>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jc w:val="both"/>
        <w:textAlignment w:val="auto"/>
        <w:outlineLvl w:val="2"/>
        <w:rPr>
          <w:rFonts w:hint="eastAsia" w:ascii="宋体" w:hAnsi="宋体" w:eastAsia="宋体" w:cs="宋体"/>
          <w:sz w:val="22"/>
        </w:rPr>
      </w:pPr>
      <w:r>
        <w:rPr>
          <w:rFonts w:hint="eastAsia" w:ascii="宋体" w:hAnsi="宋体" w:eastAsia="宋体" w:cs="宋体"/>
          <w:spacing w:val="-2"/>
          <w:sz w:val="22"/>
        </w:rPr>
        <w:t>项目进度计划，指自合同生效之日起，按合同约定的工程全部实施阶段</w:t>
      </w:r>
      <w:r>
        <w:rPr>
          <w:rFonts w:hint="eastAsia" w:ascii="宋体" w:hAnsi="宋体" w:eastAsia="宋体" w:cs="宋体"/>
          <w:sz w:val="22"/>
        </w:rPr>
        <w:t>（</w:t>
      </w:r>
      <w:r>
        <w:rPr>
          <w:rFonts w:hint="eastAsia" w:ascii="宋体" w:hAnsi="宋体" w:eastAsia="宋体" w:cs="宋体"/>
          <w:spacing w:val="-2"/>
          <w:sz w:val="22"/>
        </w:rPr>
        <w:t>包括：设</w:t>
      </w:r>
      <w:r>
        <w:rPr>
          <w:rFonts w:hint="eastAsia" w:ascii="宋体" w:hAnsi="宋体" w:eastAsia="宋体" w:cs="宋体"/>
          <w:spacing w:val="-3"/>
          <w:sz w:val="22"/>
        </w:rPr>
        <w:t>计、采购、施工、安装、调试、竣工试验、工程接收、竣工后试验各阶段的</w:t>
      </w:r>
      <w:r>
        <w:rPr>
          <w:rFonts w:hint="eastAsia" w:ascii="宋体" w:hAnsi="宋体" w:eastAsia="宋体" w:cs="宋体"/>
          <w:sz w:val="22"/>
        </w:rPr>
        <w:t xml:space="preserve">）或合同约定的若干实施阶段的时间计划安排。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开工日期，指合同协议书中约定的，承包人开始工程建设的日期。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竣工日期，指合同协议书中约定的，由承包人完成工程全部工作，并完成竣工验收检查、资料交接等的最终日期。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变更，指发包人书面通知或书面批准的，对工程所作的任何更改。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合同价格，指合同协议书中约定的、承包人进行设计、采购、施工、安装、调试、竣工试验、竣工后试验和技术服务等工作的价款。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合同价格调整，指依据合同约定需要增减的费用而对合同价格进行的相应调整。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合同总价，指根据合同约定，经调整后的合同价格。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z w:val="22"/>
        </w:rPr>
      </w:pPr>
      <w:r>
        <w:rPr>
          <w:rFonts w:hint="eastAsia" w:ascii="宋体" w:hAnsi="宋体" w:eastAsia="宋体" w:cs="宋体"/>
          <w:spacing w:val="-2"/>
          <w:sz w:val="22"/>
        </w:rPr>
        <w:t>工程进度款，指发包人根据合同约定的支付内容、支付条件，分期向承包人支付的</w:t>
      </w:r>
      <w:r>
        <w:rPr>
          <w:rFonts w:hint="eastAsia" w:ascii="宋体" w:hAnsi="宋体" w:eastAsia="宋体" w:cs="宋体"/>
          <w:spacing w:val="-3"/>
          <w:sz w:val="22"/>
        </w:rPr>
        <w:t>设计、采购和施工的进度款，及竣工后试验的服务费等款项。</w:t>
      </w:r>
      <w:r>
        <w:rPr>
          <w:rFonts w:hint="eastAsia" w:ascii="宋体" w:hAnsi="宋体" w:eastAsia="宋体" w:cs="宋体"/>
          <w:sz w:val="22"/>
        </w:rPr>
        <w:t xml:space="preserve">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工程质量保修责任书，指依据有关质量保修的法律规定，发包人与承包人签订的质量保修责任书。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书面形式，指合同书、信件和数据电文等可以有形地表现所载内容的形式。数据电文包括：电传、传真、电子数据交换和电子邮件。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z w:val="22"/>
        </w:rPr>
      </w:pPr>
      <w:r>
        <w:rPr>
          <w:rFonts w:hint="eastAsia" w:ascii="宋体" w:hAnsi="宋体" w:eastAsia="宋体" w:cs="宋体"/>
          <w:spacing w:val="-3"/>
          <w:sz w:val="22"/>
        </w:rPr>
        <w:t>违约责任，指合同一方不履行合同义务或履行合同义务不符合合同约定所须承担的责任。</w:t>
      </w:r>
      <w:r>
        <w:rPr>
          <w:rFonts w:hint="eastAsia" w:ascii="宋体" w:hAnsi="宋体" w:eastAsia="宋体" w:cs="宋体"/>
          <w:sz w:val="22"/>
        </w:rPr>
        <w:t xml:space="preserve">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z w:val="22"/>
        </w:rPr>
        <w:t>不可抗力，指战争（</w:t>
      </w:r>
      <w:r>
        <w:rPr>
          <w:rFonts w:hint="eastAsia" w:ascii="宋体" w:hAnsi="宋体" w:eastAsia="宋体" w:cs="宋体"/>
          <w:spacing w:val="-2"/>
          <w:sz w:val="22"/>
        </w:rPr>
        <w:t>不论是否宣战</w:t>
      </w:r>
      <w:r>
        <w:rPr>
          <w:rFonts w:hint="eastAsia" w:ascii="宋体" w:hAnsi="宋体" w:eastAsia="宋体" w:cs="宋体"/>
          <w:sz w:val="22"/>
        </w:rPr>
        <w:t>）</w:t>
      </w:r>
      <w:r>
        <w:rPr>
          <w:rFonts w:hint="eastAsia" w:ascii="宋体" w:hAnsi="宋体" w:eastAsia="宋体" w:cs="宋体"/>
          <w:spacing w:val="-2"/>
          <w:sz w:val="22"/>
        </w:rPr>
        <w:t>、地震、水灾等不能预见、不能避免并不能克</w:t>
      </w:r>
      <w:r>
        <w:rPr>
          <w:rFonts w:hint="eastAsia" w:ascii="宋体" w:hAnsi="宋体" w:eastAsia="宋体" w:cs="宋体"/>
          <w:spacing w:val="-3"/>
          <w:sz w:val="22"/>
        </w:rPr>
        <w:t xml:space="preserve">服的客观情况。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技术部分，指合同技术卷。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本合同条款中与技术部分不一致的，以两者中的较高标准为准。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根据本合同工程的特点，补充约定的其他定义。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条款标题不能作为合同解释的依据。 </w:t>
      </w:r>
    </w:p>
    <w:p>
      <w:pPr>
        <w:pStyle w:val="38"/>
        <w:keepNext w:val="0"/>
        <w:keepLines w:val="0"/>
        <w:pageBreakBefore w:val="0"/>
        <w:widowControl w:val="0"/>
        <w:numPr>
          <w:ilvl w:val="1"/>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rightChars="0" w:hanging="567" w:firstLineChars="0"/>
        <w:textAlignment w:val="auto"/>
        <w:outlineLvl w:val="1"/>
        <w:rPr>
          <w:rFonts w:hint="eastAsia" w:ascii="宋体" w:hAnsi="宋体" w:eastAsia="宋体" w:cs="宋体"/>
          <w:sz w:val="22"/>
        </w:rPr>
      </w:pPr>
      <w:r>
        <w:rPr>
          <w:rFonts w:hint="eastAsia" w:ascii="宋体" w:hAnsi="宋体" w:eastAsia="宋体" w:cs="宋体"/>
          <w:spacing w:val="-1"/>
          <w:sz w:val="22"/>
        </w:rPr>
        <w:t>合同文件</w:t>
      </w:r>
      <w:r>
        <w:rPr>
          <w:rFonts w:hint="eastAsia" w:ascii="宋体" w:hAnsi="宋体" w:eastAsia="宋体" w:cs="宋体"/>
          <w:sz w:val="22"/>
        </w:rPr>
        <w:t xml:space="preserve">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3"/>
          <w:sz w:val="22"/>
        </w:rPr>
        <w:t>合同文件的组成。合同文件相互解释，互为说明。组成本合同的文件及优先解释顺序如下：</w:t>
      </w:r>
      <w:r>
        <w:rPr>
          <w:rFonts w:hint="eastAsia" w:ascii="宋体" w:hAnsi="宋体" w:eastAsia="宋体" w:cs="宋体"/>
          <w:sz w:val="22"/>
        </w:rPr>
        <w:t xml:space="preserve"> </w:t>
      </w:r>
    </w:p>
    <w:p>
      <w:pPr>
        <w:pStyle w:val="3"/>
        <w:keepNext w:val="0"/>
        <w:keepLines w:val="0"/>
        <w:pageBreakBefore w:val="0"/>
        <w:widowControl w:val="0"/>
        <w:tabs>
          <w:tab w:val="left" w:pos="2336"/>
        </w:tabs>
        <w:kinsoku w:val="0"/>
        <w:wordWrap/>
        <w:overflowPunct w:val="0"/>
        <w:topLinePunct w:val="0"/>
        <w:autoSpaceDE/>
        <w:autoSpaceDN/>
        <w:bidi w:val="0"/>
        <w:adjustRightInd/>
        <w:snapToGrid/>
        <w:spacing w:beforeLines="0" w:afterLines="0" w:line="360" w:lineRule="auto"/>
        <w:ind w:left="0" w:right="0" w:firstLine="440" w:firstLineChars="200"/>
        <w:textAlignment w:val="auto"/>
        <w:outlineLvl w:val="9"/>
        <w:rPr>
          <w:rFonts w:hint="eastAsia" w:ascii="宋体" w:hAnsi="宋体" w:eastAsia="宋体" w:cs="宋体"/>
          <w:spacing w:val="-1"/>
          <w:sz w:val="22"/>
        </w:rPr>
      </w:pPr>
      <w:r>
        <w:rPr>
          <w:rFonts w:hint="eastAsia" w:ascii="宋体" w:hAnsi="宋体" w:eastAsia="宋体" w:cs="宋体"/>
          <w:sz w:val="22"/>
        </w:rPr>
        <w:t>（1）</w:t>
      </w:r>
      <w:r>
        <w:rPr>
          <w:rFonts w:hint="eastAsia" w:ascii="宋体" w:hAnsi="宋体" w:eastAsia="宋体" w:cs="宋体"/>
          <w:sz w:val="22"/>
        </w:rPr>
        <w:tab/>
      </w:r>
      <w:r>
        <w:rPr>
          <w:rFonts w:hint="eastAsia" w:ascii="宋体" w:hAnsi="宋体" w:eastAsia="宋体" w:cs="宋体"/>
          <w:spacing w:val="-1"/>
          <w:sz w:val="22"/>
        </w:rPr>
        <w:t xml:space="preserve">本合同协议书 </w:t>
      </w:r>
    </w:p>
    <w:p>
      <w:pPr>
        <w:pStyle w:val="3"/>
        <w:keepNext w:val="0"/>
        <w:keepLines w:val="0"/>
        <w:pageBreakBefore w:val="0"/>
        <w:widowControl w:val="0"/>
        <w:tabs>
          <w:tab w:val="left" w:pos="2336"/>
        </w:tabs>
        <w:kinsoku w:val="0"/>
        <w:wordWrap/>
        <w:overflowPunct w:val="0"/>
        <w:topLinePunct w:val="0"/>
        <w:autoSpaceDE/>
        <w:autoSpaceDN/>
        <w:bidi w:val="0"/>
        <w:adjustRightInd/>
        <w:snapToGrid/>
        <w:spacing w:beforeLines="0" w:afterLines="0" w:line="360" w:lineRule="auto"/>
        <w:ind w:left="0" w:right="0" w:firstLine="440" w:firstLineChars="200"/>
        <w:textAlignment w:val="auto"/>
        <w:outlineLvl w:val="9"/>
        <w:rPr>
          <w:rFonts w:hint="eastAsia" w:ascii="宋体" w:hAnsi="宋体" w:eastAsia="宋体" w:cs="宋体"/>
          <w:spacing w:val="-1"/>
          <w:sz w:val="22"/>
        </w:rPr>
      </w:pPr>
      <w:r>
        <w:rPr>
          <w:rFonts w:hint="eastAsia" w:ascii="宋体" w:hAnsi="宋体" w:eastAsia="宋体" w:cs="宋体"/>
          <w:sz w:val="22"/>
        </w:rPr>
        <w:t>（2）</w:t>
      </w:r>
      <w:r>
        <w:rPr>
          <w:rFonts w:hint="eastAsia" w:ascii="宋体" w:hAnsi="宋体" w:eastAsia="宋体" w:cs="宋体"/>
          <w:sz w:val="22"/>
        </w:rPr>
        <w:tab/>
      </w:r>
      <w:r>
        <w:rPr>
          <w:rFonts w:hint="eastAsia" w:ascii="宋体" w:hAnsi="宋体" w:eastAsia="宋体" w:cs="宋体"/>
          <w:spacing w:val="-1"/>
          <w:sz w:val="22"/>
        </w:rPr>
        <w:t xml:space="preserve">中标通知书 </w:t>
      </w:r>
    </w:p>
    <w:p>
      <w:pPr>
        <w:pStyle w:val="3"/>
        <w:keepNext w:val="0"/>
        <w:keepLines w:val="0"/>
        <w:pageBreakBefore w:val="0"/>
        <w:widowControl w:val="0"/>
        <w:tabs>
          <w:tab w:val="left" w:pos="2336"/>
        </w:tabs>
        <w:kinsoku w:val="0"/>
        <w:wordWrap/>
        <w:overflowPunct w:val="0"/>
        <w:topLinePunct w:val="0"/>
        <w:autoSpaceDE/>
        <w:autoSpaceDN/>
        <w:bidi w:val="0"/>
        <w:adjustRightInd/>
        <w:snapToGrid/>
        <w:spacing w:beforeLines="0" w:afterLines="0" w:line="360" w:lineRule="auto"/>
        <w:ind w:left="0" w:right="0" w:firstLine="440" w:firstLineChars="200"/>
        <w:textAlignment w:val="auto"/>
        <w:outlineLvl w:val="9"/>
        <w:rPr>
          <w:rFonts w:hint="eastAsia" w:ascii="宋体" w:hAnsi="宋体" w:eastAsia="宋体" w:cs="宋体"/>
          <w:spacing w:val="-2"/>
          <w:sz w:val="22"/>
        </w:rPr>
      </w:pPr>
      <w:r>
        <w:rPr>
          <w:rFonts w:hint="eastAsia" w:ascii="宋体" w:hAnsi="宋体" w:eastAsia="宋体" w:cs="宋体"/>
          <w:sz w:val="22"/>
        </w:rPr>
        <w:t>（3）</w:t>
      </w:r>
      <w:r>
        <w:rPr>
          <w:rFonts w:hint="eastAsia" w:ascii="宋体" w:hAnsi="宋体" w:eastAsia="宋体" w:cs="宋体"/>
          <w:sz w:val="22"/>
        </w:rPr>
        <w:tab/>
      </w:r>
      <w:r>
        <w:rPr>
          <w:rFonts w:hint="eastAsia" w:ascii="宋体" w:hAnsi="宋体" w:eastAsia="宋体" w:cs="宋体"/>
          <w:spacing w:val="-2"/>
          <w:sz w:val="22"/>
        </w:rPr>
        <w:t xml:space="preserve">本合同条款及附件 </w:t>
      </w:r>
    </w:p>
    <w:p>
      <w:pPr>
        <w:pStyle w:val="3"/>
        <w:keepNext w:val="0"/>
        <w:keepLines w:val="0"/>
        <w:pageBreakBefore w:val="0"/>
        <w:widowControl w:val="0"/>
        <w:tabs>
          <w:tab w:val="left" w:pos="2336"/>
        </w:tabs>
        <w:kinsoku w:val="0"/>
        <w:wordWrap/>
        <w:overflowPunct w:val="0"/>
        <w:topLinePunct w:val="0"/>
        <w:autoSpaceDE/>
        <w:autoSpaceDN/>
        <w:bidi w:val="0"/>
        <w:adjustRightInd/>
        <w:snapToGrid/>
        <w:spacing w:beforeLines="0" w:afterLines="0" w:line="360" w:lineRule="auto"/>
        <w:ind w:left="0" w:right="0" w:firstLine="440" w:firstLineChars="200"/>
        <w:textAlignment w:val="auto"/>
        <w:outlineLvl w:val="9"/>
        <w:rPr>
          <w:rFonts w:hint="eastAsia" w:ascii="宋体" w:hAnsi="宋体" w:eastAsia="宋体" w:cs="宋体"/>
          <w:spacing w:val="-2"/>
          <w:sz w:val="22"/>
        </w:rPr>
      </w:pPr>
      <w:r>
        <w:rPr>
          <w:rFonts w:hint="eastAsia" w:ascii="宋体" w:hAnsi="宋体" w:eastAsia="宋体" w:cs="宋体"/>
          <w:sz w:val="22"/>
        </w:rPr>
        <w:t>（4）</w:t>
      </w:r>
      <w:r>
        <w:rPr>
          <w:rFonts w:hint="eastAsia" w:ascii="宋体" w:hAnsi="宋体" w:eastAsia="宋体" w:cs="宋体"/>
          <w:sz w:val="22"/>
        </w:rPr>
        <w:tab/>
      </w:r>
      <w:r>
        <w:rPr>
          <w:rFonts w:hint="eastAsia" w:ascii="宋体" w:hAnsi="宋体" w:eastAsia="宋体" w:cs="宋体"/>
          <w:spacing w:val="-2"/>
          <w:sz w:val="22"/>
        </w:rPr>
        <w:t xml:space="preserve">本合同技术卷及附件 </w:t>
      </w:r>
    </w:p>
    <w:p>
      <w:pPr>
        <w:pStyle w:val="3"/>
        <w:keepNext w:val="0"/>
        <w:keepLines w:val="0"/>
        <w:pageBreakBefore w:val="0"/>
        <w:widowControl w:val="0"/>
        <w:tabs>
          <w:tab w:val="left" w:pos="2336"/>
        </w:tabs>
        <w:kinsoku w:val="0"/>
        <w:wordWrap/>
        <w:overflowPunct w:val="0"/>
        <w:topLinePunct w:val="0"/>
        <w:autoSpaceDE/>
        <w:autoSpaceDN/>
        <w:bidi w:val="0"/>
        <w:adjustRightInd/>
        <w:snapToGrid/>
        <w:spacing w:beforeLines="0" w:afterLines="0" w:line="360" w:lineRule="auto"/>
        <w:ind w:left="0" w:right="0" w:firstLine="440" w:firstLineChars="200"/>
        <w:textAlignment w:val="auto"/>
        <w:outlineLvl w:val="9"/>
        <w:rPr>
          <w:rFonts w:hint="eastAsia" w:ascii="宋体" w:hAnsi="宋体" w:eastAsia="宋体" w:cs="宋体"/>
          <w:spacing w:val="-2"/>
          <w:sz w:val="22"/>
        </w:rPr>
      </w:pPr>
      <w:r>
        <w:rPr>
          <w:rFonts w:hint="eastAsia" w:ascii="宋体" w:hAnsi="宋体" w:eastAsia="宋体" w:cs="宋体"/>
          <w:sz w:val="22"/>
        </w:rPr>
        <w:t>（5）</w:t>
      </w:r>
      <w:r>
        <w:rPr>
          <w:rFonts w:hint="eastAsia" w:ascii="宋体" w:hAnsi="宋体" w:eastAsia="宋体" w:cs="宋体"/>
          <w:sz w:val="22"/>
        </w:rPr>
        <w:tab/>
      </w:r>
      <w:r>
        <w:rPr>
          <w:rFonts w:hint="eastAsia" w:ascii="宋体" w:hAnsi="宋体" w:eastAsia="宋体" w:cs="宋体"/>
          <w:spacing w:val="-2"/>
          <w:sz w:val="22"/>
        </w:rPr>
        <w:t xml:space="preserve">招标文件及澄清 </w:t>
      </w:r>
    </w:p>
    <w:p>
      <w:pPr>
        <w:pStyle w:val="3"/>
        <w:keepNext w:val="0"/>
        <w:keepLines w:val="0"/>
        <w:pageBreakBefore w:val="0"/>
        <w:widowControl w:val="0"/>
        <w:tabs>
          <w:tab w:val="left" w:pos="2336"/>
        </w:tabs>
        <w:kinsoku w:val="0"/>
        <w:wordWrap/>
        <w:overflowPunct w:val="0"/>
        <w:topLinePunct w:val="0"/>
        <w:autoSpaceDE/>
        <w:autoSpaceDN/>
        <w:bidi w:val="0"/>
        <w:adjustRightInd/>
        <w:snapToGrid/>
        <w:spacing w:beforeLines="0" w:afterLines="0" w:line="360" w:lineRule="auto"/>
        <w:ind w:left="0" w:right="0" w:firstLine="440" w:firstLineChars="200"/>
        <w:textAlignment w:val="auto"/>
        <w:outlineLvl w:val="9"/>
        <w:rPr>
          <w:rFonts w:hint="eastAsia" w:ascii="宋体" w:hAnsi="宋体" w:eastAsia="宋体" w:cs="宋体"/>
          <w:spacing w:val="-2"/>
          <w:sz w:val="22"/>
        </w:rPr>
      </w:pPr>
      <w:r>
        <w:rPr>
          <w:rFonts w:hint="eastAsia" w:ascii="宋体" w:hAnsi="宋体" w:eastAsia="宋体" w:cs="宋体"/>
          <w:sz w:val="22"/>
        </w:rPr>
        <w:t>（6）</w:t>
      </w:r>
      <w:r>
        <w:rPr>
          <w:rFonts w:hint="eastAsia" w:ascii="宋体" w:hAnsi="宋体" w:eastAsia="宋体" w:cs="宋体"/>
          <w:sz w:val="22"/>
        </w:rPr>
        <w:tab/>
      </w:r>
      <w:r>
        <w:rPr>
          <w:rFonts w:hint="eastAsia" w:ascii="宋体" w:hAnsi="宋体" w:eastAsia="宋体" w:cs="宋体"/>
          <w:spacing w:val="-2"/>
          <w:sz w:val="22"/>
        </w:rPr>
        <w:t xml:space="preserve">投标文件及澄清 </w:t>
      </w:r>
    </w:p>
    <w:p>
      <w:pPr>
        <w:pStyle w:val="3"/>
        <w:keepNext w:val="0"/>
        <w:keepLines w:val="0"/>
        <w:pageBreakBefore w:val="0"/>
        <w:widowControl w:val="0"/>
        <w:tabs>
          <w:tab w:val="left" w:pos="2336"/>
        </w:tabs>
        <w:kinsoku w:val="0"/>
        <w:wordWrap/>
        <w:overflowPunct w:val="0"/>
        <w:topLinePunct w:val="0"/>
        <w:autoSpaceDE/>
        <w:autoSpaceDN/>
        <w:bidi w:val="0"/>
        <w:adjustRightInd/>
        <w:snapToGrid/>
        <w:spacing w:beforeLines="0" w:afterLines="0" w:line="360" w:lineRule="auto"/>
        <w:ind w:left="0" w:right="0" w:firstLine="440" w:firstLineChars="200"/>
        <w:textAlignment w:val="auto"/>
        <w:outlineLvl w:val="9"/>
        <w:rPr>
          <w:rFonts w:hint="eastAsia" w:ascii="宋体" w:hAnsi="宋体" w:eastAsia="宋体" w:cs="宋体"/>
          <w:spacing w:val="-3"/>
          <w:sz w:val="22"/>
        </w:rPr>
      </w:pPr>
      <w:r>
        <w:rPr>
          <w:rFonts w:hint="eastAsia" w:ascii="宋体" w:hAnsi="宋体" w:eastAsia="宋体" w:cs="宋体"/>
          <w:sz w:val="22"/>
        </w:rPr>
        <w:t>（7）</w:t>
      </w:r>
      <w:r>
        <w:rPr>
          <w:rFonts w:hint="eastAsia" w:ascii="宋体" w:hAnsi="宋体" w:eastAsia="宋体" w:cs="宋体"/>
          <w:sz w:val="22"/>
        </w:rPr>
        <w:tab/>
      </w:r>
      <w:r>
        <w:rPr>
          <w:rFonts w:hint="eastAsia" w:ascii="宋体" w:hAnsi="宋体" w:eastAsia="宋体" w:cs="宋体"/>
          <w:spacing w:val="-3"/>
          <w:sz w:val="22"/>
        </w:rPr>
        <w:t xml:space="preserve">标准、规范及有关技术文件 </w:t>
      </w:r>
    </w:p>
    <w:p>
      <w:pPr>
        <w:pStyle w:val="3"/>
        <w:keepNext w:val="0"/>
        <w:keepLines w:val="0"/>
        <w:pageBreakBefore w:val="0"/>
        <w:widowControl w:val="0"/>
        <w:tabs>
          <w:tab w:val="left" w:pos="2336"/>
        </w:tabs>
        <w:kinsoku w:val="0"/>
        <w:wordWrap/>
        <w:overflowPunct w:val="0"/>
        <w:topLinePunct w:val="0"/>
        <w:autoSpaceDE/>
        <w:autoSpaceDN/>
        <w:bidi w:val="0"/>
        <w:adjustRightInd/>
        <w:snapToGrid/>
        <w:spacing w:beforeLines="0" w:afterLines="0" w:line="360" w:lineRule="auto"/>
        <w:ind w:left="0" w:right="0" w:firstLine="440" w:firstLineChars="200"/>
        <w:textAlignment w:val="auto"/>
        <w:outlineLvl w:val="9"/>
        <w:rPr>
          <w:rFonts w:hint="eastAsia" w:ascii="宋体" w:hAnsi="宋体" w:eastAsia="宋体" w:cs="宋体"/>
          <w:spacing w:val="-2"/>
          <w:sz w:val="22"/>
        </w:rPr>
      </w:pPr>
      <w:r>
        <w:rPr>
          <w:rFonts w:hint="eastAsia" w:ascii="宋体" w:hAnsi="宋体" w:eastAsia="宋体" w:cs="宋体"/>
          <w:sz w:val="22"/>
        </w:rPr>
        <w:t>（8）</w:t>
      </w:r>
      <w:r>
        <w:rPr>
          <w:rFonts w:hint="eastAsia" w:ascii="宋体" w:hAnsi="宋体" w:eastAsia="宋体" w:cs="宋体"/>
          <w:sz w:val="22"/>
        </w:rPr>
        <w:tab/>
      </w:r>
      <w:r>
        <w:rPr>
          <w:rFonts w:hint="eastAsia" w:ascii="宋体" w:hAnsi="宋体" w:eastAsia="宋体" w:cs="宋体"/>
          <w:spacing w:val="-2"/>
          <w:sz w:val="22"/>
        </w:rPr>
        <w:t xml:space="preserve">设计文件、资料和图纸 </w:t>
      </w:r>
    </w:p>
    <w:p>
      <w:pPr>
        <w:pStyle w:val="3"/>
        <w:keepNext w:val="0"/>
        <w:keepLines w:val="0"/>
        <w:pageBreakBefore w:val="0"/>
        <w:widowControl w:val="0"/>
        <w:tabs>
          <w:tab w:val="left" w:pos="2336"/>
        </w:tabs>
        <w:kinsoku w:val="0"/>
        <w:wordWrap/>
        <w:overflowPunct w:val="0"/>
        <w:topLinePunct w:val="0"/>
        <w:autoSpaceDE/>
        <w:autoSpaceDN/>
        <w:bidi w:val="0"/>
        <w:adjustRightInd/>
        <w:snapToGrid/>
        <w:spacing w:beforeLines="0" w:afterLines="0" w:line="360" w:lineRule="auto"/>
        <w:ind w:left="0" w:right="0" w:firstLine="440" w:firstLineChars="200"/>
        <w:textAlignment w:val="auto"/>
        <w:outlineLvl w:val="9"/>
        <w:rPr>
          <w:rFonts w:hint="eastAsia" w:ascii="宋体" w:hAnsi="宋体" w:eastAsia="宋体" w:cs="宋体"/>
          <w:spacing w:val="-2"/>
          <w:sz w:val="22"/>
        </w:rPr>
      </w:pPr>
      <w:r>
        <w:rPr>
          <w:rFonts w:hint="eastAsia" w:ascii="宋体" w:hAnsi="宋体" w:eastAsia="宋体" w:cs="宋体"/>
          <w:sz w:val="22"/>
        </w:rPr>
        <w:t>（9）</w:t>
      </w:r>
      <w:r>
        <w:rPr>
          <w:rFonts w:hint="eastAsia" w:ascii="宋体" w:hAnsi="宋体" w:eastAsia="宋体" w:cs="宋体"/>
          <w:sz w:val="22"/>
        </w:rPr>
        <w:tab/>
      </w:r>
      <w:r>
        <w:rPr>
          <w:rFonts w:hint="eastAsia" w:ascii="宋体" w:hAnsi="宋体" w:eastAsia="宋体" w:cs="宋体"/>
          <w:spacing w:val="-2"/>
          <w:sz w:val="22"/>
        </w:rPr>
        <w:t xml:space="preserve">已标价的工程量清单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4" w:firstLineChars="200"/>
        <w:jc w:val="both"/>
        <w:textAlignment w:val="auto"/>
        <w:outlineLvl w:val="9"/>
        <w:rPr>
          <w:rFonts w:hint="eastAsia" w:ascii="宋体" w:hAnsi="宋体" w:eastAsia="宋体" w:cs="宋体"/>
          <w:spacing w:val="-4"/>
          <w:sz w:val="22"/>
        </w:rPr>
      </w:pPr>
      <w:r>
        <w:rPr>
          <w:rFonts w:hint="eastAsia" w:ascii="宋体" w:hAnsi="宋体" w:eastAsia="宋体" w:cs="宋体"/>
          <w:spacing w:val="-4"/>
          <w:sz w:val="22"/>
        </w:rPr>
        <w:t xml:space="preserve">上述各项合同文件包括合同当事人就该项合同文件所作出的补充和修改，属于同一类内容的文件，应以最新签署的为准。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jc w:val="both"/>
        <w:textAlignment w:val="auto"/>
        <w:outlineLvl w:val="9"/>
        <w:rPr>
          <w:rFonts w:hint="eastAsia" w:ascii="宋体" w:hAnsi="宋体" w:eastAsia="宋体" w:cs="宋体"/>
          <w:spacing w:val="-5"/>
          <w:sz w:val="22"/>
        </w:rPr>
      </w:pPr>
      <w:r>
        <w:rPr>
          <w:rFonts w:hint="eastAsia" w:ascii="宋体" w:hAnsi="宋体" w:eastAsia="宋体" w:cs="宋体"/>
          <w:spacing w:val="-5"/>
          <w:sz w:val="22"/>
        </w:rPr>
        <w:t>上述文件互为补充和解释，若出互相矛盾时，原则上以上面所列顺序在前的为</w:t>
      </w:r>
      <w:r>
        <w:rPr>
          <w:rFonts w:hint="eastAsia" w:ascii="宋体" w:hAnsi="宋体" w:eastAsia="宋体" w:cs="宋体"/>
          <w:spacing w:val="-7"/>
          <w:sz w:val="22"/>
        </w:rPr>
        <w:t>准，同一顺序的则以时间在后的为准。但本合同协议书、合同条款与技术卷不一致</w:t>
      </w:r>
      <w:r>
        <w:rPr>
          <w:rFonts w:hint="eastAsia" w:ascii="宋体" w:hAnsi="宋体" w:eastAsia="宋体" w:cs="宋体"/>
          <w:spacing w:val="-5"/>
          <w:sz w:val="22"/>
        </w:rPr>
        <w:t xml:space="preserve">的，按照较高标准执行。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4" w:firstLineChars="200"/>
        <w:jc w:val="both"/>
        <w:textAlignment w:val="auto"/>
        <w:outlineLvl w:val="9"/>
        <w:rPr>
          <w:rFonts w:hint="eastAsia" w:ascii="宋体" w:hAnsi="宋体" w:eastAsia="宋体" w:cs="宋体"/>
          <w:spacing w:val="-5"/>
          <w:sz w:val="22"/>
        </w:rPr>
      </w:pPr>
      <w:r>
        <w:rPr>
          <w:rFonts w:hint="eastAsia" w:ascii="宋体" w:hAnsi="宋体" w:eastAsia="宋体" w:cs="宋体"/>
          <w:spacing w:val="-4"/>
          <w:sz w:val="22"/>
        </w:rPr>
        <w:t>在合同订立及履行过程中形成的与合同有关的文件</w:t>
      </w:r>
      <w:r>
        <w:rPr>
          <w:rFonts w:hint="eastAsia" w:ascii="宋体" w:hAnsi="宋体" w:eastAsia="宋体" w:cs="宋体"/>
          <w:sz w:val="22"/>
        </w:rPr>
        <w:t>（</w:t>
      </w:r>
      <w:r>
        <w:rPr>
          <w:rFonts w:hint="eastAsia" w:ascii="宋体" w:hAnsi="宋体" w:eastAsia="宋体" w:cs="宋体"/>
          <w:spacing w:val="-3"/>
          <w:sz w:val="22"/>
        </w:rPr>
        <w:t>包括但不限于</w:t>
      </w:r>
      <w:r>
        <w:rPr>
          <w:rFonts w:hint="eastAsia" w:ascii="宋体" w:hAnsi="宋体" w:eastAsia="宋体" w:cs="宋体"/>
          <w:spacing w:val="-15"/>
          <w:sz w:val="22"/>
        </w:rPr>
        <w:t>）</w:t>
      </w:r>
      <w:r>
        <w:rPr>
          <w:rFonts w:hint="eastAsia" w:ascii="宋体" w:hAnsi="宋体" w:eastAsia="宋体" w:cs="宋体"/>
          <w:spacing w:val="-3"/>
          <w:sz w:val="22"/>
        </w:rPr>
        <w:t>双方在履行合同过程中形成双方同意的通知、会议纪要、备忘录、补充文件、指令、传真、</w:t>
      </w:r>
      <w:r>
        <w:rPr>
          <w:rFonts w:hint="eastAsia" w:ascii="宋体" w:hAnsi="宋体" w:eastAsia="宋体" w:cs="宋体"/>
          <w:spacing w:val="-7"/>
          <w:sz w:val="22"/>
        </w:rPr>
        <w:t>电子邮件、变更和洽商等书面形式的文件均构成合同文件组成部分，并根据其性质</w:t>
      </w:r>
      <w:r>
        <w:rPr>
          <w:rFonts w:hint="eastAsia" w:ascii="宋体" w:hAnsi="宋体" w:eastAsia="宋体" w:cs="宋体"/>
          <w:spacing w:val="-5"/>
          <w:sz w:val="22"/>
        </w:rPr>
        <w:t xml:space="preserve">确定优先解释顺序。 </w:t>
      </w:r>
    </w:p>
    <w:p>
      <w:pPr>
        <w:pStyle w:val="38"/>
        <w:keepNext w:val="0"/>
        <w:keepLines w:val="0"/>
        <w:pageBreakBefore w:val="0"/>
        <w:widowControl w:val="0"/>
        <w:numPr>
          <w:ilvl w:val="2"/>
          <w:numId w:val="9"/>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7"/>
          <w:sz w:val="22"/>
        </w:rPr>
      </w:pPr>
      <w:r>
        <w:rPr>
          <w:rFonts w:hint="eastAsia" w:ascii="宋体" w:hAnsi="宋体" w:eastAsia="宋体" w:cs="宋体"/>
          <w:spacing w:val="-3"/>
          <w:sz w:val="22"/>
        </w:rPr>
        <w:t>当合同文件的条款内容含糊不清或不相一致，并且不能依据合同约定的解释顺序阐述清楚时，在不影响工程正常进行的情况下，由当事人协商解决，也可采纳监理人</w:t>
      </w:r>
      <w:r>
        <w:rPr>
          <w:rFonts w:hint="eastAsia" w:ascii="宋体" w:hAnsi="宋体" w:eastAsia="宋体" w:cs="宋体"/>
          <w:spacing w:val="-12"/>
          <w:sz w:val="22"/>
        </w:rPr>
        <w:t xml:space="preserve">的解释。当事人经协商未能达成一致或不接受监理人的解释的，根据 </w:t>
      </w:r>
      <w:r>
        <w:rPr>
          <w:rFonts w:hint="eastAsia" w:ascii="宋体" w:hAnsi="宋体" w:eastAsia="宋体" w:cs="宋体"/>
          <w:sz w:val="22"/>
        </w:rPr>
        <w:t>16.3</w:t>
      </w:r>
      <w:r>
        <w:rPr>
          <w:rFonts w:hint="eastAsia" w:ascii="宋体" w:hAnsi="宋体" w:eastAsia="宋体" w:cs="宋体"/>
          <w:spacing w:val="-10"/>
          <w:sz w:val="22"/>
        </w:rPr>
        <w:t xml:space="preserve"> 款关于争</w:t>
      </w:r>
      <w:r>
        <w:rPr>
          <w:rFonts w:hint="eastAsia" w:ascii="宋体" w:hAnsi="宋体" w:eastAsia="宋体" w:cs="宋体"/>
          <w:spacing w:val="-7"/>
          <w:sz w:val="22"/>
        </w:rPr>
        <w:t xml:space="preserve">议和裁决的约定解决。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合同中的条款标题仅为阅读方便，不作为对合同条款进行解释的依据。 </w:t>
      </w:r>
    </w:p>
    <w:p>
      <w:pPr>
        <w:pStyle w:val="38"/>
        <w:keepNext w:val="0"/>
        <w:keepLines w:val="0"/>
        <w:pageBreakBefore w:val="0"/>
        <w:widowControl w:val="0"/>
        <w:numPr>
          <w:ilvl w:val="2"/>
          <w:numId w:val="9"/>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本合同中所使用的“日”、“月”、“年”均指公历的日、月、年。本合同中所使用的任何期间的起点均指相应事件发生之日的下一日。如果任何时间的起算是以某一期间届满为条件，则起算点为该期间届满之日的下一日。任何期间的到期日为该期间届满之日的当日。“工作日”指除中国法定节假日之外的其他公历日。 </w:t>
      </w:r>
    </w:p>
    <w:p>
      <w:pPr>
        <w:pStyle w:val="38"/>
        <w:keepNext w:val="0"/>
        <w:keepLines w:val="0"/>
        <w:pageBreakBefore w:val="0"/>
        <w:widowControl w:val="0"/>
        <w:numPr>
          <w:ilvl w:val="1"/>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z w:val="22"/>
        </w:rPr>
      </w:pPr>
      <w:r>
        <w:rPr>
          <w:rFonts w:hint="eastAsia" w:ascii="宋体" w:hAnsi="宋体" w:eastAsia="宋体" w:cs="宋体"/>
          <w:spacing w:val="-1"/>
          <w:sz w:val="22"/>
        </w:rPr>
        <w:t>语言文字</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16" w:firstLineChars="200"/>
        <w:textAlignment w:val="auto"/>
        <w:rPr>
          <w:rFonts w:hint="eastAsia" w:ascii="宋体" w:hAnsi="宋体" w:eastAsia="宋体" w:cs="宋体"/>
          <w:sz w:val="22"/>
        </w:rPr>
      </w:pPr>
      <w:r>
        <w:rPr>
          <w:rFonts w:hint="eastAsia" w:ascii="宋体" w:hAnsi="宋体" w:eastAsia="宋体" w:cs="宋体"/>
          <w:spacing w:val="-6"/>
          <w:sz w:val="22"/>
        </w:rPr>
        <w:t>合同文件以中国的汉语简体语言文字编写、解释和说明。合同文件中非汉语简体语</w:t>
      </w:r>
      <w:r>
        <w:rPr>
          <w:rFonts w:hint="eastAsia" w:ascii="宋体" w:hAnsi="宋体" w:eastAsia="宋体" w:cs="宋体"/>
          <w:spacing w:val="-7"/>
          <w:sz w:val="22"/>
        </w:rPr>
        <w:t>言文字的文件，应提供汉语简体语言文字译本，并以汉语简体语言文字译本为准。</w:t>
      </w:r>
      <w:r>
        <w:rPr>
          <w:rFonts w:hint="eastAsia" w:ascii="宋体" w:hAnsi="宋体" w:eastAsia="宋体" w:cs="宋体"/>
          <w:sz w:val="22"/>
        </w:rPr>
        <w:t xml:space="preserve"> </w:t>
      </w:r>
    </w:p>
    <w:p>
      <w:pPr>
        <w:pStyle w:val="38"/>
        <w:keepNext w:val="0"/>
        <w:keepLines w:val="0"/>
        <w:pageBreakBefore w:val="0"/>
        <w:widowControl w:val="0"/>
        <w:numPr>
          <w:ilvl w:val="1"/>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z w:val="22"/>
        </w:rPr>
      </w:pPr>
      <w:r>
        <w:rPr>
          <w:rFonts w:hint="eastAsia" w:ascii="宋体" w:hAnsi="宋体" w:eastAsia="宋体" w:cs="宋体"/>
          <w:spacing w:val="-1"/>
          <w:sz w:val="22"/>
        </w:rPr>
        <w:t>适用法律</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本合同适用中华人民共和国的法律。 </w:t>
      </w:r>
    </w:p>
    <w:p>
      <w:pPr>
        <w:pStyle w:val="38"/>
        <w:keepNext w:val="0"/>
        <w:keepLines w:val="0"/>
        <w:pageBreakBefore w:val="0"/>
        <w:widowControl w:val="0"/>
        <w:numPr>
          <w:ilvl w:val="1"/>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z w:val="22"/>
        </w:rPr>
      </w:pPr>
      <w:r>
        <w:rPr>
          <w:rFonts w:hint="eastAsia" w:ascii="宋体" w:hAnsi="宋体" w:eastAsia="宋体" w:cs="宋体"/>
          <w:spacing w:val="-2"/>
          <w:sz w:val="22"/>
        </w:rPr>
        <w:t>标准、规范</w:t>
      </w:r>
      <w:r>
        <w:rPr>
          <w:rFonts w:hint="eastAsia" w:ascii="宋体" w:hAnsi="宋体" w:eastAsia="宋体" w:cs="宋体"/>
          <w:sz w:val="22"/>
        </w:rPr>
        <w:t xml:space="preserve">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6"/>
          <w:sz w:val="22"/>
        </w:rPr>
        <w:t>本合同适用的标准、规范</w:t>
      </w:r>
      <w:r>
        <w:rPr>
          <w:rFonts w:hint="eastAsia" w:ascii="宋体" w:hAnsi="宋体" w:eastAsia="宋体" w:cs="宋体"/>
          <w:sz w:val="22"/>
        </w:rPr>
        <w:t>（</w:t>
      </w:r>
      <w:r>
        <w:rPr>
          <w:rFonts w:hint="eastAsia" w:ascii="宋体" w:hAnsi="宋体" w:eastAsia="宋体" w:cs="宋体"/>
          <w:spacing w:val="-2"/>
          <w:sz w:val="22"/>
        </w:rPr>
        <w:t>名称</w:t>
      </w:r>
      <w:r>
        <w:rPr>
          <w:rFonts w:hint="eastAsia" w:ascii="宋体" w:hAnsi="宋体" w:eastAsia="宋体" w:cs="宋体"/>
          <w:spacing w:val="-17"/>
          <w:sz w:val="22"/>
        </w:rPr>
        <w:t>）</w:t>
      </w:r>
      <w:r>
        <w:rPr>
          <w:rFonts w:hint="eastAsia" w:ascii="宋体" w:hAnsi="宋体" w:eastAsia="宋体" w:cs="宋体"/>
          <w:sz w:val="22"/>
        </w:rPr>
        <w:t>为</w:t>
      </w:r>
      <w:r>
        <w:rPr>
          <w:rFonts w:hint="eastAsia" w:ascii="宋体" w:hAnsi="宋体" w:eastAsia="宋体" w:cs="宋体"/>
          <w:spacing w:val="-5"/>
          <w:sz w:val="22"/>
          <w:u w:val="single" w:color="000000"/>
        </w:rPr>
        <w:t>最新版的国家标准规范或</w:t>
      </w:r>
      <w:r>
        <w:rPr>
          <w:rFonts w:hint="eastAsia" w:ascii="宋体" w:hAnsi="宋体" w:eastAsia="宋体" w:cs="宋体"/>
          <w:spacing w:val="-3"/>
          <w:sz w:val="22"/>
          <w:u w:val="single" w:color="000000"/>
        </w:rPr>
        <w:t>（</w:t>
      </w:r>
      <w:r>
        <w:rPr>
          <w:rFonts w:hint="eastAsia" w:ascii="宋体" w:hAnsi="宋体" w:eastAsia="宋体" w:cs="宋体"/>
          <w:sz w:val="22"/>
          <w:u w:val="single" w:color="000000"/>
        </w:rPr>
        <w:t>和</w:t>
      </w:r>
      <w:r>
        <w:rPr>
          <w:rFonts w:hint="eastAsia" w:ascii="宋体" w:hAnsi="宋体" w:eastAsia="宋体" w:cs="宋体"/>
          <w:spacing w:val="-17"/>
          <w:sz w:val="22"/>
          <w:u w:val="single" w:color="000000"/>
        </w:rPr>
        <w:t>）</w:t>
      </w:r>
      <w:r>
        <w:rPr>
          <w:rFonts w:hint="eastAsia" w:ascii="宋体" w:hAnsi="宋体" w:eastAsia="宋体" w:cs="宋体"/>
          <w:spacing w:val="-3"/>
          <w:sz w:val="22"/>
          <w:u w:val="single" w:color="000000"/>
        </w:rPr>
        <w:t>行业标准规范，</w:t>
      </w:r>
      <w:r>
        <w:rPr>
          <w:rFonts w:hint="eastAsia" w:ascii="宋体" w:hAnsi="宋体" w:eastAsia="宋体" w:cs="宋体"/>
          <w:sz w:val="22"/>
          <w:u w:val="single" w:color="000000"/>
        </w:rPr>
        <w:t>详见合同技术卷</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80" w:firstLineChars="0"/>
        <w:textAlignment w:val="auto"/>
        <w:outlineLvl w:val="2"/>
        <w:rPr>
          <w:rFonts w:hint="eastAsia" w:ascii="宋体" w:hAnsi="宋体" w:eastAsia="宋体" w:cs="宋体"/>
          <w:sz w:val="9"/>
        </w:rPr>
      </w:pP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3"/>
          <w:sz w:val="22"/>
        </w:rPr>
        <w:t>没有相应成文规定的标准、规范时，提交的技术要求和实施方法，经发包人书面认可后执行。</w:t>
      </w:r>
      <w:r>
        <w:rPr>
          <w:rFonts w:hint="eastAsia" w:ascii="宋体" w:hAnsi="宋体" w:eastAsia="宋体" w:cs="宋体"/>
          <w:sz w:val="22"/>
        </w:rPr>
        <w:t xml:space="preserve">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遵守合同约定的标准规范进行设计、采购、加工和施工，任何一方不得改变国家强制性标准规范的规定。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5"/>
          <w:sz w:val="22"/>
        </w:rPr>
      </w:pPr>
      <w:r>
        <w:rPr>
          <w:rFonts w:hint="eastAsia" w:ascii="宋体" w:hAnsi="宋体" w:eastAsia="宋体" w:cs="宋体"/>
          <w:spacing w:val="-7"/>
          <w:sz w:val="22"/>
        </w:rPr>
        <w:t>发包人有权按照合同和适用法律规定的标准规范，对承包人的设计、实施提出安全、</w:t>
      </w:r>
      <w:r>
        <w:rPr>
          <w:rFonts w:hint="eastAsia" w:ascii="宋体" w:hAnsi="宋体" w:eastAsia="宋体" w:cs="宋体"/>
          <w:spacing w:val="-5"/>
          <w:sz w:val="22"/>
        </w:rPr>
        <w:t xml:space="preserve">质量、环境保护和职业健康方面的建议、修改和变更。 </w:t>
      </w:r>
    </w:p>
    <w:p>
      <w:pPr>
        <w:pStyle w:val="38"/>
        <w:keepNext w:val="0"/>
        <w:keepLines w:val="0"/>
        <w:pageBreakBefore w:val="0"/>
        <w:widowControl w:val="0"/>
        <w:numPr>
          <w:ilvl w:val="1"/>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z w:val="22"/>
        </w:rPr>
      </w:pPr>
      <w:r>
        <w:rPr>
          <w:rFonts w:hint="eastAsia" w:ascii="宋体" w:hAnsi="宋体" w:eastAsia="宋体" w:cs="宋体"/>
          <w:spacing w:val="-1"/>
          <w:sz w:val="22"/>
        </w:rPr>
        <w:t>遵守法律</w:t>
      </w:r>
      <w:r>
        <w:rPr>
          <w:rFonts w:hint="eastAsia" w:ascii="宋体" w:hAnsi="宋体" w:eastAsia="宋体" w:cs="宋体"/>
          <w:sz w:val="22"/>
        </w:rPr>
        <w:t xml:space="preserve"> </w:t>
      </w:r>
    </w:p>
    <w:p>
      <w:pPr>
        <w:pStyle w:val="38"/>
        <w:keepNext w:val="0"/>
        <w:keepLines w:val="0"/>
        <w:pageBreakBefore w:val="0"/>
        <w:widowControl w:val="0"/>
        <w:numPr>
          <w:ilvl w:val="2"/>
          <w:numId w:val="9"/>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除本合同另有约定外，在履行合同期间，国家法律、行政法规规定由发包人办理并取得立项、城市规划、区域规划批文、土地使用许可、开工批准或施工许可证、工程质量监督手续，及其他许可、执照、证件、批件等，发包人负责协调与有关部门和单位的关系。 </w:t>
      </w:r>
    </w:p>
    <w:p>
      <w:pPr>
        <w:pStyle w:val="38"/>
        <w:keepNext w:val="0"/>
        <w:keepLines w:val="0"/>
        <w:pageBreakBefore w:val="0"/>
        <w:widowControl w:val="0"/>
        <w:numPr>
          <w:ilvl w:val="2"/>
          <w:numId w:val="9"/>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承包人在履行合同期间遵守适用法律、行政法规、或行业规定进行设计、采购、加工、施工、竣工试验和竣工后试验，并承担质量保修责任。承包人须办理履行合同所需的由承包人办理的各种许可、执照、批文和手续等，保证发包人免受因此造成的损失。并因此给发包人造成损失的，承包人按发包人的实际增加的合理费用给予赔偿。工期延误的，由承包人采取赶工措施，并承担费用。 </w:t>
      </w:r>
    </w:p>
    <w:p>
      <w:pPr>
        <w:pStyle w:val="38"/>
        <w:keepNext w:val="0"/>
        <w:keepLines w:val="0"/>
        <w:pageBreakBefore w:val="0"/>
        <w:widowControl w:val="0"/>
        <w:numPr>
          <w:ilvl w:val="2"/>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承包人按时向所雇佣人员发放工资，为其办理人身及工伤保险，并缴纳相关税费。 </w:t>
      </w:r>
    </w:p>
    <w:p>
      <w:pPr>
        <w:pStyle w:val="38"/>
        <w:keepNext w:val="0"/>
        <w:keepLines w:val="0"/>
        <w:pageBreakBefore w:val="0"/>
        <w:widowControl w:val="0"/>
        <w:numPr>
          <w:ilvl w:val="1"/>
          <w:numId w:val="9"/>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z w:val="22"/>
        </w:rPr>
      </w:pPr>
      <w:r>
        <w:rPr>
          <w:rFonts w:hint="eastAsia" w:ascii="宋体" w:hAnsi="宋体" w:eastAsia="宋体" w:cs="宋体"/>
          <w:spacing w:val="-1"/>
          <w:sz w:val="22"/>
        </w:rPr>
        <w:t>保密事项</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jc w:val="both"/>
        <w:textAlignment w:val="auto"/>
        <w:rPr>
          <w:rFonts w:hint="eastAsia" w:ascii="宋体" w:hAnsi="宋体" w:eastAsia="宋体" w:cs="宋体"/>
          <w:spacing w:val="-6"/>
          <w:sz w:val="22"/>
        </w:rPr>
      </w:pPr>
      <w:r>
        <w:rPr>
          <w:rFonts w:hint="eastAsia" w:ascii="宋体" w:hAnsi="宋体" w:eastAsia="宋体" w:cs="宋体"/>
          <w:spacing w:val="-5"/>
          <w:sz w:val="22"/>
        </w:rPr>
        <w:t>当事人一方对在订立和履行合同过程中知悉的另一方的商业秘密、技术秘密、其他</w:t>
      </w:r>
      <w:r>
        <w:rPr>
          <w:rFonts w:hint="eastAsia" w:ascii="宋体" w:hAnsi="宋体" w:eastAsia="宋体" w:cs="宋体"/>
          <w:spacing w:val="-6"/>
          <w:sz w:val="22"/>
        </w:rPr>
        <w:t>商业、技术、管理及财务信息</w:t>
      </w:r>
      <w:r>
        <w:rPr>
          <w:rFonts w:hint="eastAsia" w:ascii="宋体" w:hAnsi="宋体" w:eastAsia="宋体" w:cs="宋体"/>
          <w:sz w:val="22"/>
        </w:rPr>
        <w:t>（</w:t>
      </w:r>
      <w:r>
        <w:rPr>
          <w:rFonts w:hint="eastAsia" w:ascii="宋体" w:hAnsi="宋体" w:eastAsia="宋体" w:cs="宋体"/>
          <w:spacing w:val="-4"/>
          <w:sz w:val="22"/>
        </w:rPr>
        <w:t>合称“保密信息”</w:t>
      </w:r>
      <w:r>
        <w:rPr>
          <w:rFonts w:hint="eastAsia" w:ascii="宋体" w:hAnsi="宋体" w:eastAsia="宋体" w:cs="宋体"/>
          <w:spacing w:val="-9"/>
          <w:sz w:val="22"/>
        </w:rPr>
        <w:t>）</w:t>
      </w:r>
      <w:r>
        <w:rPr>
          <w:rFonts w:hint="eastAsia" w:ascii="宋体" w:hAnsi="宋体" w:eastAsia="宋体" w:cs="宋体"/>
          <w:spacing w:val="-4"/>
          <w:sz w:val="22"/>
        </w:rPr>
        <w:t>负有保密责任，未经同意，不</w:t>
      </w:r>
      <w:r>
        <w:rPr>
          <w:rFonts w:hint="eastAsia" w:ascii="宋体" w:hAnsi="宋体" w:eastAsia="宋体" w:cs="宋体"/>
          <w:spacing w:val="-7"/>
          <w:sz w:val="22"/>
        </w:rPr>
        <w:t>得对外泄露或用于本合同以外的目的。一方泄露或者在本合同以外使用该保密信息</w:t>
      </w:r>
      <w:r>
        <w:rPr>
          <w:rFonts w:hint="eastAsia" w:ascii="宋体" w:hAnsi="宋体" w:eastAsia="宋体" w:cs="宋体"/>
          <w:spacing w:val="-9"/>
          <w:sz w:val="22"/>
        </w:rPr>
        <w:t>给另一方造成损失的，承担损害赔偿责任。当事人为履行合同所需要的信息，另一</w:t>
      </w:r>
      <w:r>
        <w:rPr>
          <w:rFonts w:hint="eastAsia" w:ascii="宋体" w:hAnsi="宋体" w:eastAsia="宋体" w:cs="宋体"/>
          <w:spacing w:val="-6"/>
          <w:sz w:val="22"/>
        </w:rPr>
        <w:t xml:space="preserve">方须予以提供。当事人认为必要时，可签订保密协议，作为合同附件。 </w:t>
      </w:r>
    </w:p>
    <w:p>
      <w:pPr>
        <w:pStyle w:val="3"/>
        <w:keepNext w:val="0"/>
        <w:keepLines w:val="0"/>
        <w:pageBreakBefore w:val="0"/>
        <w:widowControl w:val="0"/>
        <w:tabs>
          <w:tab w:val="left" w:pos="1369"/>
        </w:tabs>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2"/>
        </w:rPr>
      </w:pPr>
      <w:r>
        <w:rPr>
          <w:rFonts w:hint="eastAsia" w:ascii="宋体" w:hAnsi="宋体" w:eastAsia="宋体" w:cs="宋体"/>
          <w:sz w:val="21"/>
        </w:rPr>
        <w:t>第 2</w:t>
      </w:r>
      <w:r>
        <w:rPr>
          <w:rFonts w:hint="eastAsia" w:ascii="宋体" w:hAnsi="宋体" w:eastAsia="宋体" w:cs="宋体"/>
          <w:spacing w:val="-2"/>
          <w:sz w:val="21"/>
        </w:rPr>
        <w:t xml:space="preserve"> </w:t>
      </w:r>
      <w:r>
        <w:rPr>
          <w:rFonts w:hint="eastAsia" w:ascii="宋体" w:hAnsi="宋体" w:eastAsia="宋体" w:cs="宋体"/>
          <w:spacing w:val="-3"/>
          <w:sz w:val="21"/>
        </w:rPr>
        <w:t>条</w:t>
      </w:r>
      <w:r>
        <w:rPr>
          <w:rFonts w:hint="eastAsia" w:ascii="宋体" w:hAnsi="宋体" w:eastAsia="宋体" w:cs="宋体"/>
          <w:spacing w:val="-3"/>
          <w:sz w:val="21"/>
        </w:rPr>
        <w:tab/>
      </w:r>
      <w:r>
        <w:rPr>
          <w:rFonts w:hint="eastAsia" w:ascii="宋体" w:hAnsi="宋体" w:eastAsia="宋体" w:cs="宋体"/>
          <w:sz w:val="22"/>
        </w:rPr>
        <w:t>发包</w:t>
      </w:r>
      <w:r>
        <w:rPr>
          <w:rFonts w:hint="eastAsia" w:ascii="宋体" w:hAnsi="宋体" w:eastAsia="宋体" w:cs="宋体"/>
          <w:spacing w:val="-3"/>
          <w:sz w:val="22"/>
        </w:rPr>
        <w:t>人</w:t>
      </w:r>
      <w:r>
        <w:rPr>
          <w:rFonts w:hint="eastAsia" w:ascii="宋体" w:hAnsi="宋体" w:eastAsia="宋体" w:cs="宋体"/>
          <w:sz w:val="22"/>
        </w:rPr>
        <w:t xml:space="preserve"> </w:t>
      </w:r>
    </w:p>
    <w:p>
      <w:pPr>
        <w:pStyle w:val="38"/>
        <w:keepNext w:val="0"/>
        <w:keepLines w:val="0"/>
        <w:pageBreakBefore w:val="0"/>
        <w:widowControl w:val="0"/>
        <w:numPr>
          <w:ilvl w:val="1"/>
          <w:numId w:val="10"/>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rightChars="0" w:hanging="567" w:firstLineChars="0"/>
        <w:textAlignment w:val="auto"/>
        <w:outlineLvl w:val="1"/>
        <w:rPr>
          <w:rFonts w:hint="eastAsia" w:ascii="宋体" w:hAnsi="宋体" w:eastAsia="宋体" w:cs="宋体"/>
          <w:spacing w:val="-2"/>
          <w:sz w:val="22"/>
        </w:rPr>
      </w:pPr>
      <w:r>
        <w:rPr>
          <w:rFonts w:hint="eastAsia" w:ascii="宋体" w:hAnsi="宋体" w:eastAsia="宋体" w:cs="宋体"/>
          <w:spacing w:val="-2"/>
          <w:sz w:val="22"/>
        </w:rPr>
        <w:t xml:space="preserve">发包人的义务和权利 </w:t>
      </w:r>
    </w:p>
    <w:p>
      <w:pPr>
        <w:pStyle w:val="38"/>
        <w:keepNext w:val="0"/>
        <w:keepLines w:val="0"/>
        <w:pageBreakBefore w:val="0"/>
        <w:widowControl w:val="0"/>
        <w:numPr>
          <w:ilvl w:val="2"/>
          <w:numId w:val="10"/>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z w:val="22"/>
        </w:rPr>
      </w:pPr>
      <w:r>
        <w:rPr>
          <w:rFonts w:hint="eastAsia" w:ascii="宋体" w:hAnsi="宋体" w:eastAsia="宋体" w:cs="宋体"/>
          <w:spacing w:val="-2"/>
          <w:sz w:val="22"/>
        </w:rPr>
        <w:t>除本合同另有约定外，负责办理项目的审批、核准或备案手续</w:t>
      </w:r>
      <w:r>
        <w:rPr>
          <w:rFonts w:hint="eastAsia" w:ascii="宋体" w:hAnsi="宋体" w:eastAsia="宋体" w:cs="宋体"/>
          <w:sz w:val="22"/>
        </w:rPr>
        <w:t>（</w:t>
      </w:r>
      <w:r>
        <w:rPr>
          <w:rFonts w:hint="eastAsia" w:ascii="宋体" w:hAnsi="宋体" w:eastAsia="宋体" w:cs="宋体"/>
          <w:spacing w:val="-1"/>
          <w:sz w:val="22"/>
        </w:rPr>
        <w:t>接入系统工程的审</w:t>
      </w:r>
      <w:r>
        <w:rPr>
          <w:rFonts w:hint="eastAsia" w:ascii="宋体" w:hAnsi="宋体" w:eastAsia="宋体" w:cs="宋体"/>
          <w:sz w:val="22"/>
        </w:rPr>
        <w:t xml:space="preserve">批、核准或备案手续以技术卷约定为准），取得电站场址用地的使用权，完成拆迁补偿工作，使项目具备法律规定的开工条件。 </w:t>
      </w:r>
    </w:p>
    <w:p>
      <w:pPr>
        <w:pStyle w:val="38"/>
        <w:keepNext w:val="0"/>
        <w:keepLines w:val="0"/>
        <w:pageBreakBefore w:val="0"/>
        <w:widowControl w:val="0"/>
        <w:numPr>
          <w:ilvl w:val="2"/>
          <w:numId w:val="10"/>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履行合同中约定的合同价格调整、付款、竣工结算义务。 </w:t>
      </w:r>
    </w:p>
    <w:p>
      <w:pPr>
        <w:pStyle w:val="38"/>
        <w:keepNext w:val="0"/>
        <w:keepLines w:val="0"/>
        <w:pageBreakBefore w:val="0"/>
        <w:widowControl w:val="0"/>
        <w:numPr>
          <w:ilvl w:val="2"/>
          <w:numId w:val="10"/>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有权根据合同约定，及国家法律对安全、质量、标准、环境保护和职业健康等强制性规定，对承包人的设计、采购、施工等实施工作提出建议、修改和变更。  </w:t>
      </w:r>
    </w:p>
    <w:p>
      <w:pPr>
        <w:pStyle w:val="38"/>
        <w:keepNext w:val="0"/>
        <w:keepLines w:val="0"/>
        <w:pageBreakBefore w:val="0"/>
        <w:widowControl w:val="0"/>
        <w:numPr>
          <w:ilvl w:val="2"/>
          <w:numId w:val="10"/>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有权根据合同约定，对因承包人原因给发包人带来的任何损失和损害，提出赔偿。 </w:t>
      </w:r>
    </w:p>
    <w:p>
      <w:pPr>
        <w:pStyle w:val="38"/>
        <w:keepNext w:val="0"/>
        <w:keepLines w:val="0"/>
        <w:pageBreakBefore w:val="0"/>
        <w:widowControl w:val="0"/>
        <w:numPr>
          <w:ilvl w:val="2"/>
          <w:numId w:val="10"/>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履行合同中约定的其他权利和义务。 </w:t>
      </w:r>
    </w:p>
    <w:p>
      <w:pPr>
        <w:pStyle w:val="38"/>
        <w:keepNext w:val="0"/>
        <w:keepLines w:val="0"/>
        <w:pageBreakBefore w:val="0"/>
        <w:widowControl w:val="0"/>
        <w:numPr>
          <w:ilvl w:val="1"/>
          <w:numId w:val="10"/>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rightChars="0" w:hanging="567" w:firstLineChars="0"/>
        <w:textAlignment w:val="auto"/>
        <w:outlineLvl w:val="1"/>
        <w:rPr>
          <w:rFonts w:hint="eastAsia" w:ascii="宋体" w:hAnsi="宋体" w:eastAsia="宋体" w:cs="宋体"/>
          <w:sz w:val="22"/>
        </w:rPr>
      </w:pPr>
      <w:r>
        <w:rPr>
          <w:rFonts w:hint="eastAsia" w:ascii="宋体" w:hAnsi="宋体" w:eastAsia="宋体" w:cs="宋体"/>
          <w:spacing w:val="-2"/>
          <w:sz w:val="22"/>
        </w:rPr>
        <w:t>发包人代表</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pacing w:val="-5"/>
          <w:sz w:val="22"/>
        </w:rPr>
      </w:pPr>
      <w:r>
        <w:rPr>
          <w:rFonts w:hint="eastAsia" w:ascii="宋体" w:hAnsi="宋体" w:eastAsia="宋体" w:cs="宋体"/>
          <w:sz w:val="22"/>
        </w:rPr>
        <w:t>发包人委派的代表，行使发包人委托的权利，履行发包人义务。发包人代表依据本</w:t>
      </w:r>
      <w:r>
        <w:rPr>
          <w:rFonts w:hint="eastAsia" w:ascii="宋体" w:hAnsi="宋体" w:eastAsia="宋体" w:cs="宋体"/>
          <w:spacing w:val="-7"/>
          <w:sz w:val="22"/>
        </w:rPr>
        <w:t>合同并在其授权范围内履行其职责。发包人代表根据合同约定的向承包人发出的通</w:t>
      </w:r>
      <w:r>
        <w:rPr>
          <w:rFonts w:hint="eastAsia" w:ascii="宋体" w:hAnsi="宋体" w:eastAsia="宋体" w:cs="宋体"/>
          <w:spacing w:val="-5"/>
          <w:sz w:val="22"/>
        </w:rPr>
        <w:t xml:space="preserve">知，以书面形式由其本人签字后送交项目经理。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32" w:firstLineChars="200"/>
        <w:textAlignment w:val="auto"/>
        <w:rPr>
          <w:rFonts w:hint="eastAsia" w:ascii="宋体" w:hAnsi="宋体" w:eastAsia="宋体" w:cs="宋体"/>
          <w:sz w:val="22"/>
        </w:rPr>
      </w:pPr>
      <w:r>
        <w:rPr>
          <w:rFonts w:hint="eastAsia" w:ascii="宋体" w:hAnsi="宋体" w:eastAsia="宋体" w:cs="宋体"/>
          <w:spacing w:val="-2"/>
          <w:sz w:val="22"/>
        </w:rPr>
        <w:t>发包人代表的姓名：</w:t>
      </w:r>
      <w:r>
        <w:rPr>
          <w:rFonts w:hint="eastAsia" w:ascii="宋体" w:hAnsi="宋体" w:eastAsia="宋体" w:cs="宋体"/>
          <w:spacing w:val="105"/>
          <w:sz w:val="22"/>
          <w:u w:val="single" w:color="000000"/>
        </w:rPr>
        <w:t xml:space="preserve"> </w:t>
      </w:r>
      <w:r>
        <w:rPr>
          <w:rFonts w:hint="eastAsia" w:ascii="宋体" w:hAnsi="宋体" w:eastAsia="宋体" w:cs="宋体"/>
          <w:sz w:val="22"/>
        </w:rPr>
        <w:t>；</w:t>
      </w:r>
      <w:r>
        <w:rPr>
          <w:rFonts w:hint="eastAsia" w:ascii="宋体" w:hAnsi="宋体" w:eastAsia="宋体" w:cs="宋体"/>
          <w:spacing w:val="-3"/>
          <w:sz w:val="22"/>
        </w:rPr>
        <w:t xml:space="preserve"> </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发 包 人 代 表 的 职 务 ：</w:t>
      </w:r>
      <w:r>
        <w:rPr>
          <w:rFonts w:hint="eastAsia" w:ascii="宋体" w:hAnsi="宋体" w:eastAsia="宋体" w:cs="宋体"/>
          <w:sz w:val="22"/>
          <w:u w:val="single" w:color="000000"/>
        </w:rPr>
        <w:t xml:space="preserve"> </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8" w:firstLineChars="200"/>
        <w:jc w:val="both"/>
        <w:textAlignment w:val="auto"/>
        <w:rPr>
          <w:rFonts w:hint="eastAsia" w:ascii="宋体" w:hAnsi="宋体" w:eastAsia="宋体" w:cs="宋体"/>
          <w:sz w:val="22"/>
        </w:rPr>
      </w:pPr>
      <w:r>
        <w:rPr>
          <w:rFonts w:hint="eastAsia" w:ascii="宋体" w:hAnsi="宋体" w:eastAsia="宋体" w:cs="宋体"/>
          <w:spacing w:val="-3"/>
          <w:sz w:val="22"/>
        </w:rPr>
        <w:t>发包人代表的职责：按照发包人的授权，</w:t>
      </w:r>
      <w:r>
        <w:rPr>
          <w:rFonts w:hint="eastAsia" w:ascii="宋体" w:hAnsi="宋体" w:eastAsia="宋体" w:cs="宋体"/>
          <w:spacing w:val="-3"/>
          <w:sz w:val="22"/>
          <w:u w:val="single" w:color="000000"/>
        </w:rPr>
        <w:t>代表发包人行使本合同项下的权利和履行发包人</w:t>
      </w:r>
      <w:r>
        <w:rPr>
          <w:rFonts w:hint="eastAsia" w:ascii="宋体" w:hAnsi="宋体" w:eastAsia="宋体" w:cs="宋体"/>
          <w:spacing w:val="-221"/>
          <w:sz w:val="22"/>
          <w:u w:val="single" w:color="000000"/>
        </w:rPr>
        <w:t>在</w:t>
      </w:r>
      <w:r>
        <w:rPr>
          <w:rFonts w:hint="eastAsia" w:ascii="宋体" w:hAnsi="宋体" w:eastAsia="宋体" w:cs="宋体"/>
          <w:spacing w:val="-3"/>
          <w:sz w:val="22"/>
          <w:u w:val="single" w:color="000000"/>
        </w:rPr>
        <w:t>本合同项下的义务，但除非发包人有书面明确授权，发包人代表无权解除承包商在本合同下的职责、义务或责任。</w:t>
      </w:r>
      <w:r>
        <w:rPr>
          <w:rFonts w:hint="eastAsia" w:ascii="宋体" w:hAnsi="宋体" w:eastAsia="宋体" w:cs="宋体"/>
          <w:spacing w:val="-3"/>
          <w:sz w:val="22"/>
        </w:rPr>
        <w:t xml:space="preserve"> </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发包人决定替换其代表时，将新任代表的姓名、职务、职权和任命以书面形式通知承包人</w:t>
      </w:r>
      <w:r>
        <w:rPr>
          <w:rFonts w:hint="eastAsia" w:ascii="宋体" w:hAnsi="宋体" w:eastAsia="宋体" w:cs="宋体"/>
          <w:sz w:val="22"/>
          <w:lang w:eastAsia="zh-CN"/>
        </w:rPr>
        <w:t>。</w:t>
      </w:r>
      <w:r>
        <w:rPr>
          <w:rFonts w:hint="eastAsia" w:ascii="宋体" w:hAnsi="宋体" w:eastAsia="宋体" w:cs="宋体"/>
          <w:sz w:val="22"/>
        </w:rPr>
        <w:t xml:space="preserve"> </w:t>
      </w:r>
    </w:p>
    <w:p>
      <w:pPr>
        <w:pStyle w:val="38"/>
        <w:keepNext w:val="0"/>
        <w:keepLines w:val="0"/>
        <w:pageBreakBefore w:val="0"/>
        <w:widowControl w:val="0"/>
        <w:numPr>
          <w:ilvl w:val="1"/>
          <w:numId w:val="10"/>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rightChars="0" w:hanging="567" w:firstLineChars="0"/>
        <w:textAlignment w:val="auto"/>
        <w:outlineLvl w:val="1"/>
        <w:rPr>
          <w:rFonts w:hint="eastAsia" w:ascii="宋体" w:hAnsi="宋体" w:eastAsia="宋体" w:cs="宋体"/>
          <w:sz w:val="22"/>
        </w:rPr>
      </w:pPr>
      <w:r>
        <w:rPr>
          <w:rFonts w:hint="eastAsia" w:ascii="宋体" w:hAnsi="宋体" w:eastAsia="宋体" w:cs="宋体"/>
          <w:spacing w:val="-1"/>
          <w:sz w:val="22"/>
        </w:rPr>
        <w:t>监理人</w:t>
      </w:r>
      <w:r>
        <w:rPr>
          <w:rFonts w:hint="eastAsia" w:ascii="宋体" w:hAnsi="宋体" w:eastAsia="宋体" w:cs="宋体"/>
          <w:sz w:val="22"/>
        </w:rPr>
        <w:t xml:space="preserve"> </w:t>
      </w:r>
    </w:p>
    <w:p>
      <w:pPr>
        <w:pStyle w:val="38"/>
        <w:keepNext w:val="0"/>
        <w:keepLines w:val="0"/>
        <w:pageBreakBefore w:val="0"/>
        <w:widowControl w:val="0"/>
        <w:numPr>
          <w:ilvl w:val="2"/>
          <w:numId w:val="10"/>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发包人对工程实行监理。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outlineLvl w:val="9"/>
        <w:rPr>
          <w:rFonts w:hint="eastAsia" w:ascii="宋体" w:hAnsi="宋体" w:eastAsia="宋体" w:cs="宋体"/>
          <w:sz w:val="22"/>
          <w:u w:val="single" w:color="000000"/>
        </w:rPr>
      </w:pPr>
      <w:r>
        <w:rPr>
          <w:rFonts w:hint="eastAsia" w:ascii="宋体" w:hAnsi="宋体" w:eastAsia="宋体" w:cs="宋体"/>
          <w:sz w:val="22"/>
        </w:rPr>
        <w:t>监理单位名称：工程总监理姓名：</w:t>
      </w:r>
      <w:r>
        <w:rPr>
          <w:rFonts w:hint="eastAsia" w:ascii="宋体" w:hAnsi="宋体" w:eastAsia="宋体" w:cs="宋体"/>
          <w:sz w:val="22"/>
          <w:u w:val="single" w:color="000000"/>
        </w:rPr>
        <w:t>发包人签订监理合同后提供给承包人</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outlineLvl w:val="9"/>
        <w:rPr>
          <w:rFonts w:hint="eastAsia" w:ascii="宋体" w:hAnsi="宋体" w:eastAsia="宋体" w:cs="宋体"/>
          <w:sz w:val="22"/>
        </w:rPr>
      </w:pPr>
      <w:r>
        <w:rPr>
          <w:rFonts w:hint="eastAsia" w:ascii="宋体" w:hAnsi="宋体" w:eastAsia="宋体" w:cs="宋体"/>
          <w:sz w:val="22"/>
        </w:rPr>
        <w:t>监理的范围：</w:t>
      </w:r>
      <w:r>
        <w:rPr>
          <w:rFonts w:hint="eastAsia" w:ascii="宋体" w:hAnsi="宋体" w:eastAsia="宋体" w:cs="宋体"/>
          <w:sz w:val="22"/>
          <w:u w:val="single" w:color="000000"/>
        </w:rPr>
        <w:t>发包人签订监理合同后提供给承包人</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outlineLvl w:val="9"/>
        <w:rPr>
          <w:rFonts w:hint="eastAsia" w:ascii="宋体" w:hAnsi="宋体" w:eastAsia="宋体" w:cs="宋体"/>
          <w:sz w:val="22"/>
          <w:u w:val="single" w:color="000000"/>
        </w:rPr>
      </w:pPr>
      <w:r>
        <w:rPr>
          <w:rFonts w:hint="eastAsia" w:ascii="宋体" w:hAnsi="宋体" w:eastAsia="宋体" w:cs="宋体"/>
          <w:sz w:val="22"/>
        </w:rPr>
        <w:t>监理的内容：</w:t>
      </w:r>
      <w:r>
        <w:rPr>
          <w:rFonts w:hint="eastAsia" w:ascii="宋体" w:hAnsi="宋体" w:eastAsia="宋体" w:cs="宋体"/>
          <w:sz w:val="22"/>
          <w:u w:val="single" w:color="000000"/>
        </w:rPr>
        <w:t>发包人签订监理合同后提供给承包人</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outlineLvl w:val="9"/>
        <w:rPr>
          <w:rFonts w:hint="eastAsia" w:ascii="宋体" w:hAnsi="宋体" w:eastAsia="宋体" w:cs="宋体"/>
          <w:sz w:val="22"/>
          <w:u w:val="single" w:color="000000"/>
        </w:rPr>
      </w:pPr>
      <w:r>
        <w:rPr>
          <w:rFonts w:hint="eastAsia" w:ascii="宋体" w:hAnsi="宋体" w:eastAsia="宋体" w:cs="宋体"/>
          <w:sz w:val="22"/>
        </w:rPr>
        <w:t>监理的职权：</w:t>
      </w:r>
      <w:r>
        <w:rPr>
          <w:rFonts w:hint="eastAsia" w:ascii="宋体" w:hAnsi="宋体" w:eastAsia="宋体" w:cs="宋体"/>
          <w:sz w:val="22"/>
          <w:u w:val="single" w:color="000000"/>
        </w:rPr>
        <w:t>发包人签订监理合同后提供给承包人</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outlineLvl w:val="9"/>
        <w:rPr>
          <w:rFonts w:hint="eastAsia" w:ascii="宋体" w:hAnsi="宋体" w:eastAsia="宋体" w:cs="宋体"/>
          <w:sz w:val="22"/>
        </w:rPr>
      </w:pPr>
      <w:r>
        <w:rPr>
          <w:rFonts w:hint="eastAsia" w:ascii="宋体" w:hAnsi="宋体" w:eastAsia="宋体" w:cs="宋体"/>
          <w:sz w:val="22"/>
        </w:rPr>
        <w:t>监理的权限：</w:t>
      </w:r>
      <w:r>
        <w:rPr>
          <w:rFonts w:hint="eastAsia" w:ascii="宋体" w:hAnsi="宋体" w:eastAsia="宋体" w:cs="宋体"/>
          <w:sz w:val="22"/>
          <w:u w:val="single" w:color="000000"/>
        </w:rPr>
        <w:t>发包人签订监理合同后提供给承包人</w:t>
      </w:r>
      <w:r>
        <w:rPr>
          <w:rFonts w:hint="eastAsia" w:ascii="宋体" w:hAnsi="宋体" w:eastAsia="宋体" w:cs="宋体"/>
          <w:sz w:val="22"/>
        </w:rPr>
        <w:t xml:space="preserve"> </w:t>
      </w:r>
    </w:p>
    <w:p>
      <w:pPr>
        <w:pStyle w:val="38"/>
        <w:keepNext w:val="0"/>
        <w:keepLines w:val="0"/>
        <w:pageBreakBefore w:val="0"/>
        <w:widowControl w:val="0"/>
        <w:numPr>
          <w:ilvl w:val="2"/>
          <w:numId w:val="10"/>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监理人按发包人委托监理的范围、内容、职权和权限，代表发包人对承包人实施监督。监理人向承包人发出的通知，以书面形式由工程总监签字后送交项目经理。 </w:t>
      </w:r>
    </w:p>
    <w:p>
      <w:pPr>
        <w:pStyle w:val="38"/>
        <w:keepNext w:val="0"/>
        <w:keepLines w:val="0"/>
        <w:pageBreakBefore w:val="0"/>
        <w:widowControl w:val="0"/>
        <w:numPr>
          <w:ilvl w:val="2"/>
          <w:numId w:val="10"/>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5"/>
          <w:sz w:val="22"/>
        </w:rPr>
      </w:pPr>
      <w:r>
        <w:rPr>
          <w:rFonts w:hint="eastAsia" w:ascii="宋体" w:hAnsi="宋体" w:eastAsia="宋体" w:cs="宋体"/>
          <w:spacing w:val="-7"/>
          <w:sz w:val="22"/>
        </w:rPr>
        <w:t xml:space="preserve">工程总监的职权与发包人代表的职权相重叠或不明确时，由发包人予以协调并明确， </w:t>
      </w:r>
      <w:r>
        <w:rPr>
          <w:rFonts w:hint="eastAsia" w:ascii="宋体" w:hAnsi="宋体" w:eastAsia="宋体" w:cs="宋体"/>
          <w:spacing w:val="-5"/>
          <w:sz w:val="22"/>
        </w:rPr>
        <w:t xml:space="preserve">并以书面形式通知承包人。 </w:t>
      </w:r>
    </w:p>
    <w:p>
      <w:pPr>
        <w:pStyle w:val="38"/>
        <w:keepNext w:val="0"/>
        <w:keepLines w:val="0"/>
        <w:pageBreakBefore w:val="0"/>
        <w:widowControl w:val="0"/>
        <w:numPr>
          <w:ilvl w:val="2"/>
          <w:numId w:val="10"/>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除经发包人书面同意外，工程总监无权改变本合同当事人的任何权利和义务。 </w:t>
      </w:r>
    </w:p>
    <w:p>
      <w:pPr>
        <w:pStyle w:val="38"/>
        <w:keepNext w:val="0"/>
        <w:keepLines w:val="0"/>
        <w:pageBreakBefore w:val="0"/>
        <w:widowControl w:val="0"/>
        <w:numPr>
          <w:ilvl w:val="2"/>
          <w:numId w:val="10"/>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5"/>
          <w:sz w:val="22"/>
        </w:rPr>
      </w:pPr>
      <w:r>
        <w:rPr>
          <w:rFonts w:hint="eastAsia" w:ascii="宋体" w:hAnsi="宋体" w:eastAsia="宋体" w:cs="宋体"/>
          <w:spacing w:val="-5"/>
          <w:sz w:val="22"/>
        </w:rPr>
        <w:t xml:space="preserve">发包人更换工程总监时，提前 </w:t>
      </w:r>
      <w:r>
        <w:rPr>
          <w:rFonts w:hint="eastAsia" w:ascii="宋体" w:hAnsi="宋体" w:eastAsia="宋体" w:cs="宋体"/>
          <w:sz w:val="22"/>
        </w:rPr>
        <w:t>5</w:t>
      </w:r>
      <w:r>
        <w:rPr>
          <w:rFonts w:hint="eastAsia" w:ascii="宋体" w:hAnsi="宋体" w:eastAsia="宋体" w:cs="宋体"/>
          <w:spacing w:val="-7"/>
          <w:sz w:val="22"/>
        </w:rPr>
        <w:t xml:space="preserve"> 天以书面形式通知承包人，并将替换者的姓名、职</w:t>
      </w:r>
      <w:r>
        <w:rPr>
          <w:rFonts w:hint="eastAsia" w:ascii="宋体" w:hAnsi="宋体" w:eastAsia="宋体" w:cs="宋体"/>
          <w:spacing w:val="-5"/>
          <w:sz w:val="22"/>
        </w:rPr>
        <w:t xml:space="preserve">务、职权、权限和任命时间通知承包人。 </w:t>
      </w:r>
    </w:p>
    <w:p>
      <w:pPr>
        <w:pStyle w:val="38"/>
        <w:keepNext w:val="0"/>
        <w:keepLines w:val="0"/>
        <w:pageBreakBefore w:val="0"/>
        <w:widowControl w:val="0"/>
        <w:numPr>
          <w:ilvl w:val="1"/>
          <w:numId w:val="10"/>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rightChars="0" w:hanging="567" w:firstLineChars="0"/>
        <w:textAlignment w:val="auto"/>
        <w:outlineLvl w:val="1"/>
        <w:rPr>
          <w:rFonts w:hint="eastAsia" w:ascii="宋体" w:hAnsi="宋体" w:eastAsia="宋体" w:cs="宋体"/>
          <w:sz w:val="22"/>
        </w:rPr>
      </w:pPr>
      <w:r>
        <w:rPr>
          <w:rFonts w:hint="eastAsia" w:ascii="宋体" w:hAnsi="宋体" w:eastAsia="宋体" w:cs="宋体"/>
          <w:spacing w:val="-1"/>
          <w:sz w:val="22"/>
        </w:rPr>
        <w:t>安全保证</w:t>
      </w:r>
      <w:r>
        <w:rPr>
          <w:rFonts w:hint="eastAsia" w:ascii="宋体" w:hAnsi="宋体" w:eastAsia="宋体" w:cs="宋体"/>
          <w:sz w:val="22"/>
        </w:rPr>
        <w:t xml:space="preserve"> </w:t>
      </w:r>
    </w:p>
    <w:p>
      <w:pPr>
        <w:pStyle w:val="38"/>
        <w:keepNext w:val="0"/>
        <w:keepLines w:val="0"/>
        <w:pageBreakBefore w:val="0"/>
        <w:widowControl w:val="0"/>
        <w:numPr>
          <w:ilvl w:val="2"/>
          <w:numId w:val="10"/>
        </w:numPr>
        <w:tabs>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jc w:val="both"/>
        <w:textAlignment w:val="auto"/>
        <w:outlineLvl w:val="2"/>
        <w:rPr>
          <w:rFonts w:hint="eastAsia" w:ascii="宋体" w:hAnsi="宋体" w:eastAsia="宋体" w:cs="宋体"/>
          <w:sz w:val="22"/>
        </w:rPr>
      </w:pPr>
      <w:r>
        <w:rPr>
          <w:rFonts w:hint="eastAsia" w:ascii="宋体" w:hAnsi="宋体" w:eastAsia="宋体" w:cs="宋体"/>
          <w:spacing w:val="-2"/>
          <w:sz w:val="22"/>
        </w:rPr>
        <w:t>承包人负责协调处理施工现场周围的地下、地上已有设施和邻近建筑物、构筑物、</w:t>
      </w:r>
      <w:r>
        <w:rPr>
          <w:rFonts w:hint="eastAsia" w:ascii="宋体" w:hAnsi="宋体" w:eastAsia="宋体" w:cs="宋体"/>
          <w:spacing w:val="-3"/>
          <w:sz w:val="22"/>
        </w:rPr>
        <w:t>古树名木、文物及坟墓等的安全保护工作，维护现场周围的正常秩序，并承担相关费用。</w:t>
      </w:r>
      <w:r>
        <w:rPr>
          <w:rFonts w:hint="eastAsia" w:ascii="宋体" w:hAnsi="宋体" w:eastAsia="宋体" w:cs="宋体"/>
          <w:sz w:val="22"/>
        </w:rPr>
        <w:t xml:space="preserve"> </w:t>
      </w:r>
    </w:p>
    <w:p>
      <w:pPr>
        <w:pStyle w:val="38"/>
        <w:keepNext w:val="0"/>
        <w:keepLines w:val="0"/>
        <w:pageBreakBefore w:val="0"/>
        <w:widowControl w:val="0"/>
        <w:numPr>
          <w:ilvl w:val="2"/>
          <w:numId w:val="10"/>
        </w:numPr>
        <w:tabs>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发包人有权对承包人负责工程现场临近正在使用、生产或运行的建筑物、构筑物、生产装置、设施、设备等，设置隔离设施，竖立禁止入内、禁止动火的明显标志进行监督。因承包人的原因给发包人造成的损失和伤害，由承包人负责。 </w:t>
      </w:r>
    </w:p>
    <w:p>
      <w:pPr>
        <w:pStyle w:val="38"/>
        <w:keepNext w:val="0"/>
        <w:keepLines w:val="0"/>
        <w:pageBreakBefore w:val="0"/>
        <w:widowControl w:val="0"/>
        <w:numPr>
          <w:ilvl w:val="2"/>
          <w:numId w:val="10"/>
        </w:numPr>
        <w:tabs>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本合同未作约定，而在工程主体结构或工程主要装置完成后，发包人要求进行涉及建筑主体及承重结构变动、或涉及重大工艺变化的装修工程时，双方另行签订委托合同，作为本合同附件，由承包人提出设计方案，方能施工。 </w:t>
      </w:r>
    </w:p>
    <w:p>
      <w:pPr>
        <w:pStyle w:val="38"/>
        <w:keepNext w:val="0"/>
        <w:keepLines w:val="0"/>
        <w:pageBreakBefore w:val="0"/>
        <w:widowControl w:val="0"/>
        <w:numPr>
          <w:ilvl w:val="2"/>
          <w:numId w:val="10"/>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5"/>
          <w:sz w:val="22"/>
        </w:rPr>
      </w:pPr>
      <w:r>
        <w:rPr>
          <w:rFonts w:hint="eastAsia" w:ascii="宋体" w:hAnsi="宋体" w:eastAsia="宋体" w:cs="宋体"/>
          <w:spacing w:val="-4"/>
          <w:sz w:val="22"/>
        </w:rPr>
        <w:t xml:space="preserve">发包人、发包人代表、雇员、监理人及其委托的其他人员，遵守 </w:t>
      </w:r>
      <w:r>
        <w:rPr>
          <w:rFonts w:hint="eastAsia" w:ascii="宋体" w:hAnsi="宋体" w:eastAsia="宋体" w:cs="宋体"/>
          <w:sz w:val="22"/>
        </w:rPr>
        <w:t>7.8</w:t>
      </w:r>
      <w:r>
        <w:rPr>
          <w:rFonts w:hint="eastAsia" w:ascii="宋体" w:hAnsi="宋体" w:eastAsia="宋体" w:cs="宋体"/>
          <w:spacing w:val="-6"/>
          <w:sz w:val="22"/>
        </w:rPr>
        <w:t xml:space="preserve"> 款健康、安全</w:t>
      </w:r>
      <w:r>
        <w:rPr>
          <w:rFonts w:hint="eastAsia" w:ascii="宋体" w:hAnsi="宋体" w:eastAsia="宋体" w:cs="宋体"/>
          <w:spacing w:val="-5"/>
          <w:sz w:val="22"/>
        </w:rPr>
        <w:t xml:space="preserve">和环境的相关约定。 </w:t>
      </w:r>
    </w:p>
    <w:p>
      <w:pPr>
        <w:pStyle w:val="38"/>
        <w:keepNext w:val="0"/>
        <w:keepLines w:val="0"/>
        <w:pageBreakBefore w:val="0"/>
        <w:widowControl w:val="0"/>
        <w:numPr>
          <w:ilvl w:val="1"/>
          <w:numId w:val="10"/>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rightChars="0" w:hanging="567" w:firstLineChars="0"/>
        <w:textAlignment w:val="auto"/>
        <w:outlineLvl w:val="1"/>
        <w:rPr>
          <w:rFonts w:hint="eastAsia" w:ascii="宋体" w:hAnsi="宋体" w:eastAsia="宋体" w:cs="宋体"/>
          <w:sz w:val="22"/>
        </w:rPr>
      </w:pPr>
      <w:r>
        <w:rPr>
          <w:rFonts w:hint="eastAsia" w:ascii="宋体" w:hAnsi="宋体" w:eastAsia="宋体" w:cs="宋体"/>
          <w:spacing w:val="-1"/>
          <w:sz w:val="22"/>
        </w:rPr>
        <w:t>保安责任</w:t>
      </w:r>
      <w:r>
        <w:rPr>
          <w:rFonts w:hint="eastAsia" w:ascii="宋体" w:hAnsi="宋体" w:eastAsia="宋体" w:cs="宋体"/>
          <w:sz w:val="22"/>
        </w:rPr>
        <w:t xml:space="preserve"> </w:t>
      </w:r>
    </w:p>
    <w:p>
      <w:pPr>
        <w:pStyle w:val="38"/>
        <w:keepNext w:val="0"/>
        <w:keepLines w:val="0"/>
        <w:pageBreakBefore w:val="0"/>
        <w:widowControl w:val="0"/>
        <w:numPr>
          <w:ilvl w:val="2"/>
          <w:numId w:val="10"/>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rightChars="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承包人按合同约定占用的区域、接收的单项工程和工程，由承包人承担相关保安工作，及因此产生的费用、损害和责任。 </w:t>
      </w:r>
    </w:p>
    <w:p>
      <w:pPr>
        <w:pStyle w:val="3"/>
        <w:keepNext w:val="0"/>
        <w:keepLines w:val="0"/>
        <w:pageBreakBefore w:val="0"/>
        <w:widowControl w:val="0"/>
        <w:tabs>
          <w:tab w:val="left" w:pos="1369"/>
        </w:tabs>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2"/>
        </w:rPr>
      </w:pPr>
      <w:r>
        <w:rPr>
          <w:rFonts w:hint="eastAsia" w:ascii="宋体" w:hAnsi="宋体" w:eastAsia="宋体" w:cs="宋体"/>
          <w:sz w:val="21"/>
        </w:rPr>
        <w:t>第 3</w:t>
      </w:r>
      <w:r>
        <w:rPr>
          <w:rFonts w:hint="eastAsia" w:ascii="宋体" w:hAnsi="宋体" w:eastAsia="宋体" w:cs="宋体"/>
          <w:spacing w:val="-2"/>
          <w:sz w:val="21"/>
        </w:rPr>
        <w:t xml:space="preserve"> </w:t>
      </w:r>
      <w:r>
        <w:rPr>
          <w:rFonts w:hint="eastAsia" w:ascii="宋体" w:hAnsi="宋体" w:eastAsia="宋体" w:cs="宋体"/>
          <w:spacing w:val="-3"/>
          <w:sz w:val="21"/>
        </w:rPr>
        <w:t>条</w:t>
      </w:r>
      <w:r>
        <w:rPr>
          <w:rFonts w:hint="eastAsia" w:ascii="宋体" w:hAnsi="宋体" w:eastAsia="宋体" w:cs="宋体"/>
          <w:spacing w:val="-3"/>
          <w:sz w:val="21"/>
        </w:rPr>
        <w:tab/>
      </w:r>
      <w:r>
        <w:rPr>
          <w:rFonts w:hint="eastAsia" w:ascii="宋体" w:hAnsi="宋体" w:eastAsia="宋体" w:cs="宋体"/>
          <w:sz w:val="22"/>
        </w:rPr>
        <w:t>承包</w:t>
      </w:r>
      <w:r>
        <w:rPr>
          <w:rFonts w:hint="eastAsia" w:ascii="宋体" w:hAnsi="宋体" w:eastAsia="宋体" w:cs="宋体"/>
          <w:spacing w:val="-3"/>
          <w:sz w:val="22"/>
        </w:rPr>
        <w:t>人</w:t>
      </w:r>
      <w:r>
        <w:rPr>
          <w:rFonts w:hint="eastAsia" w:ascii="宋体" w:hAnsi="宋体" w:eastAsia="宋体" w:cs="宋体"/>
          <w:sz w:val="22"/>
        </w:rPr>
        <w:t xml:space="preserve"> </w:t>
      </w:r>
    </w:p>
    <w:p>
      <w:pPr>
        <w:pStyle w:val="38"/>
        <w:keepNext w:val="0"/>
        <w:keepLines w:val="0"/>
        <w:pageBreakBefore w:val="0"/>
        <w:widowControl w:val="0"/>
        <w:numPr>
          <w:ilvl w:val="1"/>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2"/>
          <w:sz w:val="22"/>
        </w:rPr>
      </w:pPr>
      <w:r>
        <w:rPr>
          <w:rFonts w:hint="eastAsia" w:ascii="宋体" w:hAnsi="宋体" w:eastAsia="宋体" w:cs="宋体"/>
          <w:spacing w:val="-2"/>
          <w:sz w:val="22"/>
        </w:rPr>
        <w:t xml:space="preserve">承包人的义务和权利 </w:t>
      </w:r>
    </w:p>
    <w:p>
      <w:pPr>
        <w:pStyle w:val="38"/>
        <w:keepNext w:val="0"/>
        <w:keepLines w:val="0"/>
        <w:pageBreakBefore w:val="0"/>
        <w:widowControl w:val="0"/>
        <w:numPr>
          <w:ilvl w:val="2"/>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按照合同约定的标准、规范、工程的功能、规模、考核目标、竣工日期，来完成设计、采购、施工、安装、调试、竣工试验和竣工后试验是承包人的义务。 </w:t>
      </w:r>
    </w:p>
    <w:p>
      <w:pPr>
        <w:pStyle w:val="38"/>
        <w:keepNext w:val="0"/>
        <w:keepLines w:val="0"/>
        <w:pageBreakBefore w:val="0"/>
        <w:widowControl w:val="0"/>
        <w:numPr>
          <w:ilvl w:val="2"/>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6"/>
          <w:sz w:val="22"/>
        </w:rPr>
      </w:pPr>
      <w:r>
        <w:rPr>
          <w:rFonts w:hint="eastAsia" w:ascii="宋体" w:hAnsi="宋体" w:eastAsia="宋体" w:cs="宋体"/>
          <w:spacing w:val="-5"/>
          <w:sz w:val="22"/>
        </w:rPr>
        <w:t>承包人保证本项目并网投产以后首年发电小时数不低于【</w:t>
      </w:r>
      <w:r>
        <w:rPr>
          <w:rFonts w:hint="eastAsia" w:ascii="宋体" w:hAnsi="宋体" w:eastAsia="宋体" w:cs="宋体"/>
          <w:sz w:val="22"/>
          <w:lang w:val="en-US" w:eastAsia="zh-CN"/>
        </w:rPr>
        <w:t xml:space="preserve">  </w:t>
      </w:r>
      <w:r>
        <w:rPr>
          <w:rFonts w:hint="eastAsia" w:ascii="宋体" w:hAnsi="宋体" w:eastAsia="宋体" w:cs="宋体"/>
          <w:spacing w:val="-9"/>
          <w:sz w:val="22"/>
        </w:rPr>
        <w:t xml:space="preserve">】小时，如果达不到， </w:t>
      </w:r>
      <w:r>
        <w:rPr>
          <w:rFonts w:hint="eastAsia" w:ascii="宋体" w:hAnsi="宋体" w:eastAsia="宋体" w:cs="宋体"/>
          <w:spacing w:val="-6"/>
          <w:sz w:val="22"/>
        </w:rPr>
        <w:t xml:space="preserve">差额部分从本合同的质量保证金中扣除。 </w:t>
      </w:r>
    </w:p>
    <w:p>
      <w:pPr>
        <w:pStyle w:val="38"/>
        <w:keepNext w:val="0"/>
        <w:keepLines w:val="0"/>
        <w:pageBreakBefore w:val="0"/>
        <w:widowControl w:val="0"/>
        <w:numPr>
          <w:ilvl w:val="2"/>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5"/>
          <w:sz w:val="22"/>
        </w:rPr>
      </w:pPr>
      <w:r>
        <w:rPr>
          <w:rFonts w:hint="eastAsia" w:ascii="宋体" w:hAnsi="宋体" w:eastAsia="宋体" w:cs="宋体"/>
          <w:spacing w:val="-8"/>
          <w:sz w:val="22"/>
        </w:rPr>
        <w:t>承包人有义务按合同约定，自费修复因承包人原因引起的设计、文件、设备、材料、</w:t>
      </w:r>
      <w:r>
        <w:rPr>
          <w:rFonts w:hint="eastAsia" w:ascii="宋体" w:hAnsi="宋体" w:eastAsia="宋体" w:cs="宋体"/>
          <w:spacing w:val="-5"/>
          <w:sz w:val="22"/>
        </w:rPr>
        <w:t xml:space="preserve">部件、施工、竣工试验和竣工后试验存在的缺陷。 </w:t>
      </w:r>
    </w:p>
    <w:p>
      <w:pPr>
        <w:pStyle w:val="38"/>
        <w:keepNext w:val="0"/>
        <w:keepLines w:val="0"/>
        <w:pageBreakBefore w:val="0"/>
        <w:widowControl w:val="0"/>
        <w:numPr>
          <w:ilvl w:val="2"/>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承包人有义务按合同约定和发包人的要求，提交相关报表。报表的类别、内容、提交时间，由发包人另行确定。 </w:t>
      </w:r>
    </w:p>
    <w:p>
      <w:pPr>
        <w:pStyle w:val="38"/>
        <w:keepNext w:val="0"/>
        <w:keepLines w:val="0"/>
        <w:pageBreakBefore w:val="0"/>
        <w:widowControl w:val="0"/>
        <w:numPr>
          <w:ilvl w:val="2"/>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对因发包人原因给承包人带来的任何损失、损害或造成工程关键路径延误的，承包人有权要求赔偿，承包人应提出赶工措施保证合同约定的完工日期。 </w:t>
      </w:r>
    </w:p>
    <w:p>
      <w:pPr>
        <w:pStyle w:val="38"/>
        <w:keepNext w:val="0"/>
        <w:keepLines w:val="0"/>
        <w:pageBreakBefore w:val="0"/>
        <w:widowControl w:val="0"/>
        <w:numPr>
          <w:ilvl w:val="2"/>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sectPr>
          <w:pgSz w:w="11911" w:h="16838"/>
          <w:pgMar w:top="1417" w:right="1417" w:bottom="1417" w:left="1417" w:header="850" w:footer="850" w:gutter="0"/>
          <w:lnNumType w:countBy="0" w:distance="360"/>
          <w:pgNumType w:fmt="decimal"/>
          <w:cols w:space="720" w:num="1"/>
          <w:titlePg/>
          <w:rtlGutter w:val="0"/>
          <w:docGrid w:linePitch="1" w:charSpace="0"/>
        </w:sectPr>
      </w:pPr>
    </w:p>
    <w:p>
      <w:pPr>
        <w:pStyle w:val="38"/>
        <w:keepNext w:val="0"/>
        <w:keepLines w:val="0"/>
        <w:pageBreakBefore w:val="0"/>
        <w:widowControl w:val="0"/>
        <w:numPr>
          <w:ilvl w:val="1"/>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z w:val="22"/>
        </w:rPr>
      </w:pPr>
      <w:r>
        <w:rPr>
          <w:rFonts w:hint="eastAsia" w:ascii="宋体" w:hAnsi="宋体" w:eastAsia="宋体" w:cs="宋体"/>
          <w:spacing w:val="-1"/>
          <w:sz w:val="22"/>
        </w:rPr>
        <w:t>项目经理</w:t>
      </w:r>
      <w:r>
        <w:rPr>
          <w:rFonts w:hint="eastAsia" w:ascii="宋体" w:hAnsi="宋体" w:eastAsia="宋体" w:cs="宋体"/>
          <w:sz w:val="22"/>
        </w:rPr>
        <w:t xml:space="preserve"> </w:t>
      </w:r>
    </w:p>
    <w:p>
      <w:pPr>
        <w:pStyle w:val="38"/>
        <w:keepNext w:val="0"/>
        <w:keepLines w:val="0"/>
        <w:pageBreakBefore w:val="0"/>
        <w:widowControl w:val="0"/>
        <w:numPr>
          <w:ilvl w:val="2"/>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2"/>
          <w:sz w:val="22"/>
        </w:rPr>
      </w:pPr>
      <w:r>
        <w:rPr>
          <w:rFonts w:hint="eastAsia" w:ascii="宋体" w:hAnsi="宋体" w:eastAsia="宋体" w:cs="宋体"/>
          <w:spacing w:val="-3"/>
          <w:sz w:val="22"/>
        </w:rPr>
        <w:t>项目经理经授权并代表承包人负责履行本合同。项目经理不得同时担任其他项目的项目经理。项目经理需离开项目现场须事先取得发包人同意，并指定一名有经验的</w:t>
      </w:r>
      <w:r>
        <w:rPr>
          <w:rFonts w:hint="eastAsia" w:ascii="宋体" w:hAnsi="宋体" w:eastAsia="宋体" w:cs="宋体"/>
          <w:spacing w:val="-12"/>
          <w:sz w:val="22"/>
        </w:rPr>
        <w:t>人员临时代行其职责。承包人违反上述约定的，按照本合同的约定，承担违约责任。</w:t>
      </w:r>
      <w:r>
        <w:rPr>
          <w:rFonts w:hint="eastAsia" w:ascii="宋体" w:hAnsi="宋体" w:eastAsia="宋体" w:cs="宋体"/>
          <w:spacing w:val="-2"/>
          <w:sz w:val="22"/>
        </w:rPr>
        <w:t xml:space="preserve">项目经理姓名：任利保 </w:t>
      </w:r>
    </w:p>
    <w:p>
      <w:pPr>
        <w:pStyle w:val="38"/>
        <w:keepNext w:val="0"/>
        <w:keepLines w:val="0"/>
        <w:pageBreakBefore w:val="0"/>
        <w:widowControl w:val="0"/>
        <w:numPr>
          <w:ilvl w:val="2"/>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5"/>
          <w:sz w:val="22"/>
        </w:rPr>
        <w:t xml:space="preserve">项目经理或现场项目经理每周在项目现场不得少于 </w:t>
      </w:r>
      <w:r>
        <w:rPr>
          <w:rFonts w:hint="eastAsia" w:ascii="宋体" w:hAnsi="宋体" w:eastAsia="宋体" w:cs="宋体"/>
          <w:sz w:val="22"/>
        </w:rPr>
        <w:t>5</w:t>
      </w:r>
      <w:r>
        <w:rPr>
          <w:rFonts w:hint="eastAsia" w:ascii="宋体" w:hAnsi="宋体" w:eastAsia="宋体" w:cs="宋体"/>
          <w:spacing w:val="-6"/>
          <w:sz w:val="22"/>
        </w:rPr>
        <w:t xml:space="preserve"> 天，否则视为承包人违约，发</w:t>
      </w:r>
      <w:r>
        <w:rPr>
          <w:rFonts w:hint="eastAsia" w:ascii="宋体" w:hAnsi="宋体" w:eastAsia="宋体" w:cs="宋体"/>
          <w:spacing w:val="-9"/>
          <w:sz w:val="22"/>
        </w:rPr>
        <w:t xml:space="preserve">包人将要求承包人支付违约金 </w:t>
      </w:r>
      <w:r>
        <w:rPr>
          <w:rFonts w:hint="eastAsia" w:ascii="宋体" w:hAnsi="宋体" w:eastAsia="宋体" w:cs="宋体"/>
          <w:sz w:val="22"/>
        </w:rPr>
        <w:t>10000</w:t>
      </w:r>
      <w:r>
        <w:rPr>
          <w:rFonts w:hint="eastAsia" w:ascii="宋体" w:hAnsi="宋体" w:eastAsia="宋体" w:cs="宋体"/>
          <w:spacing w:val="-28"/>
          <w:sz w:val="22"/>
        </w:rPr>
        <w:t xml:space="preserve"> 元</w:t>
      </w:r>
      <w:r>
        <w:rPr>
          <w:rFonts w:hint="eastAsia" w:ascii="宋体" w:hAnsi="宋体" w:eastAsia="宋体" w:cs="宋体"/>
          <w:sz w:val="22"/>
        </w:rPr>
        <w:t>/</w:t>
      </w:r>
      <w:r>
        <w:rPr>
          <w:rFonts w:hint="eastAsia" w:ascii="宋体" w:hAnsi="宋体" w:eastAsia="宋体" w:cs="宋体"/>
          <w:spacing w:val="-3"/>
          <w:sz w:val="22"/>
        </w:rPr>
        <w:t>天。</w:t>
      </w:r>
      <w:r>
        <w:rPr>
          <w:rFonts w:hint="eastAsia" w:ascii="宋体" w:hAnsi="宋体" w:eastAsia="宋体" w:cs="宋体"/>
          <w:sz w:val="22"/>
        </w:rPr>
        <w:t xml:space="preserve"> </w:t>
      </w:r>
    </w:p>
    <w:p>
      <w:pPr>
        <w:pStyle w:val="38"/>
        <w:keepNext w:val="0"/>
        <w:keepLines w:val="0"/>
        <w:pageBreakBefore w:val="0"/>
        <w:widowControl w:val="0"/>
        <w:numPr>
          <w:ilvl w:val="2"/>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3"/>
          <w:sz w:val="22"/>
        </w:rPr>
        <w:t>未经发包人同意，承包人擅自更换项目经理或项目经理兼职其他项目经理的违约约</w:t>
      </w:r>
      <w:r>
        <w:rPr>
          <w:rFonts w:hint="eastAsia" w:ascii="宋体" w:hAnsi="宋体" w:eastAsia="宋体" w:cs="宋体"/>
          <w:spacing w:val="-7"/>
          <w:sz w:val="22"/>
        </w:rPr>
        <w:t xml:space="preserve">定：发包人可要求承包人支付违约金 </w:t>
      </w:r>
      <w:r>
        <w:rPr>
          <w:rFonts w:hint="eastAsia" w:ascii="宋体" w:hAnsi="宋体" w:eastAsia="宋体" w:cs="宋体"/>
          <w:sz w:val="22"/>
        </w:rPr>
        <w:t>500000</w:t>
      </w:r>
      <w:r>
        <w:rPr>
          <w:rFonts w:hint="eastAsia" w:ascii="宋体" w:hAnsi="宋体" w:eastAsia="宋体" w:cs="宋体"/>
          <w:spacing w:val="-20"/>
          <w:sz w:val="22"/>
        </w:rPr>
        <w:t xml:space="preserve"> 元。</w:t>
      </w:r>
      <w:r>
        <w:rPr>
          <w:rFonts w:hint="eastAsia" w:ascii="宋体" w:hAnsi="宋体" w:eastAsia="宋体" w:cs="宋体"/>
          <w:sz w:val="22"/>
        </w:rPr>
        <w:t xml:space="preserve"> </w:t>
      </w:r>
    </w:p>
    <w:p>
      <w:pPr>
        <w:pStyle w:val="38"/>
        <w:keepNext w:val="0"/>
        <w:keepLines w:val="0"/>
        <w:pageBreakBefore w:val="0"/>
        <w:widowControl w:val="0"/>
        <w:numPr>
          <w:ilvl w:val="2"/>
          <w:numId w:val="11"/>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2"/>
          <w:sz w:val="22"/>
        </w:rPr>
        <w:t>项目经理按合同约定的项目进度计划，并按发包人代表或</w:t>
      </w:r>
      <w:r>
        <w:rPr>
          <w:rFonts w:hint="eastAsia" w:ascii="宋体" w:hAnsi="宋体" w:eastAsia="宋体" w:cs="宋体"/>
          <w:sz w:val="22"/>
        </w:rPr>
        <w:t>（和）</w:t>
      </w:r>
      <w:r>
        <w:rPr>
          <w:rFonts w:hint="eastAsia" w:ascii="宋体" w:hAnsi="宋体" w:eastAsia="宋体" w:cs="宋体"/>
          <w:spacing w:val="-1"/>
          <w:sz w:val="22"/>
        </w:rPr>
        <w:t>工程总监依据合同</w:t>
      </w:r>
      <w:r>
        <w:rPr>
          <w:rFonts w:hint="eastAsia" w:ascii="宋体" w:hAnsi="宋体" w:eastAsia="宋体" w:cs="宋体"/>
          <w:spacing w:val="-3"/>
          <w:sz w:val="22"/>
        </w:rPr>
        <w:t>发出的指令组织项目实施。在紧急情况下，且无法与发包人代表或</w:t>
      </w:r>
      <w:r>
        <w:rPr>
          <w:rFonts w:hint="eastAsia" w:ascii="宋体" w:hAnsi="宋体" w:eastAsia="宋体" w:cs="宋体"/>
          <w:sz w:val="22"/>
        </w:rPr>
        <w:t>（和）</w:t>
      </w:r>
      <w:r>
        <w:rPr>
          <w:rFonts w:hint="eastAsia" w:ascii="宋体" w:hAnsi="宋体" w:eastAsia="宋体" w:cs="宋体"/>
          <w:spacing w:val="-2"/>
          <w:sz w:val="22"/>
        </w:rPr>
        <w:t>工程总监</w:t>
      </w:r>
      <w:r>
        <w:rPr>
          <w:rFonts w:hint="eastAsia" w:ascii="宋体" w:hAnsi="宋体" w:eastAsia="宋体" w:cs="宋体"/>
          <w:spacing w:val="-3"/>
          <w:sz w:val="22"/>
        </w:rPr>
        <w:t>取得联系时，项目经理有权采取必要的措施保证人身、工程和财产的安全，但须在</w:t>
      </w:r>
      <w:r>
        <w:rPr>
          <w:rFonts w:hint="eastAsia" w:ascii="宋体" w:hAnsi="宋体" w:eastAsia="宋体" w:cs="宋体"/>
          <w:spacing w:val="-21"/>
          <w:sz w:val="22"/>
        </w:rPr>
        <w:t xml:space="preserve">事后 </w:t>
      </w:r>
      <w:r>
        <w:rPr>
          <w:rFonts w:hint="eastAsia" w:ascii="宋体" w:hAnsi="宋体" w:eastAsia="宋体" w:cs="宋体"/>
          <w:sz w:val="22"/>
        </w:rPr>
        <w:t>48</w:t>
      </w:r>
      <w:r>
        <w:rPr>
          <w:rFonts w:hint="eastAsia" w:ascii="宋体" w:hAnsi="宋体" w:eastAsia="宋体" w:cs="宋体"/>
          <w:spacing w:val="-9"/>
          <w:sz w:val="22"/>
        </w:rPr>
        <w:t xml:space="preserve"> 小时内向发包人代表或</w:t>
      </w:r>
      <w:r>
        <w:rPr>
          <w:rFonts w:hint="eastAsia" w:ascii="宋体" w:hAnsi="宋体" w:eastAsia="宋体" w:cs="宋体"/>
          <w:spacing w:val="-3"/>
          <w:sz w:val="22"/>
        </w:rPr>
        <w:t>（</w:t>
      </w:r>
      <w:r>
        <w:rPr>
          <w:rFonts w:hint="eastAsia" w:ascii="宋体" w:hAnsi="宋体" w:eastAsia="宋体" w:cs="宋体"/>
          <w:sz w:val="22"/>
        </w:rPr>
        <w:t>和）</w:t>
      </w:r>
      <w:r>
        <w:rPr>
          <w:rFonts w:hint="eastAsia" w:ascii="宋体" w:hAnsi="宋体" w:eastAsia="宋体" w:cs="宋体"/>
          <w:spacing w:val="-3"/>
          <w:sz w:val="22"/>
        </w:rPr>
        <w:t xml:space="preserve">工程总监送交书面报告。 </w:t>
      </w:r>
    </w:p>
    <w:p>
      <w:pPr>
        <w:pStyle w:val="38"/>
        <w:keepNext w:val="0"/>
        <w:keepLines w:val="0"/>
        <w:pageBreakBefore w:val="0"/>
        <w:widowControl w:val="0"/>
        <w:numPr>
          <w:ilvl w:val="2"/>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10"/>
          <w:sz w:val="22"/>
        </w:rPr>
        <w:t xml:space="preserve">承包人需更换项目经理时，提前 </w:t>
      </w:r>
      <w:r>
        <w:rPr>
          <w:rFonts w:hint="eastAsia" w:ascii="宋体" w:hAnsi="宋体" w:eastAsia="宋体" w:cs="宋体"/>
          <w:sz w:val="22"/>
        </w:rPr>
        <w:t>5</w:t>
      </w:r>
      <w:r>
        <w:rPr>
          <w:rFonts w:hint="eastAsia" w:ascii="宋体" w:hAnsi="宋体" w:eastAsia="宋体" w:cs="宋体"/>
          <w:spacing w:val="-11"/>
          <w:sz w:val="22"/>
        </w:rPr>
        <w:t xml:space="preserve"> 天以书面形式通知发包人，并征得发包人的同意。</w:t>
      </w:r>
      <w:r>
        <w:rPr>
          <w:rFonts w:hint="eastAsia" w:ascii="宋体" w:hAnsi="宋体" w:eastAsia="宋体" w:cs="宋体"/>
          <w:spacing w:val="-10"/>
          <w:sz w:val="22"/>
        </w:rPr>
        <w:t xml:space="preserve">继任的项目经理须继续履行第 </w:t>
      </w:r>
      <w:r>
        <w:rPr>
          <w:rFonts w:hint="eastAsia" w:ascii="宋体" w:hAnsi="宋体" w:eastAsia="宋体" w:cs="宋体"/>
          <w:sz w:val="22"/>
        </w:rPr>
        <w:t>3.2.1</w:t>
      </w:r>
      <w:r>
        <w:rPr>
          <w:rFonts w:hint="eastAsia" w:ascii="宋体" w:hAnsi="宋体" w:eastAsia="宋体" w:cs="宋体"/>
          <w:spacing w:val="-8"/>
          <w:sz w:val="22"/>
        </w:rPr>
        <w:t xml:space="preserve"> 款约定的职责和权限。承包人未经发包人同意</w:t>
      </w:r>
      <w:r>
        <w:rPr>
          <w:rFonts w:hint="eastAsia" w:ascii="宋体" w:hAnsi="宋体" w:eastAsia="宋体" w:cs="宋体"/>
          <w:spacing w:val="-10"/>
          <w:sz w:val="22"/>
        </w:rPr>
        <w:t xml:space="preserve">擅自更换项目经理的，按 </w:t>
      </w:r>
      <w:r>
        <w:rPr>
          <w:rFonts w:hint="eastAsia" w:ascii="宋体" w:hAnsi="宋体" w:eastAsia="宋体" w:cs="宋体"/>
          <w:sz w:val="22"/>
        </w:rPr>
        <w:t>3.2.1</w:t>
      </w:r>
      <w:r>
        <w:rPr>
          <w:rFonts w:hint="eastAsia" w:ascii="宋体" w:hAnsi="宋体" w:eastAsia="宋体" w:cs="宋体"/>
          <w:spacing w:val="-9"/>
          <w:sz w:val="22"/>
        </w:rPr>
        <w:t xml:space="preserve"> 款的约定,承担违约责任。</w:t>
      </w:r>
      <w:r>
        <w:rPr>
          <w:rFonts w:hint="eastAsia" w:ascii="宋体" w:hAnsi="宋体" w:eastAsia="宋体" w:cs="宋体"/>
          <w:sz w:val="22"/>
        </w:rPr>
        <w:t xml:space="preserve"> </w:t>
      </w:r>
    </w:p>
    <w:p>
      <w:pPr>
        <w:pStyle w:val="38"/>
        <w:keepNext w:val="0"/>
        <w:keepLines w:val="0"/>
        <w:pageBreakBefore w:val="0"/>
        <w:widowControl w:val="0"/>
        <w:numPr>
          <w:ilvl w:val="2"/>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9"/>
          <w:sz w:val="22"/>
        </w:rPr>
      </w:pPr>
      <w:r>
        <w:rPr>
          <w:rFonts w:hint="eastAsia" w:ascii="宋体" w:hAnsi="宋体" w:eastAsia="宋体" w:cs="宋体"/>
          <w:spacing w:val="-3"/>
          <w:sz w:val="22"/>
        </w:rPr>
        <w:t>发包人有权以书面形式通知更换其认为不称职的项目经理，承包人在接到更换通知</w:t>
      </w:r>
      <w:r>
        <w:rPr>
          <w:rFonts w:hint="eastAsia" w:ascii="宋体" w:hAnsi="宋体" w:eastAsia="宋体" w:cs="宋体"/>
          <w:spacing w:val="-17"/>
          <w:sz w:val="22"/>
        </w:rPr>
        <w:t xml:space="preserve">后的 </w:t>
      </w:r>
      <w:r>
        <w:rPr>
          <w:rFonts w:hint="eastAsia" w:ascii="宋体" w:hAnsi="宋体" w:eastAsia="宋体" w:cs="宋体"/>
          <w:sz w:val="22"/>
        </w:rPr>
        <w:t>5</w:t>
      </w:r>
      <w:r>
        <w:rPr>
          <w:rFonts w:hint="eastAsia" w:ascii="宋体" w:hAnsi="宋体" w:eastAsia="宋体" w:cs="宋体"/>
          <w:spacing w:val="-14"/>
          <w:sz w:val="22"/>
        </w:rPr>
        <w:t xml:space="preserve"> 日内向发包人提出书面的改进报告。此后，发包人仍以书面形式通知更换时， </w:t>
      </w:r>
      <w:r>
        <w:rPr>
          <w:rFonts w:hint="eastAsia" w:ascii="宋体" w:hAnsi="宋体" w:eastAsia="宋体" w:cs="宋体"/>
          <w:spacing w:val="-10"/>
          <w:sz w:val="22"/>
        </w:rPr>
        <w:t xml:space="preserve">承包人在接到第二次更换通知后的 </w:t>
      </w:r>
      <w:r>
        <w:rPr>
          <w:rFonts w:hint="eastAsia" w:ascii="宋体" w:hAnsi="宋体" w:eastAsia="宋体" w:cs="宋体"/>
          <w:sz w:val="22"/>
        </w:rPr>
        <w:t>3</w:t>
      </w:r>
      <w:r>
        <w:rPr>
          <w:rFonts w:hint="eastAsia" w:ascii="宋体" w:hAnsi="宋体" w:eastAsia="宋体" w:cs="宋体"/>
          <w:spacing w:val="-8"/>
          <w:sz w:val="22"/>
        </w:rPr>
        <w:t xml:space="preserve"> 日内更换，并将新任命的项目经理的姓名、简</w:t>
      </w:r>
      <w:r>
        <w:rPr>
          <w:rFonts w:hint="eastAsia" w:ascii="宋体" w:hAnsi="宋体" w:eastAsia="宋体" w:cs="宋体"/>
          <w:spacing w:val="-5"/>
          <w:sz w:val="22"/>
        </w:rPr>
        <w:t xml:space="preserve">历以书面形式通知发包人。新任的项目经理继续履行第 </w:t>
      </w:r>
      <w:r>
        <w:rPr>
          <w:rFonts w:hint="eastAsia" w:ascii="宋体" w:hAnsi="宋体" w:eastAsia="宋体" w:cs="宋体"/>
          <w:sz w:val="22"/>
        </w:rPr>
        <w:t>3.2.1</w:t>
      </w:r>
      <w:r>
        <w:rPr>
          <w:rFonts w:hint="eastAsia" w:ascii="宋体" w:hAnsi="宋体" w:eastAsia="宋体" w:cs="宋体"/>
          <w:spacing w:val="-9"/>
          <w:sz w:val="22"/>
        </w:rPr>
        <w:t xml:space="preserve"> 款约定的权限。 </w:t>
      </w:r>
    </w:p>
    <w:p>
      <w:pPr>
        <w:pStyle w:val="38"/>
        <w:keepNext w:val="0"/>
        <w:keepLines w:val="0"/>
        <w:pageBreakBefore w:val="0"/>
        <w:widowControl w:val="0"/>
        <w:numPr>
          <w:ilvl w:val="1"/>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1"/>
          <w:sz w:val="22"/>
        </w:rPr>
      </w:pPr>
      <w:r>
        <w:rPr>
          <w:rFonts w:hint="eastAsia" w:ascii="宋体" w:hAnsi="宋体" w:eastAsia="宋体" w:cs="宋体"/>
          <w:spacing w:val="-1"/>
          <w:sz w:val="22"/>
        </w:rPr>
        <w:t xml:space="preserve">工程质量保证 </w:t>
      </w:r>
    </w:p>
    <w:p>
      <w:pPr>
        <w:pStyle w:val="38"/>
        <w:keepNext w:val="0"/>
        <w:keepLines w:val="0"/>
        <w:pageBreakBefore w:val="0"/>
        <w:widowControl w:val="0"/>
        <w:numPr>
          <w:ilvl w:val="2"/>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质量保证体系。承包人质量保证体系认证证书，在合同实施过程中保持持续有效， 并建立本合同项下的质量保证体系。 </w:t>
      </w:r>
    </w:p>
    <w:p>
      <w:pPr>
        <w:pStyle w:val="38"/>
        <w:keepNext w:val="0"/>
        <w:keepLines w:val="0"/>
        <w:pageBreakBefore w:val="0"/>
        <w:widowControl w:val="0"/>
        <w:numPr>
          <w:ilvl w:val="2"/>
          <w:numId w:val="11"/>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实施过程的质量保证。承包人按合同约定的质量标准规范，确保设计、采购、加工制造、施工、竣工试验、竣工后试验和考核验收的质量。并遵照国家有关质量保修责任的规定，对工程进行保修。 </w:t>
      </w:r>
    </w:p>
    <w:p>
      <w:pPr>
        <w:pStyle w:val="38"/>
        <w:keepNext w:val="0"/>
        <w:keepLines w:val="0"/>
        <w:pageBreakBefore w:val="0"/>
        <w:widowControl w:val="0"/>
        <w:numPr>
          <w:ilvl w:val="1"/>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z w:val="22"/>
        </w:rPr>
      </w:pPr>
      <w:r>
        <w:rPr>
          <w:rFonts w:hint="eastAsia" w:ascii="宋体" w:hAnsi="宋体" w:eastAsia="宋体" w:cs="宋体"/>
          <w:spacing w:val="-1"/>
          <w:sz w:val="22"/>
        </w:rPr>
        <w:t>安全保证</w:t>
      </w:r>
      <w:r>
        <w:rPr>
          <w:rFonts w:hint="eastAsia" w:ascii="宋体" w:hAnsi="宋体" w:eastAsia="宋体" w:cs="宋体"/>
          <w:sz w:val="22"/>
        </w:rPr>
        <w:t xml:space="preserve"> </w:t>
      </w:r>
    </w:p>
    <w:p>
      <w:pPr>
        <w:pStyle w:val="38"/>
        <w:keepNext w:val="0"/>
        <w:keepLines w:val="0"/>
        <w:pageBreakBefore w:val="0"/>
        <w:widowControl w:val="0"/>
        <w:numPr>
          <w:ilvl w:val="2"/>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3"/>
          <w:sz w:val="22"/>
        </w:rPr>
        <w:t>工程安全性能。承包人按合同约定，并遵照建设工程设计管理条例、建设工程质量管理条例及有关安全生产的法律规定，进行设计、采购、施工、竣工试验，保证工</w:t>
      </w:r>
      <w:r>
        <w:rPr>
          <w:rFonts w:hint="eastAsia" w:ascii="宋体" w:hAnsi="宋体" w:eastAsia="宋体" w:cs="宋体"/>
          <w:sz w:val="22"/>
        </w:rPr>
        <w:t xml:space="preserve">程的安全性能。 </w:t>
      </w:r>
    </w:p>
    <w:p>
      <w:pPr>
        <w:pStyle w:val="38"/>
        <w:keepNext w:val="0"/>
        <w:keepLines w:val="0"/>
        <w:pageBreakBefore w:val="0"/>
        <w:widowControl w:val="0"/>
        <w:numPr>
          <w:ilvl w:val="2"/>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9"/>
          <w:sz w:val="22"/>
        </w:rPr>
      </w:pPr>
      <w:r>
        <w:rPr>
          <w:rFonts w:hint="eastAsia" w:ascii="宋体" w:hAnsi="宋体" w:eastAsia="宋体" w:cs="宋体"/>
          <w:spacing w:val="-6"/>
          <w:sz w:val="22"/>
        </w:rPr>
        <w:t xml:space="preserve">现场安全施工和环境安全。承包人遵守 </w:t>
      </w:r>
      <w:r>
        <w:rPr>
          <w:rFonts w:hint="eastAsia" w:ascii="宋体" w:hAnsi="宋体" w:eastAsia="宋体" w:cs="宋体"/>
          <w:sz w:val="22"/>
        </w:rPr>
        <w:t>7.8</w:t>
      </w:r>
      <w:r>
        <w:rPr>
          <w:rFonts w:hint="eastAsia" w:ascii="宋体" w:hAnsi="宋体" w:eastAsia="宋体" w:cs="宋体"/>
          <w:spacing w:val="-9"/>
          <w:sz w:val="22"/>
        </w:rPr>
        <w:t xml:space="preserve"> 款健康、安全和环境的约定。 </w:t>
      </w:r>
    </w:p>
    <w:p>
      <w:pPr>
        <w:pStyle w:val="38"/>
        <w:keepNext w:val="0"/>
        <w:keepLines w:val="0"/>
        <w:pageBreakBefore w:val="0"/>
        <w:widowControl w:val="0"/>
        <w:numPr>
          <w:ilvl w:val="1"/>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3"/>
          <w:sz w:val="22"/>
        </w:rPr>
      </w:pPr>
      <w:r>
        <w:rPr>
          <w:rFonts w:hint="eastAsia" w:ascii="宋体" w:hAnsi="宋体" w:eastAsia="宋体" w:cs="宋体"/>
          <w:spacing w:val="-3"/>
          <w:sz w:val="22"/>
        </w:rPr>
        <w:t xml:space="preserve">职业健康和环境保护保证 </w:t>
      </w:r>
    </w:p>
    <w:p>
      <w:pPr>
        <w:pStyle w:val="38"/>
        <w:keepNext w:val="0"/>
        <w:keepLines w:val="0"/>
        <w:pageBreakBefore w:val="0"/>
        <w:widowControl w:val="0"/>
        <w:numPr>
          <w:ilvl w:val="2"/>
          <w:numId w:val="11"/>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工程设计。承包人按合同约定，并遵照建设工程勘察设计管理条例、建设工程环境保护条例及相关的法律规定进行工程的环境保护设计及职业健康保护设计，保证工程符合环境保护和职业健康的法律规定。 </w:t>
      </w:r>
    </w:p>
    <w:p>
      <w:pPr>
        <w:pStyle w:val="38"/>
        <w:keepNext w:val="0"/>
        <w:keepLines w:val="0"/>
        <w:pageBreakBefore w:val="0"/>
        <w:widowControl w:val="0"/>
        <w:numPr>
          <w:ilvl w:val="2"/>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9"/>
          <w:sz w:val="22"/>
        </w:rPr>
      </w:pPr>
      <w:r>
        <w:rPr>
          <w:rFonts w:hint="eastAsia" w:ascii="宋体" w:hAnsi="宋体" w:eastAsia="宋体" w:cs="宋体"/>
          <w:spacing w:val="-6"/>
          <w:sz w:val="22"/>
        </w:rPr>
        <w:t xml:space="preserve">现场职业健康和环境保护。承包人遵守 </w:t>
      </w:r>
      <w:r>
        <w:rPr>
          <w:rFonts w:hint="eastAsia" w:ascii="宋体" w:hAnsi="宋体" w:eastAsia="宋体" w:cs="宋体"/>
          <w:sz w:val="22"/>
        </w:rPr>
        <w:t>7.8</w:t>
      </w:r>
      <w:r>
        <w:rPr>
          <w:rFonts w:hint="eastAsia" w:ascii="宋体" w:hAnsi="宋体" w:eastAsia="宋体" w:cs="宋体"/>
          <w:spacing w:val="-9"/>
          <w:sz w:val="22"/>
        </w:rPr>
        <w:t xml:space="preserve"> 款健康、安全和环境的约定。 </w:t>
      </w:r>
    </w:p>
    <w:p>
      <w:pPr>
        <w:pStyle w:val="38"/>
        <w:keepNext w:val="0"/>
        <w:keepLines w:val="0"/>
        <w:pageBreakBefore w:val="0"/>
        <w:widowControl w:val="0"/>
        <w:numPr>
          <w:ilvl w:val="1"/>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z w:val="22"/>
        </w:rPr>
      </w:pPr>
      <w:r>
        <w:rPr>
          <w:rFonts w:hint="eastAsia" w:ascii="宋体" w:hAnsi="宋体" w:eastAsia="宋体" w:cs="宋体"/>
          <w:spacing w:val="-1"/>
          <w:sz w:val="22"/>
        </w:rPr>
        <w:t>进度保证</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00" w:firstLineChars="200"/>
        <w:jc w:val="both"/>
        <w:textAlignment w:val="auto"/>
        <w:rPr>
          <w:rFonts w:hint="eastAsia" w:ascii="宋体" w:hAnsi="宋体" w:eastAsia="宋体" w:cs="宋体"/>
          <w:spacing w:val="-7"/>
          <w:sz w:val="22"/>
        </w:rPr>
      </w:pPr>
      <w:r>
        <w:rPr>
          <w:rFonts w:hint="eastAsia" w:ascii="宋体" w:hAnsi="宋体" w:eastAsia="宋体" w:cs="宋体"/>
          <w:spacing w:val="-10"/>
          <w:sz w:val="22"/>
        </w:rPr>
        <w:t xml:space="preserve">承包人按 </w:t>
      </w:r>
      <w:r>
        <w:rPr>
          <w:rFonts w:hint="eastAsia" w:ascii="宋体" w:hAnsi="宋体" w:eastAsia="宋体" w:cs="宋体"/>
          <w:sz w:val="22"/>
        </w:rPr>
        <w:t>4.1</w:t>
      </w:r>
      <w:r>
        <w:rPr>
          <w:rFonts w:hint="eastAsia" w:ascii="宋体" w:hAnsi="宋体" w:eastAsia="宋体" w:cs="宋体"/>
          <w:spacing w:val="-12"/>
          <w:sz w:val="22"/>
        </w:rPr>
        <w:t xml:space="preserve"> 款约定的项目进度计划，合理有序地组织设计、采购、施工、竣工试</w:t>
      </w:r>
      <w:r>
        <w:rPr>
          <w:rFonts w:hint="eastAsia" w:ascii="宋体" w:hAnsi="宋体" w:eastAsia="宋体" w:cs="宋体"/>
          <w:spacing w:val="-10"/>
          <w:sz w:val="22"/>
        </w:rPr>
        <w:t>验和竣工后试验需要的各类资源，采用有效的实施方法和组织方法，保证项目进度</w:t>
      </w:r>
      <w:r>
        <w:rPr>
          <w:rFonts w:hint="eastAsia" w:ascii="宋体" w:hAnsi="宋体" w:eastAsia="宋体" w:cs="宋体"/>
          <w:spacing w:val="-7"/>
          <w:sz w:val="22"/>
        </w:rPr>
        <w:t xml:space="preserve">计划的实现。 </w:t>
      </w:r>
    </w:p>
    <w:p>
      <w:pPr>
        <w:pStyle w:val="38"/>
        <w:keepNext w:val="0"/>
        <w:keepLines w:val="0"/>
        <w:pageBreakBefore w:val="0"/>
        <w:widowControl w:val="0"/>
        <w:numPr>
          <w:ilvl w:val="1"/>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z w:val="22"/>
        </w:rPr>
      </w:pPr>
      <w:r>
        <w:rPr>
          <w:rFonts w:hint="eastAsia" w:ascii="宋体" w:hAnsi="宋体" w:eastAsia="宋体" w:cs="宋体"/>
          <w:spacing w:val="-1"/>
          <w:sz w:val="22"/>
        </w:rPr>
        <w:t>现场保安</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16" w:firstLineChars="200"/>
        <w:jc w:val="both"/>
        <w:textAlignment w:val="auto"/>
        <w:rPr>
          <w:rFonts w:hint="eastAsia" w:ascii="宋体" w:hAnsi="宋体" w:eastAsia="宋体" w:cs="宋体"/>
          <w:spacing w:val="-4"/>
          <w:sz w:val="22"/>
        </w:rPr>
      </w:pPr>
      <w:r>
        <w:rPr>
          <w:rFonts w:hint="eastAsia" w:ascii="宋体" w:hAnsi="宋体" w:eastAsia="宋体" w:cs="宋体"/>
          <w:spacing w:val="-6"/>
          <w:sz w:val="22"/>
        </w:rPr>
        <w:t>承包人承担其进入现场、施工开工至发包人接收单项工程或</w:t>
      </w:r>
      <w:r>
        <w:rPr>
          <w:rFonts w:hint="eastAsia" w:ascii="宋体" w:hAnsi="宋体" w:eastAsia="宋体" w:cs="宋体"/>
          <w:sz w:val="22"/>
        </w:rPr>
        <w:t>（</w:t>
      </w:r>
      <w:r>
        <w:rPr>
          <w:rFonts w:hint="eastAsia" w:ascii="宋体" w:hAnsi="宋体" w:eastAsia="宋体" w:cs="宋体"/>
          <w:spacing w:val="-3"/>
          <w:sz w:val="22"/>
        </w:rPr>
        <w:t>和</w:t>
      </w:r>
      <w:r>
        <w:rPr>
          <w:rFonts w:hint="eastAsia" w:ascii="宋体" w:hAnsi="宋体" w:eastAsia="宋体" w:cs="宋体"/>
          <w:spacing w:val="-17"/>
          <w:sz w:val="22"/>
        </w:rPr>
        <w:t>）</w:t>
      </w:r>
      <w:r>
        <w:rPr>
          <w:rFonts w:hint="eastAsia" w:ascii="宋体" w:hAnsi="宋体" w:eastAsia="宋体" w:cs="宋体"/>
          <w:spacing w:val="-3"/>
          <w:sz w:val="22"/>
        </w:rPr>
        <w:t>工程之前的现场</w:t>
      </w:r>
      <w:r>
        <w:rPr>
          <w:rFonts w:hint="eastAsia" w:ascii="宋体" w:hAnsi="宋体" w:eastAsia="宋体" w:cs="宋体"/>
          <w:spacing w:val="-6"/>
          <w:sz w:val="22"/>
        </w:rPr>
        <w:t>保安责任</w:t>
      </w:r>
      <w:r>
        <w:rPr>
          <w:rFonts w:hint="eastAsia" w:ascii="宋体" w:hAnsi="宋体" w:eastAsia="宋体" w:cs="宋体"/>
          <w:sz w:val="22"/>
        </w:rPr>
        <w:t>（</w:t>
      </w:r>
      <w:r>
        <w:rPr>
          <w:rFonts w:hint="eastAsia" w:ascii="宋体" w:hAnsi="宋体" w:eastAsia="宋体" w:cs="宋体"/>
          <w:spacing w:val="-4"/>
          <w:sz w:val="22"/>
        </w:rPr>
        <w:t>含承包人的预制加工场地、办公及生活营区</w:t>
      </w:r>
      <w:r>
        <w:rPr>
          <w:rFonts w:hint="eastAsia" w:ascii="宋体" w:hAnsi="宋体" w:eastAsia="宋体" w:cs="宋体"/>
          <w:spacing w:val="-15"/>
          <w:sz w:val="22"/>
        </w:rPr>
        <w:t>）</w:t>
      </w:r>
      <w:r>
        <w:rPr>
          <w:rFonts w:hint="eastAsia" w:ascii="宋体" w:hAnsi="宋体" w:eastAsia="宋体" w:cs="宋体"/>
          <w:spacing w:val="-5"/>
          <w:sz w:val="22"/>
        </w:rPr>
        <w:t>。并负责编制相关的保安</w:t>
      </w:r>
      <w:r>
        <w:rPr>
          <w:rFonts w:hint="eastAsia" w:ascii="宋体" w:hAnsi="宋体" w:eastAsia="宋体" w:cs="宋体"/>
          <w:spacing w:val="-4"/>
          <w:sz w:val="22"/>
        </w:rPr>
        <w:t xml:space="preserve">制度、责任制度和报告制度，提交给发包人。 </w:t>
      </w:r>
    </w:p>
    <w:p>
      <w:pPr>
        <w:pStyle w:val="38"/>
        <w:keepNext w:val="0"/>
        <w:keepLines w:val="0"/>
        <w:pageBreakBefore w:val="0"/>
        <w:widowControl w:val="0"/>
        <w:numPr>
          <w:ilvl w:val="1"/>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z w:val="22"/>
        </w:rPr>
      </w:pPr>
      <w:r>
        <w:rPr>
          <w:rFonts w:hint="eastAsia" w:ascii="宋体" w:hAnsi="宋体" w:eastAsia="宋体" w:cs="宋体"/>
          <w:spacing w:val="-2"/>
          <w:sz w:val="22"/>
        </w:rPr>
        <w:t>分包</w:t>
      </w:r>
      <w:r>
        <w:rPr>
          <w:rFonts w:hint="eastAsia" w:ascii="宋体" w:hAnsi="宋体" w:eastAsia="宋体" w:cs="宋体"/>
          <w:sz w:val="22"/>
        </w:rPr>
        <w:t xml:space="preserve"> </w:t>
      </w:r>
    </w:p>
    <w:p>
      <w:pPr>
        <w:pStyle w:val="38"/>
        <w:keepNext w:val="0"/>
        <w:keepLines w:val="0"/>
        <w:pageBreakBefore w:val="0"/>
        <w:widowControl w:val="0"/>
        <w:numPr>
          <w:ilvl w:val="2"/>
          <w:numId w:val="11"/>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分包约定。在发包人事先书面同意的情况下，承包人可对设计、采购、施工、试验项目分包。此外，确因承包人原因无法满足合同要求的工期及工程质量，发包人有权要求承包人将部分项目分包给具有资质的分包人。 </w:t>
      </w:r>
    </w:p>
    <w:p>
      <w:pPr>
        <w:pStyle w:val="3"/>
        <w:keepNext w:val="0"/>
        <w:keepLines w:val="0"/>
        <w:pageBreakBefore w:val="0"/>
        <w:widowControl w:val="0"/>
        <w:numPr>
          <w:ilvl w:val="0"/>
          <w:numId w:val="0"/>
        </w:numPr>
        <w:kinsoku w:val="0"/>
        <w:wordWrap/>
        <w:overflowPunct w:val="0"/>
        <w:topLinePunct w:val="0"/>
        <w:autoSpaceDE/>
        <w:autoSpaceDN/>
        <w:bidi w:val="0"/>
        <w:adjustRightInd/>
        <w:snapToGrid/>
        <w:spacing w:beforeLines="0" w:afterLines="0" w:line="360" w:lineRule="auto"/>
        <w:ind w:leftChars="0" w:right="0" w:rightChars="0"/>
        <w:jc w:val="both"/>
        <w:textAlignment w:val="auto"/>
        <w:outlineLvl w:val="2"/>
        <w:rPr>
          <w:rFonts w:hint="eastAsia" w:ascii="宋体" w:hAnsi="宋体" w:eastAsia="宋体" w:cs="宋体"/>
          <w:spacing w:val="-5"/>
          <w:sz w:val="22"/>
        </w:rPr>
      </w:pPr>
      <w:r>
        <w:rPr>
          <w:rFonts w:hint="eastAsia" w:ascii="宋体" w:hAnsi="宋体" w:eastAsia="宋体" w:cs="宋体"/>
          <w:spacing w:val="-6"/>
          <w:sz w:val="22"/>
        </w:rPr>
        <w:t>分包事项和分包人见合同附件。附件中未确定的分包人，承包人可在工程实施阶段</w:t>
      </w:r>
      <w:r>
        <w:rPr>
          <w:rFonts w:hint="eastAsia" w:ascii="宋体" w:hAnsi="宋体" w:eastAsia="宋体" w:cs="宋体"/>
          <w:spacing w:val="-5"/>
          <w:sz w:val="22"/>
        </w:rPr>
        <w:t xml:space="preserve">分期提交，发包人在接到分包事项和具有资质的分包人后，予以批准。 </w:t>
      </w:r>
    </w:p>
    <w:p>
      <w:pPr>
        <w:pStyle w:val="38"/>
        <w:keepNext w:val="0"/>
        <w:keepLines w:val="0"/>
        <w:pageBreakBefore w:val="0"/>
        <w:widowControl w:val="0"/>
        <w:numPr>
          <w:ilvl w:val="2"/>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分包人资质。符合国家法律规定的企业资质等级的分包人，方能选择为分包人。 </w:t>
      </w:r>
    </w:p>
    <w:p>
      <w:pPr>
        <w:pStyle w:val="38"/>
        <w:keepNext w:val="0"/>
        <w:keepLines w:val="0"/>
        <w:pageBreakBefore w:val="0"/>
        <w:widowControl w:val="0"/>
        <w:numPr>
          <w:ilvl w:val="2"/>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2"/>
          <w:sz w:val="22"/>
        </w:rPr>
        <w:t>承包人不得以肢解的方式将承包的全部工程对外分包，也不得将承包的工程全部转</w:t>
      </w:r>
      <w:r>
        <w:rPr>
          <w:rFonts w:hint="eastAsia" w:ascii="宋体" w:hAnsi="宋体" w:eastAsia="宋体" w:cs="宋体"/>
          <w:spacing w:val="-3"/>
          <w:sz w:val="22"/>
        </w:rPr>
        <w:t xml:space="preserve">包。未经发包人批准，承包人不得擅自分包。 </w:t>
      </w:r>
    </w:p>
    <w:p>
      <w:pPr>
        <w:pStyle w:val="38"/>
        <w:keepNext w:val="0"/>
        <w:keepLines w:val="0"/>
        <w:pageBreakBefore w:val="0"/>
        <w:widowControl w:val="0"/>
        <w:numPr>
          <w:ilvl w:val="2"/>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分包人不得将其分包的设计、施工和货物采购对外转包，分包人不得再分包。 </w:t>
      </w:r>
    </w:p>
    <w:p>
      <w:pPr>
        <w:pStyle w:val="38"/>
        <w:keepNext w:val="0"/>
        <w:keepLines w:val="0"/>
        <w:pageBreakBefore w:val="0"/>
        <w:widowControl w:val="0"/>
        <w:numPr>
          <w:ilvl w:val="2"/>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7"/>
          <w:sz w:val="22"/>
        </w:rPr>
      </w:pPr>
      <w:r>
        <w:rPr>
          <w:rFonts w:hint="eastAsia" w:ascii="宋体" w:hAnsi="宋体" w:eastAsia="宋体" w:cs="宋体"/>
          <w:spacing w:val="-3"/>
          <w:sz w:val="22"/>
        </w:rPr>
        <w:t>对分包人的付款。承包人应按分包合同约定，按时支付分包人进度款。如因承包人</w:t>
      </w:r>
      <w:r>
        <w:rPr>
          <w:rFonts w:hint="eastAsia" w:ascii="宋体" w:hAnsi="宋体" w:eastAsia="宋体" w:cs="宋体"/>
          <w:spacing w:val="-10"/>
          <w:sz w:val="22"/>
        </w:rPr>
        <w:t xml:space="preserve">未按分包合同付款导致工期、进度延误，发包人将从总承包合同中扣除该部分款项， </w:t>
      </w:r>
      <w:r>
        <w:rPr>
          <w:rFonts w:hint="eastAsia" w:ascii="宋体" w:hAnsi="宋体" w:eastAsia="宋体" w:cs="宋体"/>
          <w:spacing w:val="-7"/>
          <w:sz w:val="22"/>
        </w:rPr>
        <w:t xml:space="preserve">并向分包人支付。 </w:t>
      </w:r>
    </w:p>
    <w:p>
      <w:pPr>
        <w:pStyle w:val="38"/>
        <w:keepNext w:val="0"/>
        <w:keepLines w:val="0"/>
        <w:pageBreakBefore w:val="0"/>
        <w:widowControl w:val="0"/>
        <w:numPr>
          <w:ilvl w:val="2"/>
          <w:numId w:val="1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5"/>
          <w:sz w:val="22"/>
        </w:rPr>
      </w:pPr>
      <w:r>
        <w:rPr>
          <w:rFonts w:hint="eastAsia" w:ascii="宋体" w:hAnsi="宋体" w:eastAsia="宋体" w:cs="宋体"/>
          <w:spacing w:val="-3"/>
          <w:sz w:val="22"/>
        </w:rPr>
        <w:t>承包人对发包人负责。因分包人的任何违约行为、管理不善、疏忽或其他过错导致</w:t>
      </w:r>
      <w:r>
        <w:rPr>
          <w:rFonts w:hint="eastAsia" w:ascii="宋体" w:hAnsi="宋体" w:eastAsia="宋体" w:cs="宋体"/>
          <w:spacing w:val="-8"/>
          <w:sz w:val="22"/>
        </w:rPr>
        <w:t xml:space="preserve">工程质量出现缺陷，给发包人造成损失或导致工期、进度延误的，承包人承担责任， </w:t>
      </w:r>
      <w:r>
        <w:rPr>
          <w:rFonts w:hint="eastAsia" w:ascii="宋体" w:hAnsi="宋体" w:eastAsia="宋体" w:cs="宋体"/>
          <w:spacing w:val="-5"/>
          <w:sz w:val="22"/>
        </w:rPr>
        <w:t xml:space="preserve">承包人和分包人就分包工程对发包人承担连带责任。 </w:t>
      </w:r>
    </w:p>
    <w:p>
      <w:pPr>
        <w:pStyle w:val="3"/>
        <w:keepNext w:val="0"/>
        <w:keepLines w:val="0"/>
        <w:pageBreakBefore w:val="0"/>
        <w:widowControl w:val="0"/>
        <w:tabs>
          <w:tab w:val="left" w:pos="1369"/>
        </w:tabs>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2"/>
        </w:rPr>
      </w:pPr>
      <w:r>
        <w:rPr>
          <w:rFonts w:hint="eastAsia" w:ascii="宋体" w:hAnsi="宋体" w:eastAsia="宋体" w:cs="宋体"/>
          <w:sz w:val="21"/>
        </w:rPr>
        <w:t>第 4</w:t>
      </w:r>
      <w:r>
        <w:rPr>
          <w:rFonts w:hint="eastAsia" w:ascii="宋体" w:hAnsi="宋体" w:eastAsia="宋体" w:cs="宋体"/>
          <w:spacing w:val="-2"/>
          <w:sz w:val="21"/>
        </w:rPr>
        <w:t xml:space="preserve"> </w:t>
      </w:r>
      <w:r>
        <w:rPr>
          <w:rFonts w:hint="eastAsia" w:ascii="宋体" w:hAnsi="宋体" w:eastAsia="宋体" w:cs="宋体"/>
          <w:spacing w:val="-3"/>
          <w:sz w:val="21"/>
        </w:rPr>
        <w:t>条</w:t>
      </w:r>
      <w:r>
        <w:rPr>
          <w:rFonts w:hint="eastAsia" w:ascii="宋体" w:hAnsi="宋体" w:eastAsia="宋体" w:cs="宋体"/>
          <w:spacing w:val="-3"/>
          <w:sz w:val="21"/>
        </w:rPr>
        <w:tab/>
      </w:r>
      <w:r>
        <w:rPr>
          <w:rFonts w:hint="eastAsia" w:ascii="宋体" w:hAnsi="宋体" w:eastAsia="宋体" w:cs="宋体"/>
          <w:sz w:val="22"/>
        </w:rPr>
        <w:t>进度计</w:t>
      </w:r>
      <w:r>
        <w:rPr>
          <w:rFonts w:hint="eastAsia" w:ascii="宋体" w:hAnsi="宋体" w:eastAsia="宋体" w:cs="宋体"/>
          <w:spacing w:val="-3"/>
          <w:sz w:val="22"/>
        </w:rPr>
        <w:t>划</w:t>
      </w:r>
      <w:r>
        <w:rPr>
          <w:rFonts w:hint="eastAsia" w:ascii="宋体" w:hAnsi="宋体" w:eastAsia="宋体" w:cs="宋体"/>
          <w:sz w:val="22"/>
        </w:rPr>
        <w:t>、延</w:t>
      </w:r>
      <w:r>
        <w:rPr>
          <w:rFonts w:hint="eastAsia" w:ascii="宋体" w:hAnsi="宋体" w:eastAsia="宋体" w:cs="宋体"/>
          <w:spacing w:val="-3"/>
          <w:sz w:val="22"/>
        </w:rPr>
        <w:t>误</w:t>
      </w:r>
      <w:r>
        <w:rPr>
          <w:rFonts w:hint="eastAsia" w:ascii="宋体" w:hAnsi="宋体" w:eastAsia="宋体" w:cs="宋体"/>
          <w:sz w:val="22"/>
        </w:rPr>
        <w:t xml:space="preserve">和暂停 </w:t>
      </w:r>
    </w:p>
    <w:p>
      <w:pPr>
        <w:pStyle w:val="38"/>
        <w:keepNext w:val="0"/>
        <w:keepLines w:val="0"/>
        <w:pageBreakBefore w:val="0"/>
        <w:widowControl w:val="0"/>
        <w:numPr>
          <w:ilvl w:val="1"/>
          <w:numId w:val="12"/>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1"/>
          <w:sz w:val="22"/>
        </w:rPr>
      </w:pPr>
      <w:r>
        <w:rPr>
          <w:rFonts w:hint="eastAsia" w:ascii="宋体" w:hAnsi="宋体" w:eastAsia="宋体" w:cs="宋体"/>
          <w:spacing w:val="-1"/>
          <w:sz w:val="22"/>
        </w:rPr>
        <w:t xml:space="preserve">项目进度计划 </w:t>
      </w:r>
    </w:p>
    <w:p>
      <w:pPr>
        <w:pStyle w:val="38"/>
        <w:keepNext w:val="0"/>
        <w:keepLines w:val="0"/>
        <w:pageBreakBefore w:val="0"/>
        <w:widowControl w:val="0"/>
        <w:numPr>
          <w:ilvl w:val="2"/>
          <w:numId w:val="12"/>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项目进度计划。承包人编制的项目进度计划，其中施工期限须符合合同协议书的约定。经发包人批准后实施。发包人的批准并不能解除承包人的合同责任。承包人按技术卷规定提交项目进度计划。 </w:t>
      </w:r>
    </w:p>
    <w:p>
      <w:pPr>
        <w:pStyle w:val="38"/>
        <w:keepNext w:val="0"/>
        <w:keepLines w:val="0"/>
        <w:pageBreakBefore w:val="0"/>
        <w:widowControl w:val="0"/>
        <w:numPr>
          <w:ilvl w:val="2"/>
          <w:numId w:val="12"/>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3"/>
          <w:sz w:val="22"/>
        </w:rPr>
        <w:t>自费赶上项目进度计划。承包人原因使工程实际进度明显落后于项目进度计划时， 承包人有义务、发包人也有权利要求承包人自费采取措施，赶上项目进度计划。</w:t>
      </w:r>
      <w:r>
        <w:rPr>
          <w:rFonts w:hint="eastAsia" w:ascii="宋体" w:hAnsi="宋体" w:eastAsia="宋体" w:cs="宋体"/>
          <w:sz w:val="22"/>
        </w:rPr>
        <w:t xml:space="preserve"> </w:t>
      </w:r>
    </w:p>
    <w:p>
      <w:pPr>
        <w:pStyle w:val="38"/>
        <w:keepNext w:val="0"/>
        <w:keepLines w:val="0"/>
        <w:pageBreakBefore w:val="0"/>
        <w:widowControl w:val="0"/>
        <w:numPr>
          <w:ilvl w:val="2"/>
          <w:numId w:val="12"/>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8"/>
          <w:sz w:val="22"/>
        </w:rPr>
        <w:t>发包人的赶工要求。合同实施过程中发包人书面提出加快设计、采购、施工、完工、竣工试验的赶工要求，承包人应提交赶工方案。发包人批准后实施。赶工风险由承</w:t>
      </w:r>
      <w:r>
        <w:rPr>
          <w:rFonts w:hint="eastAsia" w:ascii="宋体" w:hAnsi="宋体" w:eastAsia="宋体" w:cs="宋体"/>
          <w:spacing w:val="-7"/>
          <w:sz w:val="22"/>
        </w:rPr>
        <w:t>包人承担。</w:t>
      </w:r>
      <w:r>
        <w:rPr>
          <w:rFonts w:hint="eastAsia" w:ascii="宋体" w:hAnsi="宋体" w:eastAsia="宋体" w:cs="宋体"/>
          <w:sz w:val="22"/>
        </w:rPr>
        <w:t xml:space="preserve"> </w:t>
      </w:r>
    </w:p>
    <w:p>
      <w:pPr>
        <w:pStyle w:val="38"/>
        <w:keepNext w:val="0"/>
        <w:keepLines w:val="0"/>
        <w:pageBreakBefore w:val="0"/>
        <w:widowControl w:val="0"/>
        <w:numPr>
          <w:ilvl w:val="1"/>
          <w:numId w:val="12"/>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1"/>
          <w:sz w:val="22"/>
        </w:rPr>
      </w:pPr>
      <w:r>
        <w:rPr>
          <w:rFonts w:hint="eastAsia" w:ascii="宋体" w:hAnsi="宋体" w:eastAsia="宋体" w:cs="宋体"/>
          <w:spacing w:val="-1"/>
          <w:sz w:val="22"/>
        </w:rPr>
        <w:t xml:space="preserve">设计进度计划 </w:t>
      </w:r>
    </w:p>
    <w:p>
      <w:pPr>
        <w:pStyle w:val="38"/>
        <w:keepNext w:val="0"/>
        <w:keepLines w:val="0"/>
        <w:pageBreakBefore w:val="0"/>
        <w:widowControl w:val="0"/>
        <w:numPr>
          <w:ilvl w:val="2"/>
          <w:numId w:val="12"/>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7"/>
          <w:sz w:val="22"/>
        </w:rPr>
      </w:pPr>
      <w:r>
        <w:rPr>
          <w:rFonts w:hint="eastAsia" w:ascii="宋体" w:hAnsi="宋体" w:eastAsia="宋体" w:cs="宋体"/>
          <w:spacing w:val="-5"/>
          <w:sz w:val="22"/>
        </w:rPr>
        <w:t xml:space="preserve">设计进度计划。承包人根据批准的项目进度计划和 </w:t>
      </w:r>
      <w:r>
        <w:rPr>
          <w:rFonts w:hint="eastAsia" w:ascii="宋体" w:hAnsi="宋体" w:eastAsia="宋体" w:cs="宋体"/>
          <w:sz w:val="22"/>
        </w:rPr>
        <w:t>5.3.1</w:t>
      </w:r>
      <w:r>
        <w:rPr>
          <w:rFonts w:hint="eastAsia" w:ascii="宋体" w:hAnsi="宋体" w:eastAsia="宋体" w:cs="宋体"/>
          <w:spacing w:val="-7"/>
          <w:sz w:val="22"/>
        </w:rPr>
        <w:t xml:space="preserve"> 款约定的设计审查阶段及承包人组织的设计阶段审查会议的时间安排，编制设计进度计划。设计进度计划应</w:t>
      </w:r>
      <w:r>
        <w:rPr>
          <w:rFonts w:hint="eastAsia" w:ascii="宋体" w:hAnsi="宋体" w:eastAsia="宋体" w:cs="宋体"/>
          <w:spacing w:val="-29"/>
          <w:sz w:val="22"/>
        </w:rPr>
        <w:t xml:space="preserve">于 </w:t>
      </w:r>
      <w:r>
        <w:rPr>
          <w:rFonts w:hint="eastAsia" w:ascii="宋体" w:hAnsi="宋体" w:eastAsia="宋体" w:cs="宋体"/>
          <w:sz w:val="22"/>
        </w:rPr>
        <w:t>2019</w:t>
      </w:r>
      <w:r>
        <w:rPr>
          <w:rFonts w:hint="eastAsia" w:ascii="宋体" w:hAnsi="宋体" w:eastAsia="宋体" w:cs="宋体"/>
          <w:spacing w:val="-12"/>
          <w:sz w:val="22"/>
        </w:rPr>
        <w:t xml:space="preserve"> 年 月 日前提交给发包人，设计进度计划经发包人认可后执行。发包人的认</w:t>
      </w:r>
      <w:r>
        <w:rPr>
          <w:rFonts w:hint="eastAsia" w:ascii="宋体" w:hAnsi="宋体" w:eastAsia="宋体" w:cs="宋体"/>
          <w:spacing w:val="-7"/>
          <w:sz w:val="22"/>
        </w:rPr>
        <w:t xml:space="preserve">可并不能解除承包人的合同责任。 </w:t>
      </w:r>
    </w:p>
    <w:p>
      <w:pPr>
        <w:pStyle w:val="38"/>
        <w:keepNext w:val="0"/>
        <w:keepLines w:val="0"/>
        <w:pageBreakBefore w:val="0"/>
        <w:widowControl w:val="0"/>
        <w:numPr>
          <w:ilvl w:val="2"/>
          <w:numId w:val="12"/>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1"/>
          <w:sz w:val="22"/>
        </w:rPr>
      </w:pPr>
      <w:r>
        <w:rPr>
          <w:rFonts w:hint="eastAsia" w:ascii="宋体" w:hAnsi="宋体" w:eastAsia="宋体" w:cs="宋体"/>
          <w:spacing w:val="-1"/>
          <w:sz w:val="22"/>
        </w:rPr>
        <w:t xml:space="preserve">采购进度计划 </w:t>
      </w:r>
    </w:p>
    <w:p>
      <w:pPr>
        <w:pStyle w:val="38"/>
        <w:keepNext w:val="0"/>
        <w:keepLines w:val="0"/>
        <w:pageBreakBefore w:val="0"/>
        <w:widowControl w:val="0"/>
        <w:numPr>
          <w:ilvl w:val="2"/>
          <w:numId w:val="12"/>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采购进度计划。承包人的采购进度计划符合项目进度计划的时间安排，并与设计、施工、安装、调试、竣工试验及竣工后试验的进度计划相衔接。 </w:t>
      </w:r>
    </w:p>
    <w:p>
      <w:pPr>
        <w:pStyle w:val="38"/>
        <w:keepNext w:val="0"/>
        <w:keepLines w:val="0"/>
        <w:pageBreakBefore w:val="0"/>
        <w:widowControl w:val="0"/>
        <w:numPr>
          <w:ilvl w:val="2"/>
          <w:numId w:val="12"/>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8"/>
          <w:sz w:val="22"/>
        </w:rPr>
        <w:t xml:space="preserve">采购进度计划承包人应于 </w:t>
      </w:r>
      <w:r>
        <w:rPr>
          <w:rFonts w:hint="eastAsia" w:ascii="宋体" w:hAnsi="宋体" w:eastAsia="宋体" w:cs="宋体"/>
          <w:sz w:val="22"/>
        </w:rPr>
        <w:t>2019</w:t>
      </w:r>
      <w:r>
        <w:rPr>
          <w:rFonts w:hint="eastAsia" w:ascii="宋体" w:hAnsi="宋体" w:eastAsia="宋体" w:cs="宋体"/>
          <w:spacing w:val="-1"/>
          <w:sz w:val="22"/>
        </w:rPr>
        <w:t xml:space="preserve"> 年 月 日前提供给发包人。</w:t>
      </w:r>
      <w:r>
        <w:rPr>
          <w:rFonts w:hint="eastAsia" w:ascii="宋体" w:hAnsi="宋体" w:eastAsia="宋体" w:cs="宋体"/>
          <w:sz w:val="22"/>
        </w:rPr>
        <w:t xml:space="preserve"> </w:t>
      </w:r>
    </w:p>
    <w:p>
      <w:pPr>
        <w:pStyle w:val="38"/>
        <w:keepNext w:val="0"/>
        <w:keepLines w:val="0"/>
        <w:pageBreakBefore w:val="0"/>
        <w:widowControl w:val="0"/>
        <w:numPr>
          <w:ilvl w:val="2"/>
          <w:numId w:val="12"/>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采购开始日期：见采购进度计划。 </w:t>
      </w:r>
    </w:p>
    <w:p>
      <w:pPr>
        <w:pStyle w:val="38"/>
        <w:keepNext w:val="0"/>
        <w:keepLines w:val="0"/>
        <w:pageBreakBefore w:val="0"/>
        <w:widowControl w:val="0"/>
        <w:numPr>
          <w:ilvl w:val="2"/>
          <w:numId w:val="12"/>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采购进度延误。因承包人的原因导致采购延误，造成的停工、窝工损失和竣工日期延误，由承包人负责，按合同约定赔偿发包人。 </w:t>
      </w:r>
    </w:p>
    <w:p>
      <w:pPr>
        <w:pStyle w:val="38"/>
        <w:keepNext w:val="0"/>
        <w:keepLines w:val="0"/>
        <w:pageBreakBefore w:val="0"/>
        <w:widowControl w:val="0"/>
        <w:numPr>
          <w:ilvl w:val="1"/>
          <w:numId w:val="12"/>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1"/>
          <w:sz w:val="22"/>
        </w:rPr>
      </w:pPr>
      <w:r>
        <w:rPr>
          <w:rFonts w:hint="eastAsia" w:ascii="宋体" w:hAnsi="宋体" w:eastAsia="宋体" w:cs="宋体"/>
          <w:spacing w:val="-1"/>
          <w:sz w:val="22"/>
        </w:rPr>
        <w:t xml:space="preserve">施工进度计划 </w:t>
      </w:r>
    </w:p>
    <w:p>
      <w:pPr>
        <w:pStyle w:val="38"/>
        <w:keepNext w:val="0"/>
        <w:keepLines w:val="0"/>
        <w:pageBreakBefore w:val="0"/>
        <w:widowControl w:val="0"/>
        <w:numPr>
          <w:ilvl w:val="2"/>
          <w:numId w:val="12"/>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5"/>
          <w:sz w:val="22"/>
        </w:rPr>
      </w:pPr>
      <w:r>
        <w:rPr>
          <w:rFonts w:hint="eastAsia" w:ascii="宋体" w:hAnsi="宋体" w:eastAsia="宋体" w:cs="宋体"/>
          <w:spacing w:val="-15"/>
          <w:sz w:val="22"/>
        </w:rPr>
        <w:t xml:space="preserve">施工进度计划。承包人在 </w:t>
      </w:r>
      <w:r>
        <w:rPr>
          <w:rFonts w:hint="eastAsia" w:ascii="宋体" w:hAnsi="宋体" w:eastAsia="宋体" w:cs="宋体"/>
          <w:sz w:val="22"/>
        </w:rPr>
        <w:t>2019</w:t>
      </w:r>
      <w:r>
        <w:rPr>
          <w:rFonts w:hint="eastAsia" w:ascii="宋体" w:hAnsi="宋体" w:eastAsia="宋体" w:cs="宋体"/>
          <w:spacing w:val="-7"/>
          <w:sz w:val="22"/>
        </w:rPr>
        <w:t xml:space="preserve"> 年 月 日前提交一份包括施工进度计划在内的总体施</w:t>
      </w:r>
      <w:r>
        <w:rPr>
          <w:rFonts w:hint="eastAsia" w:ascii="宋体" w:hAnsi="宋体" w:eastAsia="宋体" w:cs="宋体"/>
          <w:spacing w:val="-5"/>
          <w:sz w:val="22"/>
        </w:rPr>
        <w:t xml:space="preserve">工组织计划。见合同技术卷的约定。 </w:t>
      </w:r>
    </w:p>
    <w:p>
      <w:pPr>
        <w:pStyle w:val="38"/>
        <w:keepNext w:val="0"/>
        <w:keepLines w:val="0"/>
        <w:pageBreakBefore w:val="0"/>
        <w:widowControl w:val="0"/>
        <w:numPr>
          <w:ilvl w:val="2"/>
          <w:numId w:val="12"/>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无论何种原因，承包人提交的施工进度计划应保证完工日期的实现。 </w:t>
      </w:r>
    </w:p>
    <w:p>
      <w:pPr>
        <w:pStyle w:val="38"/>
        <w:keepNext w:val="0"/>
        <w:keepLines w:val="0"/>
        <w:pageBreakBefore w:val="0"/>
        <w:widowControl w:val="0"/>
        <w:numPr>
          <w:ilvl w:val="2"/>
          <w:numId w:val="12"/>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1"/>
          <w:sz w:val="22"/>
        </w:rPr>
        <w:t>竣工日期</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本工程承包范围包括竣工试验，承包人在工程完全并网发电后三个月内完成工程竣工。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04" w:firstLineChars="200"/>
        <w:textAlignment w:val="auto"/>
        <w:rPr>
          <w:rFonts w:hint="eastAsia" w:ascii="宋体" w:hAnsi="宋体" w:eastAsia="宋体" w:cs="宋体"/>
          <w:spacing w:val="-6"/>
          <w:sz w:val="22"/>
        </w:rPr>
      </w:pPr>
      <w:r>
        <w:rPr>
          <w:rFonts w:hint="eastAsia" w:ascii="宋体" w:hAnsi="宋体" w:eastAsia="宋体" w:cs="宋体"/>
          <w:spacing w:val="-9"/>
          <w:sz w:val="22"/>
        </w:rPr>
        <w:t>承包人为竣工试验、或竣工后试验预留的施工部位、或发包人要求的施工预留部位、</w:t>
      </w:r>
      <w:r>
        <w:rPr>
          <w:rFonts w:hint="eastAsia" w:ascii="宋体" w:hAnsi="宋体" w:eastAsia="宋体" w:cs="宋体"/>
          <w:spacing w:val="-6"/>
          <w:sz w:val="22"/>
        </w:rPr>
        <w:t xml:space="preserve">不影响发包人实质操作使用的零星扫尾工程和缺陷修复，不影响竣工日期的确定。 </w:t>
      </w:r>
    </w:p>
    <w:p>
      <w:pPr>
        <w:pStyle w:val="38"/>
        <w:keepNext w:val="0"/>
        <w:keepLines w:val="0"/>
        <w:pageBreakBefore w:val="0"/>
        <w:widowControl w:val="0"/>
        <w:numPr>
          <w:ilvl w:val="1"/>
          <w:numId w:val="12"/>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z w:val="22"/>
        </w:rPr>
      </w:pPr>
      <w:r>
        <w:rPr>
          <w:rFonts w:hint="eastAsia" w:ascii="宋体" w:hAnsi="宋体" w:eastAsia="宋体" w:cs="宋体"/>
          <w:spacing w:val="-1"/>
          <w:sz w:val="22"/>
        </w:rPr>
        <w:t>工期延误</w:t>
      </w:r>
      <w:r>
        <w:rPr>
          <w:rFonts w:hint="eastAsia" w:ascii="宋体" w:hAnsi="宋体" w:eastAsia="宋体" w:cs="宋体"/>
          <w:sz w:val="22"/>
        </w:rPr>
        <w:t xml:space="preserve"> </w:t>
      </w:r>
    </w:p>
    <w:p>
      <w:pPr>
        <w:pStyle w:val="38"/>
        <w:keepNext w:val="0"/>
        <w:keepLines w:val="0"/>
        <w:pageBreakBefore w:val="0"/>
        <w:widowControl w:val="0"/>
        <w:numPr>
          <w:ilvl w:val="2"/>
          <w:numId w:val="12"/>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z w:val="22"/>
        </w:rPr>
      </w:pPr>
      <w:r>
        <w:rPr>
          <w:rFonts w:hint="eastAsia" w:ascii="宋体" w:hAnsi="宋体" w:eastAsia="宋体" w:cs="宋体"/>
          <w:spacing w:val="-3"/>
          <w:sz w:val="22"/>
        </w:rPr>
        <w:t>因承包人原因，造成工程竣工日期延误的，由承包人承担误期赔偿。每日延误的赔偿金额，发包人有权从工程进度款、或竣工结算款、或约定提交的质量保函中扣除赔偿金额。</w:t>
      </w:r>
      <w:r>
        <w:rPr>
          <w:rFonts w:hint="eastAsia" w:ascii="宋体" w:hAnsi="宋体" w:eastAsia="宋体" w:cs="宋体"/>
          <w:sz w:val="22"/>
        </w:rPr>
        <w:t xml:space="preserve"> </w:t>
      </w:r>
    </w:p>
    <w:p>
      <w:pPr>
        <w:pStyle w:val="38"/>
        <w:keepNext w:val="0"/>
        <w:keepLines w:val="0"/>
        <w:pageBreakBefore w:val="0"/>
        <w:widowControl w:val="0"/>
        <w:numPr>
          <w:ilvl w:val="2"/>
          <w:numId w:val="12"/>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进度节点赔偿按下表执行。表中各进度节点的赔偿，如果承包人赶上下一进度考核节点时，发包人予以承认，并补回以前所有进度节点的赔偿金额。 </w:t>
      </w:r>
    </w:p>
    <w:tbl>
      <w:tblPr>
        <w:tblStyle w:val="20"/>
        <w:tblW w:w="7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2"/>
        <w:gridCol w:w="2545"/>
        <w:gridCol w:w="4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2"/>
              <w:kinsoku w:val="0"/>
              <w:overflowPunct w:val="0"/>
              <w:spacing w:beforeLines="0" w:afterLines="0"/>
              <w:ind w:left="217" w:right="95"/>
              <w:jc w:val="center"/>
              <w:outlineLvl w:val="9"/>
              <w:rPr>
                <w:rFonts w:hint="eastAsia"/>
                <w:sz w:val="22"/>
              </w:rPr>
            </w:pPr>
            <w:r>
              <w:rPr>
                <w:rFonts w:hint="eastAsia"/>
                <w:sz w:val="22"/>
              </w:rPr>
              <w:t xml:space="preserve">序号 </w:t>
            </w:r>
          </w:p>
        </w:tc>
        <w:tc>
          <w:tcPr>
            <w:tcW w:w="254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2"/>
              <w:kinsoku w:val="0"/>
              <w:overflowPunct w:val="0"/>
              <w:spacing w:beforeLines="0" w:afterLines="0"/>
              <w:ind w:left="109"/>
              <w:outlineLvl w:val="9"/>
              <w:rPr>
                <w:rFonts w:hint="eastAsia"/>
                <w:sz w:val="22"/>
              </w:rPr>
            </w:pPr>
            <w:r>
              <w:rPr>
                <w:rFonts w:hint="eastAsia"/>
                <w:sz w:val="22"/>
              </w:rPr>
              <w:t xml:space="preserve">进度时间节点 </w:t>
            </w:r>
          </w:p>
        </w:tc>
        <w:tc>
          <w:tcPr>
            <w:tcW w:w="427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2"/>
              <w:kinsoku w:val="0"/>
              <w:overflowPunct w:val="0"/>
              <w:spacing w:beforeLines="0" w:afterLines="0"/>
              <w:ind w:left="107"/>
              <w:outlineLvl w:val="9"/>
              <w:rPr>
                <w:rFonts w:hint="eastAsia"/>
                <w:sz w:val="22"/>
              </w:rPr>
            </w:pPr>
            <w:r>
              <w:rPr>
                <w:rFonts w:hint="eastAsia"/>
                <w:sz w:val="22"/>
              </w:rPr>
              <w:t xml:space="preserve">考核标准及赔偿金额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2"/>
              <w:kinsoku w:val="0"/>
              <w:overflowPunct w:val="0"/>
              <w:spacing w:beforeLines="0" w:afterLines="0"/>
              <w:ind w:left="214" w:right="95"/>
              <w:jc w:val="center"/>
              <w:outlineLvl w:val="9"/>
              <w:rPr>
                <w:rFonts w:hint="eastAsia"/>
                <w:sz w:val="22"/>
              </w:rPr>
            </w:pPr>
            <w:r>
              <w:rPr>
                <w:rFonts w:hint="eastAsia"/>
                <w:sz w:val="22"/>
              </w:rPr>
              <w:t xml:space="preserve">1 </w:t>
            </w:r>
          </w:p>
        </w:tc>
        <w:tc>
          <w:tcPr>
            <w:tcW w:w="254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2"/>
              <w:kinsoku w:val="0"/>
              <w:overflowPunct w:val="0"/>
              <w:spacing w:beforeLines="0" w:afterLines="0"/>
              <w:ind w:left="109"/>
              <w:outlineLvl w:val="9"/>
              <w:rPr>
                <w:rFonts w:hint="eastAsia"/>
                <w:sz w:val="22"/>
              </w:rPr>
            </w:pPr>
            <w:r>
              <w:rPr>
                <w:rFonts w:hint="eastAsia"/>
                <w:sz w:val="22"/>
              </w:rPr>
              <w:t xml:space="preserve">二级进度考核节点（除并网发电外） </w:t>
            </w:r>
          </w:p>
        </w:tc>
        <w:tc>
          <w:tcPr>
            <w:tcW w:w="427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2"/>
              <w:kinsoku w:val="0"/>
              <w:overflowPunct w:val="0"/>
              <w:spacing w:beforeLines="0" w:afterLines="0"/>
              <w:ind w:left="107"/>
              <w:outlineLvl w:val="9"/>
              <w:rPr>
                <w:rFonts w:hint="eastAsia"/>
                <w:sz w:val="22"/>
              </w:rPr>
            </w:pPr>
            <w:r>
              <w:rPr>
                <w:rFonts w:hint="eastAsia"/>
                <w:sz w:val="22"/>
              </w:rPr>
              <w:t>每延误一天赔偿【</w:t>
            </w:r>
            <w:r>
              <w:rPr>
                <w:rFonts w:hint="eastAsia" w:eastAsia="宋体"/>
                <w:sz w:val="22"/>
                <w:lang w:val="en-US" w:eastAsia="zh-CN"/>
              </w:rPr>
              <w:t xml:space="preserve"> </w:t>
            </w:r>
            <w:r>
              <w:rPr>
                <w:rFonts w:hint="eastAsia"/>
                <w:sz w:val="22"/>
              </w:rPr>
              <w:t xml:space="preserve">】万元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8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2"/>
              <w:kinsoku w:val="0"/>
              <w:overflowPunct w:val="0"/>
              <w:spacing w:beforeLines="0" w:afterLines="0"/>
              <w:ind w:left="214" w:right="95"/>
              <w:jc w:val="center"/>
              <w:outlineLvl w:val="9"/>
              <w:rPr>
                <w:rFonts w:hint="eastAsia"/>
                <w:sz w:val="22"/>
              </w:rPr>
            </w:pPr>
            <w:r>
              <w:rPr>
                <w:rFonts w:hint="eastAsia"/>
                <w:sz w:val="22"/>
              </w:rPr>
              <w:t xml:space="preserve">2 </w:t>
            </w:r>
          </w:p>
        </w:tc>
        <w:tc>
          <w:tcPr>
            <w:tcW w:w="254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2"/>
              <w:kinsoku w:val="0"/>
              <w:overflowPunct w:val="0"/>
              <w:spacing w:beforeLines="0" w:afterLines="0"/>
              <w:ind w:left="109"/>
              <w:outlineLvl w:val="9"/>
              <w:rPr>
                <w:rFonts w:hint="eastAsia"/>
                <w:sz w:val="22"/>
              </w:rPr>
            </w:pPr>
            <w:r>
              <w:rPr>
                <w:rFonts w:hint="eastAsia"/>
                <w:sz w:val="22"/>
              </w:rPr>
              <w:t xml:space="preserve">工程全部并网发电 </w:t>
            </w:r>
          </w:p>
        </w:tc>
        <w:tc>
          <w:tcPr>
            <w:tcW w:w="427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2"/>
              <w:kinsoku w:val="0"/>
              <w:overflowPunct w:val="0"/>
              <w:spacing w:beforeLines="0" w:afterLines="0"/>
              <w:ind w:left="107"/>
              <w:outlineLvl w:val="9"/>
              <w:rPr>
                <w:rFonts w:hint="eastAsia"/>
                <w:sz w:val="22"/>
              </w:rPr>
            </w:pPr>
            <w:r>
              <w:rPr>
                <w:rFonts w:hint="eastAsia"/>
                <w:sz w:val="22"/>
              </w:rPr>
              <w:t>每延误一天赔偿金额【</w:t>
            </w:r>
            <w:r>
              <w:rPr>
                <w:rFonts w:hint="eastAsia" w:eastAsia="宋体"/>
                <w:sz w:val="22"/>
                <w:lang w:val="en-US" w:eastAsia="zh-CN"/>
              </w:rPr>
              <w:t xml:space="preserve"> </w:t>
            </w:r>
            <w:r>
              <w:rPr>
                <w:rFonts w:hint="eastAsia"/>
                <w:sz w:val="22"/>
              </w:rPr>
              <w:t xml:space="preserve">】万元。 </w:t>
            </w:r>
          </w:p>
        </w:tc>
      </w:tr>
    </w:tbl>
    <w:p>
      <w:pPr>
        <w:pStyle w:val="38"/>
        <w:keepNext w:val="0"/>
        <w:keepLines w:val="0"/>
        <w:pageBreakBefore w:val="0"/>
        <w:widowControl w:val="0"/>
        <w:numPr>
          <w:ilvl w:val="2"/>
          <w:numId w:val="12"/>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z w:val="22"/>
        </w:rPr>
        <w:t>如果因整体进度延误，承包人赔偿合同总价的 10%，本项赔偿不影响发包人按上述</w:t>
      </w:r>
      <w:r>
        <w:rPr>
          <w:rFonts w:hint="eastAsia" w:ascii="宋体" w:hAnsi="宋体" w:eastAsia="宋体" w:cs="宋体"/>
          <w:spacing w:val="-3"/>
          <w:sz w:val="22"/>
        </w:rPr>
        <w:t xml:space="preserve">约定主张对节点迟延的赔偿，也不影响发包人根据本合同享有的其他赔偿请求权和其他任何权利。 </w:t>
      </w:r>
    </w:p>
    <w:p>
      <w:pPr>
        <w:pStyle w:val="38"/>
        <w:keepNext w:val="0"/>
        <w:keepLines w:val="0"/>
        <w:pageBreakBefore w:val="0"/>
        <w:widowControl w:val="0"/>
        <w:numPr>
          <w:ilvl w:val="1"/>
          <w:numId w:val="12"/>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z w:val="22"/>
        </w:rPr>
      </w:pPr>
      <w:r>
        <w:rPr>
          <w:rFonts w:hint="eastAsia" w:ascii="宋体" w:hAnsi="宋体" w:eastAsia="宋体" w:cs="宋体"/>
          <w:spacing w:val="-2"/>
          <w:sz w:val="22"/>
        </w:rPr>
        <w:t>暂停</w:t>
      </w:r>
      <w:r>
        <w:rPr>
          <w:rFonts w:hint="eastAsia" w:ascii="宋体" w:hAnsi="宋体" w:eastAsia="宋体" w:cs="宋体"/>
          <w:sz w:val="22"/>
        </w:rPr>
        <w:t xml:space="preserve"> </w:t>
      </w:r>
    </w:p>
    <w:p>
      <w:pPr>
        <w:pStyle w:val="38"/>
        <w:keepNext w:val="0"/>
        <w:keepLines w:val="0"/>
        <w:pageBreakBefore w:val="0"/>
        <w:widowControl w:val="0"/>
        <w:numPr>
          <w:ilvl w:val="2"/>
          <w:numId w:val="12"/>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发包人的暂停。发包人可以书面形式通知承包人暂停工程实施中的任何工作。通知中列明暂停日期及预计暂停的期限。 </w:t>
      </w:r>
    </w:p>
    <w:p>
      <w:pPr>
        <w:pStyle w:val="38"/>
        <w:keepNext w:val="0"/>
        <w:keepLines w:val="0"/>
        <w:pageBreakBefore w:val="0"/>
        <w:widowControl w:val="0"/>
        <w:numPr>
          <w:ilvl w:val="2"/>
          <w:numId w:val="12"/>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z w:val="22"/>
        </w:rPr>
      </w:pPr>
      <w:r>
        <w:rPr>
          <w:rFonts w:hint="eastAsia" w:ascii="宋体" w:hAnsi="宋体" w:eastAsia="宋体" w:cs="宋体"/>
          <w:spacing w:val="-6"/>
          <w:sz w:val="22"/>
        </w:rPr>
        <w:t xml:space="preserve">因不可抗力造成的暂停。根据 </w:t>
      </w:r>
      <w:r>
        <w:rPr>
          <w:rFonts w:hint="eastAsia" w:ascii="宋体" w:hAnsi="宋体" w:eastAsia="宋体" w:cs="宋体"/>
          <w:sz w:val="22"/>
        </w:rPr>
        <w:t>17.1</w:t>
      </w:r>
      <w:r>
        <w:rPr>
          <w:rFonts w:hint="eastAsia" w:ascii="宋体" w:hAnsi="宋体" w:eastAsia="宋体" w:cs="宋体"/>
          <w:spacing w:val="-11"/>
          <w:sz w:val="22"/>
        </w:rPr>
        <w:t xml:space="preserve"> 款不可抗力发生时的义务和 </w:t>
      </w:r>
      <w:r>
        <w:rPr>
          <w:rFonts w:hint="eastAsia" w:ascii="宋体" w:hAnsi="宋体" w:eastAsia="宋体" w:cs="宋体"/>
          <w:sz w:val="22"/>
        </w:rPr>
        <w:t>17.2</w:t>
      </w:r>
      <w:r>
        <w:rPr>
          <w:rFonts w:hint="eastAsia" w:ascii="宋体" w:hAnsi="宋体" w:eastAsia="宋体" w:cs="宋体"/>
          <w:spacing w:val="-9"/>
          <w:sz w:val="22"/>
        </w:rPr>
        <w:t xml:space="preserve"> 款不可抗力的</w:t>
      </w:r>
      <w:r>
        <w:rPr>
          <w:rFonts w:hint="eastAsia" w:ascii="宋体" w:hAnsi="宋体" w:eastAsia="宋体" w:cs="宋体"/>
          <w:spacing w:val="-6"/>
          <w:sz w:val="22"/>
        </w:rPr>
        <w:t>后果的条款约定，安排各方的工作。</w:t>
      </w:r>
      <w:r>
        <w:rPr>
          <w:rFonts w:hint="eastAsia" w:ascii="宋体" w:hAnsi="宋体" w:eastAsia="宋体" w:cs="宋体"/>
          <w:sz w:val="22"/>
        </w:rPr>
        <w:t xml:space="preserve"> </w:t>
      </w:r>
    </w:p>
    <w:p>
      <w:pPr>
        <w:pStyle w:val="38"/>
        <w:keepNext w:val="0"/>
        <w:keepLines w:val="0"/>
        <w:pageBreakBefore w:val="0"/>
        <w:widowControl w:val="0"/>
        <w:numPr>
          <w:ilvl w:val="2"/>
          <w:numId w:val="12"/>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7"/>
          <w:sz w:val="22"/>
        </w:rPr>
        <w:t xml:space="preserve">暂停时承包人的工作。当 </w:t>
      </w:r>
      <w:r>
        <w:rPr>
          <w:rFonts w:hint="eastAsia" w:ascii="宋体" w:hAnsi="宋体" w:eastAsia="宋体" w:cs="宋体"/>
          <w:sz w:val="22"/>
        </w:rPr>
        <w:t>4.6.1</w:t>
      </w:r>
      <w:r>
        <w:rPr>
          <w:rFonts w:hint="eastAsia" w:ascii="宋体" w:hAnsi="宋体" w:eastAsia="宋体" w:cs="宋体"/>
          <w:spacing w:val="-12"/>
          <w:sz w:val="22"/>
        </w:rPr>
        <w:t xml:space="preserve"> 款发包人的暂停和 </w:t>
      </w:r>
      <w:r>
        <w:rPr>
          <w:rFonts w:hint="eastAsia" w:ascii="宋体" w:hAnsi="宋体" w:eastAsia="宋体" w:cs="宋体"/>
          <w:sz w:val="22"/>
        </w:rPr>
        <w:t>4.6.2</w:t>
      </w:r>
      <w:r>
        <w:rPr>
          <w:rFonts w:hint="eastAsia" w:ascii="宋体" w:hAnsi="宋体" w:eastAsia="宋体" w:cs="宋体"/>
          <w:spacing w:val="-8"/>
          <w:sz w:val="22"/>
        </w:rPr>
        <w:t xml:space="preserve"> 款因不可抗力的暂停发生时，承包人立即停止现场的实施工作。并在暂停期间，根据合同约定，由承包人负责照料、保护、监管相关人员、工程、物资及承包人的文件等。因承包人未能尽到照料、保护和监管责任，造成损坏、变质等，使发包人的费用增加，或</w:t>
      </w:r>
      <w:r>
        <w:rPr>
          <w:rFonts w:hint="eastAsia" w:ascii="宋体" w:hAnsi="宋体" w:eastAsia="宋体" w:cs="宋体"/>
          <w:sz w:val="22"/>
        </w:rPr>
        <w:t>（</w:t>
      </w:r>
      <w:r>
        <w:rPr>
          <w:rFonts w:hint="eastAsia" w:ascii="宋体" w:hAnsi="宋体" w:eastAsia="宋体" w:cs="宋体"/>
          <w:spacing w:val="-3"/>
          <w:sz w:val="22"/>
        </w:rPr>
        <w:t>和</w:t>
      </w:r>
      <w:r>
        <w:rPr>
          <w:rFonts w:hint="eastAsia" w:ascii="宋体" w:hAnsi="宋体" w:eastAsia="宋体" w:cs="宋体"/>
          <w:sz w:val="22"/>
        </w:rPr>
        <w:t>）完工</w:t>
      </w:r>
      <w:r>
        <w:rPr>
          <w:rFonts w:hint="eastAsia" w:ascii="宋体" w:hAnsi="宋体" w:eastAsia="宋体" w:cs="宋体"/>
          <w:spacing w:val="-3"/>
          <w:sz w:val="22"/>
        </w:rPr>
        <w:t xml:space="preserve">日期的延误，由承包人负责。 </w:t>
      </w:r>
    </w:p>
    <w:p>
      <w:pPr>
        <w:pStyle w:val="38"/>
        <w:keepNext w:val="0"/>
        <w:keepLines w:val="0"/>
        <w:pageBreakBefore w:val="0"/>
        <w:widowControl w:val="0"/>
        <w:numPr>
          <w:ilvl w:val="2"/>
          <w:numId w:val="12"/>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z w:val="22"/>
        </w:rPr>
      </w:pPr>
      <w:r>
        <w:rPr>
          <w:rFonts w:hint="eastAsia" w:ascii="宋体" w:hAnsi="宋体" w:eastAsia="宋体" w:cs="宋体"/>
          <w:spacing w:val="-11"/>
          <w:sz w:val="22"/>
        </w:rPr>
        <w:t xml:space="preserve">承包人的复工要求。根据 </w:t>
      </w:r>
      <w:r>
        <w:rPr>
          <w:rFonts w:hint="eastAsia" w:ascii="宋体" w:hAnsi="宋体" w:eastAsia="宋体" w:cs="宋体"/>
          <w:sz w:val="22"/>
        </w:rPr>
        <w:t>4.6.1</w:t>
      </w:r>
      <w:r>
        <w:rPr>
          <w:rFonts w:hint="eastAsia" w:ascii="宋体" w:hAnsi="宋体" w:eastAsia="宋体" w:cs="宋体"/>
          <w:spacing w:val="-14"/>
          <w:sz w:val="22"/>
        </w:rPr>
        <w:t xml:space="preserve"> 款发包人通知的暂停，承包人有权在暂停的 </w:t>
      </w:r>
      <w:r>
        <w:rPr>
          <w:rFonts w:hint="eastAsia" w:ascii="宋体" w:hAnsi="宋体" w:eastAsia="宋体" w:cs="宋体"/>
          <w:sz w:val="22"/>
        </w:rPr>
        <w:t>45</w:t>
      </w:r>
      <w:r>
        <w:rPr>
          <w:rFonts w:hint="eastAsia" w:ascii="宋体" w:hAnsi="宋体" w:eastAsia="宋体" w:cs="宋体"/>
          <w:spacing w:val="-17"/>
          <w:sz w:val="22"/>
        </w:rPr>
        <w:t xml:space="preserve"> 天后</w:t>
      </w:r>
      <w:r>
        <w:rPr>
          <w:rFonts w:hint="eastAsia" w:ascii="宋体" w:hAnsi="宋体" w:eastAsia="宋体" w:cs="宋体"/>
          <w:spacing w:val="-13"/>
          <w:sz w:val="22"/>
        </w:rPr>
        <w:t>通知要求复工。不能复工时，承包人有权与发包人协商确定调减受暂停影响的部分</w:t>
      </w:r>
      <w:r>
        <w:rPr>
          <w:rFonts w:hint="eastAsia" w:ascii="宋体" w:hAnsi="宋体" w:eastAsia="宋体" w:cs="宋体"/>
          <w:sz w:val="22"/>
        </w:rPr>
        <w:t xml:space="preserve">工程。 </w:t>
      </w:r>
    </w:p>
    <w:p>
      <w:pPr>
        <w:pStyle w:val="38"/>
        <w:keepNext w:val="0"/>
        <w:keepLines w:val="0"/>
        <w:pageBreakBefore w:val="0"/>
        <w:widowControl w:val="0"/>
        <w:numPr>
          <w:ilvl w:val="2"/>
          <w:numId w:val="12"/>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7"/>
          <w:sz w:val="22"/>
        </w:rPr>
      </w:pPr>
      <w:r>
        <w:rPr>
          <w:rFonts w:hint="eastAsia" w:ascii="宋体" w:hAnsi="宋体" w:eastAsia="宋体" w:cs="宋体"/>
          <w:spacing w:val="-3"/>
          <w:sz w:val="22"/>
        </w:rPr>
        <w:t>发包人的复工。发包人发出复工通知后，发包人有权组织承包人对受暂停影响的工程、设备、材料、部件进行检查，承包人将检查结果及需要恢复、修复的内容和估</w:t>
      </w:r>
      <w:r>
        <w:rPr>
          <w:rFonts w:hint="eastAsia" w:ascii="宋体" w:hAnsi="宋体" w:eastAsia="宋体" w:cs="宋体"/>
          <w:spacing w:val="-11"/>
          <w:sz w:val="22"/>
        </w:rPr>
        <w:t>算通知发包人，经发包人确认后，所发生的恢复、修复价款由发包人承担。因恢复、</w:t>
      </w:r>
      <w:r>
        <w:rPr>
          <w:rFonts w:hint="eastAsia" w:ascii="宋体" w:hAnsi="宋体" w:eastAsia="宋体" w:cs="宋体"/>
          <w:spacing w:val="-7"/>
          <w:sz w:val="22"/>
        </w:rPr>
        <w:t xml:space="preserve">修复造成工程关键路径延误的，承包人应提出赶工措施保证完工日期。 </w:t>
      </w:r>
    </w:p>
    <w:p>
      <w:pPr>
        <w:pStyle w:val="38"/>
        <w:keepNext w:val="0"/>
        <w:keepLines w:val="0"/>
        <w:pageBreakBefore w:val="0"/>
        <w:widowControl w:val="0"/>
        <w:numPr>
          <w:ilvl w:val="2"/>
          <w:numId w:val="12"/>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因承包人原因的暂停。因承包人原因所造成的部分工程或工程的暂停，所发生的损失、损害及完工日期延误，由承包人负责，并按合同约定赔偿发包人。 </w:t>
      </w:r>
    </w:p>
    <w:p>
      <w:pPr>
        <w:pStyle w:val="3"/>
        <w:keepNext w:val="0"/>
        <w:keepLines w:val="0"/>
        <w:pageBreakBefore w:val="0"/>
        <w:widowControl w:val="0"/>
        <w:tabs>
          <w:tab w:val="left" w:pos="1369"/>
        </w:tabs>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2"/>
        </w:rPr>
      </w:pPr>
      <w:r>
        <w:rPr>
          <w:rFonts w:hint="eastAsia" w:ascii="宋体" w:hAnsi="宋体" w:eastAsia="宋体" w:cs="宋体"/>
          <w:sz w:val="21"/>
        </w:rPr>
        <w:t>第 5</w:t>
      </w:r>
      <w:r>
        <w:rPr>
          <w:rFonts w:hint="eastAsia" w:ascii="宋体" w:hAnsi="宋体" w:eastAsia="宋体" w:cs="宋体"/>
          <w:spacing w:val="-2"/>
          <w:sz w:val="21"/>
        </w:rPr>
        <w:t xml:space="preserve"> </w:t>
      </w:r>
      <w:r>
        <w:rPr>
          <w:rFonts w:hint="eastAsia" w:ascii="宋体" w:hAnsi="宋体" w:eastAsia="宋体" w:cs="宋体"/>
          <w:spacing w:val="-3"/>
          <w:sz w:val="21"/>
        </w:rPr>
        <w:t>条</w:t>
      </w:r>
      <w:r>
        <w:rPr>
          <w:rFonts w:hint="eastAsia" w:ascii="宋体" w:hAnsi="宋体" w:eastAsia="宋体" w:cs="宋体"/>
          <w:spacing w:val="-3"/>
          <w:sz w:val="21"/>
        </w:rPr>
        <w:tab/>
      </w:r>
      <w:r>
        <w:rPr>
          <w:rFonts w:hint="eastAsia" w:ascii="宋体" w:hAnsi="宋体" w:eastAsia="宋体" w:cs="宋体"/>
          <w:sz w:val="22"/>
        </w:rPr>
        <w:t>技术与</w:t>
      </w:r>
      <w:r>
        <w:rPr>
          <w:rFonts w:hint="eastAsia" w:ascii="宋体" w:hAnsi="宋体" w:eastAsia="宋体" w:cs="宋体"/>
          <w:spacing w:val="-3"/>
          <w:sz w:val="22"/>
        </w:rPr>
        <w:t>设计</w:t>
      </w:r>
      <w:r>
        <w:rPr>
          <w:rFonts w:hint="eastAsia" w:ascii="宋体" w:hAnsi="宋体" w:eastAsia="宋体" w:cs="宋体"/>
          <w:sz w:val="22"/>
        </w:rPr>
        <w:t xml:space="preserve"> </w:t>
      </w:r>
    </w:p>
    <w:p>
      <w:pPr>
        <w:pStyle w:val="38"/>
        <w:keepNext w:val="0"/>
        <w:keepLines w:val="0"/>
        <w:pageBreakBefore w:val="0"/>
        <w:widowControl w:val="0"/>
        <w:numPr>
          <w:ilvl w:val="1"/>
          <w:numId w:val="13"/>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color w:val="000000"/>
          <w:sz w:val="22"/>
        </w:rPr>
      </w:pPr>
      <w:r>
        <w:rPr>
          <w:rFonts w:hint="eastAsia" w:ascii="宋体" w:hAnsi="宋体" w:eastAsia="宋体" w:cs="宋体"/>
          <w:color w:val="000000"/>
          <w:spacing w:val="-1"/>
          <w:sz w:val="22"/>
        </w:rPr>
        <w:t>工艺技术</w:t>
      </w:r>
      <w:r>
        <w:rPr>
          <w:rFonts w:hint="eastAsia" w:ascii="宋体" w:hAnsi="宋体" w:eastAsia="宋体" w:cs="宋体"/>
          <w:color w:val="000000"/>
          <w:sz w:val="22"/>
        </w:rPr>
        <w:t xml:space="preserve"> </w:t>
      </w:r>
    </w:p>
    <w:p>
      <w:pPr>
        <w:pStyle w:val="38"/>
        <w:keepNext w:val="0"/>
        <w:keepLines w:val="0"/>
        <w:pageBreakBefore w:val="0"/>
        <w:widowControl w:val="0"/>
        <w:numPr>
          <w:ilvl w:val="2"/>
          <w:numId w:val="13"/>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color w:val="000000"/>
          <w:spacing w:val="-2"/>
          <w:sz w:val="22"/>
        </w:rPr>
      </w:pPr>
      <w:r>
        <w:rPr>
          <w:rFonts w:hint="eastAsia" w:ascii="宋体" w:hAnsi="宋体" w:eastAsia="宋体" w:cs="宋体"/>
          <w:color w:val="000000"/>
          <w:spacing w:val="-2"/>
          <w:sz w:val="22"/>
        </w:rPr>
        <w:t xml:space="preserve">承包人提供的工艺技术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4" w:firstLineChars="200"/>
        <w:jc w:val="both"/>
        <w:textAlignment w:val="auto"/>
        <w:rPr>
          <w:rFonts w:hint="eastAsia" w:ascii="宋体" w:hAnsi="宋体" w:eastAsia="宋体" w:cs="宋体"/>
          <w:color w:val="000000"/>
          <w:spacing w:val="-6"/>
          <w:sz w:val="22"/>
        </w:rPr>
      </w:pPr>
      <w:r>
        <w:rPr>
          <w:rFonts w:hint="eastAsia" w:ascii="宋体" w:hAnsi="宋体" w:eastAsia="宋体" w:cs="宋体"/>
          <w:color w:val="000000"/>
          <w:spacing w:val="-4"/>
          <w:sz w:val="22"/>
        </w:rPr>
        <w:t>由承包人负责提供工艺技术</w:t>
      </w:r>
      <w:r>
        <w:rPr>
          <w:rFonts w:hint="eastAsia" w:ascii="宋体" w:hAnsi="宋体" w:eastAsia="宋体" w:cs="宋体"/>
          <w:color w:val="000000"/>
          <w:sz w:val="22"/>
        </w:rPr>
        <w:t>（</w:t>
      </w:r>
      <w:r>
        <w:rPr>
          <w:rFonts w:hint="eastAsia" w:ascii="宋体" w:hAnsi="宋体" w:eastAsia="宋体" w:cs="宋体"/>
          <w:color w:val="000000"/>
          <w:spacing w:val="-6"/>
          <w:sz w:val="22"/>
        </w:rPr>
        <w:t>含专利技术、专有技术、工艺包</w:t>
      </w:r>
      <w:r>
        <w:rPr>
          <w:rFonts w:hint="eastAsia" w:ascii="宋体" w:hAnsi="宋体" w:eastAsia="宋体" w:cs="宋体"/>
          <w:color w:val="000000"/>
          <w:spacing w:val="-10"/>
          <w:sz w:val="22"/>
        </w:rPr>
        <w:t>）</w:t>
      </w:r>
      <w:r>
        <w:rPr>
          <w:rFonts w:hint="eastAsia" w:ascii="宋体" w:hAnsi="宋体" w:eastAsia="宋体" w:cs="宋体"/>
          <w:color w:val="000000"/>
          <w:spacing w:val="-5"/>
          <w:sz w:val="22"/>
        </w:rPr>
        <w:t>时，承包人对所提</w:t>
      </w:r>
      <w:r>
        <w:rPr>
          <w:rFonts w:hint="eastAsia" w:ascii="宋体" w:hAnsi="宋体" w:eastAsia="宋体" w:cs="宋体"/>
          <w:color w:val="000000"/>
          <w:spacing w:val="-9"/>
          <w:sz w:val="22"/>
        </w:rPr>
        <w:t>供的工艺技术数据、工艺条件、软件、分析手册、操作指导书、设备制造指导书和</w:t>
      </w:r>
      <w:r>
        <w:rPr>
          <w:rFonts w:hint="eastAsia" w:ascii="宋体" w:hAnsi="宋体" w:eastAsia="宋体" w:cs="宋体"/>
          <w:color w:val="000000"/>
          <w:spacing w:val="-6"/>
          <w:sz w:val="22"/>
        </w:rPr>
        <w:t xml:space="preserve">其他资料、其他要求负责。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04" w:firstLineChars="200"/>
        <w:textAlignment w:val="auto"/>
        <w:rPr>
          <w:rFonts w:hint="eastAsia" w:ascii="宋体" w:hAnsi="宋体" w:eastAsia="宋体" w:cs="宋体"/>
          <w:color w:val="000000"/>
          <w:spacing w:val="-6"/>
          <w:sz w:val="22"/>
        </w:rPr>
      </w:pPr>
      <w:r>
        <w:rPr>
          <w:rFonts w:hint="eastAsia" w:ascii="宋体" w:hAnsi="宋体" w:eastAsia="宋体" w:cs="宋体"/>
          <w:color w:val="000000"/>
          <w:spacing w:val="-9"/>
          <w:sz w:val="22"/>
        </w:rPr>
        <w:t>承包人对合同技术卷约定的试运行考核保证值、或</w:t>
      </w:r>
      <w:r>
        <w:rPr>
          <w:rFonts w:hint="eastAsia" w:ascii="宋体" w:hAnsi="宋体" w:eastAsia="宋体" w:cs="宋体"/>
          <w:color w:val="000000"/>
          <w:sz w:val="22"/>
        </w:rPr>
        <w:t>（和</w:t>
      </w:r>
      <w:r>
        <w:rPr>
          <w:rFonts w:hint="eastAsia" w:ascii="宋体" w:hAnsi="宋体" w:eastAsia="宋体" w:cs="宋体"/>
          <w:color w:val="000000"/>
          <w:spacing w:val="-56"/>
          <w:sz w:val="22"/>
        </w:rPr>
        <w:t>）</w:t>
      </w:r>
      <w:r>
        <w:rPr>
          <w:rFonts w:hint="eastAsia" w:ascii="宋体" w:hAnsi="宋体" w:eastAsia="宋体" w:cs="宋体"/>
          <w:color w:val="000000"/>
          <w:spacing w:val="-3"/>
          <w:sz w:val="22"/>
        </w:rPr>
        <w:t>使用功能保证的说明负责。</w:t>
      </w:r>
      <w:r>
        <w:rPr>
          <w:rFonts w:hint="eastAsia" w:ascii="宋体" w:hAnsi="宋体" w:eastAsia="宋体" w:cs="宋体"/>
          <w:color w:val="000000"/>
          <w:spacing w:val="-7"/>
          <w:sz w:val="22"/>
        </w:rPr>
        <w:t>该试运行考核保证值、或</w:t>
      </w:r>
      <w:r>
        <w:rPr>
          <w:rFonts w:hint="eastAsia" w:ascii="宋体" w:hAnsi="宋体" w:eastAsia="宋体" w:cs="宋体"/>
          <w:color w:val="000000"/>
          <w:sz w:val="22"/>
        </w:rPr>
        <w:t>（和</w:t>
      </w:r>
      <w:r>
        <w:rPr>
          <w:rFonts w:hint="eastAsia" w:ascii="宋体" w:hAnsi="宋体" w:eastAsia="宋体" w:cs="宋体"/>
          <w:color w:val="000000"/>
          <w:spacing w:val="-15"/>
          <w:sz w:val="22"/>
        </w:rPr>
        <w:t>）</w:t>
      </w:r>
      <w:r>
        <w:rPr>
          <w:rFonts w:hint="eastAsia" w:ascii="宋体" w:hAnsi="宋体" w:eastAsia="宋体" w:cs="宋体"/>
          <w:color w:val="000000"/>
          <w:spacing w:val="-9"/>
          <w:sz w:val="22"/>
        </w:rPr>
        <w:t xml:space="preserve">使用功能保证的说明，作为 </w:t>
      </w:r>
      <w:r>
        <w:rPr>
          <w:rFonts w:hint="eastAsia" w:ascii="宋体" w:hAnsi="宋体" w:eastAsia="宋体" w:cs="宋体"/>
          <w:color w:val="000000"/>
          <w:sz w:val="22"/>
        </w:rPr>
        <w:t>8.2.7</w:t>
      </w:r>
      <w:r>
        <w:rPr>
          <w:rFonts w:hint="eastAsia" w:ascii="宋体" w:hAnsi="宋体" w:eastAsia="宋体" w:cs="宋体"/>
          <w:color w:val="000000"/>
          <w:spacing w:val="-8"/>
          <w:sz w:val="22"/>
        </w:rPr>
        <w:t xml:space="preserve"> 款试运行考核的</w:t>
      </w:r>
      <w:r>
        <w:rPr>
          <w:rFonts w:hint="eastAsia" w:ascii="宋体" w:hAnsi="宋体" w:eastAsia="宋体" w:cs="宋体"/>
          <w:color w:val="000000"/>
          <w:spacing w:val="-6"/>
          <w:sz w:val="22"/>
        </w:rPr>
        <w:t xml:space="preserve">评价依据。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jc w:val="both"/>
        <w:textAlignment w:val="auto"/>
        <w:rPr>
          <w:rFonts w:hint="eastAsia" w:ascii="宋体" w:hAnsi="宋体" w:eastAsia="宋体" w:cs="宋体"/>
          <w:color w:val="000000"/>
          <w:spacing w:val="-4"/>
          <w:sz w:val="22"/>
        </w:rPr>
      </w:pPr>
      <w:r>
        <w:rPr>
          <w:rFonts w:hint="eastAsia" w:ascii="宋体" w:hAnsi="宋体" w:eastAsia="宋体" w:cs="宋体"/>
          <w:color w:val="000000"/>
          <w:spacing w:val="-5"/>
          <w:sz w:val="22"/>
        </w:rPr>
        <w:t>承包人应保证提供的工艺技术未侵害第三人的知识产权，否则应负责赔偿因此给发</w:t>
      </w:r>
      <w:r>
        <w:rPr>
          <w:rFonts w:hint="eastAsia" w:ascii="宋体" w:hAnsi="宋体" w:eastAsia="宋体" w:cs="宋体"/>
          <w:color w:val="000000"/>
          <w:spacing w:val="-4"/>
          <w:sz w:val="22"/>
        </w:rPr>
        <w:t xml:space="preserve">包人造成的损失。 </w:t>
      </w:r>
    </w:p>
    <w:p>
      <w:pPr>
        <w:pStyle w:val="38"/>
        <w:keepNext w:val="0"/>
        <w:keepLines w:val="0"/>
        <w:pageBreakBefore w:val="0"/>
        <w:widowControl w:val="0"/>
        <w:numPr>
          <w:ilvl w:val="2"/>
          <w:numId w:val="13"/>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color w:val="000000"/>
          <w:spacing w:val="-2"/>
          <w:sz w:val="22"/>
        </w:rPr>
      </w:pPr>
      <w:r>
        <w:rPr>
          <w:rFonts w:hint="eastAsia" w:ascii="宋体" w:hAnsi="宋体" w:eastAsia="宋体" w:cs="宋体"/>
          <w:color w:val="000000"/>
          <w:spacing w:val="-2"/>
          <w:sz w:val="22"/>
        </w:rPr>
        <w:t xml:space="preserve">发包人提供的工艺技术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4" w:firstLineChars="200"/>
        <w:jc w:val="both"/>
        <w:textAlignment w:val="auto"/>
        <w:rPr>
          <w:rFonts w:hint="eastAsia" w:ascii="宋体" w:hAnsi="宋体" w:eastAsia="宋体" w:cs="宋体"/>
          <w:color w:val="000000"/>
          <w:spacing w:val="-6"/>
          <w:sz w:val="22"/>
        </w:rPr>
      </w:pPr>
      <w:r>
        <w:rPr>
          <w:rFonts w:hint="eastAsia" w:ascii="宋体" w:hAnsi="宋体" w:eastAsia="宋体" w:cs="宋体"/>
          <w:color w:val="000000"/>
          <w:spacing w:val="-4"/>
          <w:sz w:val="22"/>
        </w:rPr>
        <w:t>由发包人负责提供的生产工艺技术</w:t>
      </w:r>
      <w:r>
        <w:rPr>
          <w:rFonts w:hint="eastAsia" w:ascii="宋体" w:hAnsi="宋体" w:eastAsia="宋体" w:cs="宋体"/>
          <w:color w:val="000000"/>
          <w:sz w:val="22"/>
        </w:rPr>
        <w:t>（</w:t>
      </w:r>
      <w:r>
        <w:rPr>
          <w:rFonts w:hint="eastAsia" w:ascii="宋体" w:hAnsi="宋体" w:eastAsia="宋体" w:cs="宋体"/>
          <w:color w:val="000000"/>
          <w:spacing w:val="-6"/>
          <w:sz w:val="22"/>
        </w:rPr>
        <w:t>含专利技术、专有技术、工艺包</w:t>
      </w:r>
      <w:r>
        <w:rPr>
          <w:rFonts w:hint="eastAsia" w:ascii="宋体" w:hAnsi="宋体" w:eastAsia="宋体" w:cs="宋体"/>
          <w:color w:val="000000"/>
          <w:spacing w:val="-10"/>
          <w:sz w:val="22"/>
        </w:rPr>
        <w:t>）</w:t>
      </w:r>
      <w:r>
        <w:rPr>
          <w:rFonts w:hint="eastAsia" w:ascii="宋体" w:hAnsi="宋体" w:eastAsia="宋体" w:cs="宋体"/>
          <w:color w:val="000000"/>
          <w:spacing w:val="-4"/>
          <w:sz w:val="22"/>
        </w:rPr>
        <w:t>时，发包人</w:t>
      </w:r>
      <w:r>
        <w:rPr>
          <w:rFonts w:hint="eastAsia" w:ascii="宋体" w:hAnsi="宋体" w:eastAsia="宋体" w:cs="宋体"/>
          <w:color w:val="000000"/>
          <w:spacing w:val="-9"/>
          <w:sz w:val="22"/>
        </w:rPr>
        <w:t>对所提供的工艺技术数据、工艺条件、软件、分析手册、操作指导书、设备制造指</w:t>
      </w:r>
      <w:r>
        <w:rPr>
          <w:rFonts w:hint="eastAsia" w:ascii="宋体" w:hAnsi="宋体" w:eastAsia="宋体" w:cs="宋体"/>
          <w:color w:val="000000"/>
          <w:spacing w:val="-6"/>
          <w:sz w:val="22"/>
        </w:rPr>
        <w:t xml:space="preserve">导书和其他承包人的文件资料、发包人的要求负责。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08" w:firstLineChars="200"/>
        <w:jc w:val="both"/>
        <w:textAlignment w:val="auto"/>
        <w:rPr>
          <w:rFonts w:hint="eastAsia" w:ascii="宋体" w:hAnsi="宋体" w:eastAsia="宋体" w:cs="宋体"/>
          <w:color w:val="000000"/>
          <w:spacing w:val="-10"/>
          <w:sz w:val="22"/>
        </w:rPr>
      </w:pPr>
      <w:r>
        <w:rPr>
          <w:rFonts w:hint="eastAsia" w:ascii="宋体" w:hAnsi="宋体" w:eastAsia="宋体" w:cs="宋体"/>
          <w:color w:val="000000"/>
          <w:spacing w:val="-8"/>
          <w:sz w:val="22"/>
        </w:rPr>
        <w:t>发包人有义务指导、审查由承包人根据发包人提供的上述资料进行的生产工艺设计</w:t>
      </w:r>
      <w:r>
        <w:rPr>
          <w:rFonts w:hint="eastAsia" w:ascii="宋体" w:hAnsi="宋体" w:eastAsia="宋体" w:cs="宋体"/>
          <w:color w:val="000000"/>
          <w:spacing w:val="-10"/>
          <w:sz w:val="22"/>
        </w:rPr>
        <w:t>或</w:t>
      </w:r>
      <w:r>
        <w:rPr>
          <w:rFonts w:hint="eastAsia" w:ascii="宋体" w:hAnsi="宋体" w:eastAsia="宋体" w:cs="宋体"/>
          <w:color w:val="000000"/>
          <w:sz w:val="22"/>
        </w:rPr>
        <w:t>（和</w:t>
      </w:r>
      <w:r>
        <w:rPr>
          <w:rFonts w:hint="eastAsia" w:ascii="宋体" w:hAnsi="宋体" w:eastAsia="宋体" w:cs="宋体"/>
          <w:color w:val="000000"/>
          <w:spacing w:val="-10"/>
          <w:sz w:val="22"/>
        </w:rPr>
        <w:t>）</w:t>
      </w:r>
      <w:r>
        <w:rPr>
          <w:rFonts w:hint="eastAsia" w:ascii="宋体" w:hAnsi="宋体" w:eastAsia="宋体" w:cs="宋体"/>
          <w:color w:val="000000"/>
          <w:spacing w:val="-7"/>
          <w:sz w:val="22"/>
        </w:rPr>
        <w:t>建筑设计文件，并予以确认。在合同技术卷中约定工程或</w:t>
      </w:r>
      <w:r>
        <w:rPr>
          <w:rFonts w:hint="eastAsia" w:ascii="宋体" w:hAnsi="宋体" w:eastAsia="宋体" w:cs="宋体"/>
          <w:color w:val="000000"/>
          <w:spacing w:val="-3"/>
          <w:sz w:val="22"/>
        </w:rPr>
        <w:t>（</w:t>
      </w:r>
      <w:r>
        <w:rPr>
          <w:rFonts w:hint="eastAsia" w:ascii="宋体" w:hAnsi="宋体" w:eastAsia="宋体" w:cs="宋体"/>
          <w:color w:val="000000"/>
          <w:sz w:val="22"/>
        </w:rPr>
        <w:t>和</w:t>
      </w:r>
      <w:r>
        <w:rPr>
          <w:rFonts w:hint="eastAsia" w:ascii="宋体" w:hAnsi="宋体" w:eastAsia="宋体" w:cs="宋体"/>
          <w:color w:val="000000"/>
          <w:spacing w:val="-10"/>
          <w:sz w:val="22"/>
        </w:rPr>
        <w:t>）</w:t>
      </w:r>
      <w:r>
        <w:rPr>
          <w:rFonts w:hint="eastAsia" w:ascii="宋体" w:hAnsi="宋体" w:eastAsia="宋体" w:cs="宋体"/>
          <w:color w:val="000000"/>
          <w:spacing w:val="-2"/>
          <w:sz w:val="22"/>
        </w:rPr>
        <w:t>单项工程</w:t>
      </w:r>
      <w:r>
        <w:rPr>
          <w:rFonts w:hint="eastAsia" w:ascii="宋体" w:hAnsi="宋体" w:eastAsia="宋体" w:cs="宋体"/>
          <w:color w:val="000000"/>
          <w:spacing w:val="-8"/>
          <w:sz w:val="22"/>
        </w:rPr>
        <w:t xml:space="preserve">试运行考核的各项保证值、或使用功能保证说明中各自承担的责任，作为 </w:t>
      </w:r>
      <w:r>
        <w:rPr>
          <w:rFonts w:hint="eastAsia" w:ascii="宋体" w:hAnsi="宋体" w:eastAsia="宋体" w:cs="宋体"/>
          <w:color w:val="000000"/>
          <w:sz w:val="22"/>
        </w:rPr>
        <w:t>8.2.7</w:t>
      </w:r>
      <w:r>
        <w:rPr>
          <w:rFonts w:hint="eastAsia" w:ascii="宋体" w:hAnsi="宋体" w:eastAsia="宋体" w:cs="宋体"/>
          <w:color w:val="000000"/>
          <w:spacing w:val="-23"/>
          <w:sz w:val="22"/>
        </w:rPr>
        <w:t xml:space="preserve"> 款</w:t>
      </w:r>
      <w:r>
        <w:rPr>
          <w:rFonts w:hint="eastAsia" w:ascii="宋体" w:hAnsi="宋体" w:eastAsia="宋体" w:cs="宋体"/>
          <w:color w:val="000000"/>
          <w:spacing w:val="-10"/>
          <w:sz w:val="22"/>
        </w:rPr>
        <w:t xml:space="preserve">试运行考核和考核责任的评价依据。 </w:t>
      </w:r>
    </w:p>
    <w:p>
      <w:pPr>
        <w:pStyle w:val="38"/>
        <w:keepNext w:val="0"/>
        <w:keepLines w:val="0"/>
        <w:pageBreakBefore w:val="0"/>
        <w:widowControl w:val="0"/>
        <w:numPr>
          <w:ilvl w:val="2"/>
          <w:numId w:val="13"/>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color w:val="000000"/>
          <w:sz w:val="22"/>
        </w:rPr>
      </w:pPr>
      <w:r>
        <w:rPr>
          <w:rFonts w:hint="eastAsia" w:ascii="宋体" w:hAnsi="宋体" w:eastAsia="宋体" w:cs="宋体"/>
          <w:color w:val="000000"/>
          <w:spacing w:val="-3"/>
          <w:sz w:val="22"/>
        </w:rPr>
        <w:t>承包人在签订合同前，发包人已提交了工程条件、项目基础资料、现场障碍资料等资料。承包人业已视察和检查了现场及周围环境，并取得了所有对其合同履约有影响或起作用的风险、意外事故及其他情况的全部必要资料。在合同履行中对环境影</w:t>
      </w:r>
      <w:r>
        <w:rPr>
          <w:rFonts w:hint="eastAsia" w:ascii="宋体" w:hAnsi="宋体" w:eastAsia="宋体" w:cs="宋体"/>
          <w:color w:val="000000"/>
          <w:sz w:val="22"/>
        </w:rPr>
        <w:t xml:space="preserve">响、设计要求、设备采购、工程建设质量等问题负责并承担其发生相应费用。 </w:t>
      </w:r>
    </w:p>
    <w:p>
      <w:pPr>
        <w:pStyle w:val="38"/>
        <w:keepNext w:val="0"/>
        <w:keepLines w:val="0"/>
        <w:pageBreakBefore w:val="0"/>
        <w:widowControl w:val="0"/>
        <w:numPr>
          <w:ilvl w:val="1"/>
          <w:numId w:val="13"/>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color w:val="000000"/>
          <w:sz w:val="22"/>
        </w:rPr>
      </w:pPr>
      <w:r>
        <w:rPr>
          <w:rFonts w:hint="eastAsia" w:ascii="宋体" w:hAnsi="宋体" w:eastAsia="宋体" w:cs="宋体"/>
          <w:color w:val="000000"/>
          <w:spacing w:val="-2"/>
          <w:sz w:val="22"/>
        </w:rPr>
        <w:t>设计</w:t>
      </w:r>
      <w:r>
        <w:rPr>
          <w:rFonts w:hint="eastAsia" w:ascii="宋体" w:hAnsi="宋体" w:eastAsia="宋体" w:cs="宋体"/>
          <w:color w:val="000000"/>
          <w:sz w:val="22"/>
        </w:rPr>
        <w:t xml:space="preserve"> </w:t>
      </w:r>
    </w:p>
    <w:p>
      <w:pPr>
        <w:pStyle w:val="38"/>
        <w:keepNext w:val="0"/>
        <w:keepLines w:val="0"/>
        <w:pageBreakBefore w:val="0"/>
        <w:widowControl w:val="0"/>
        <w:numPr>
          <w:ilvl w:val="2"/>
          <w:numId w:val="13"/>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color w:val="000000"/>
          <w:spacing w:val="-1"/>
          <w:sz w:val="22"/>
        </w:rPr>
      </w:pPr>
      <w:r>
        <w:rPr>
          <w:rFonts w:hint="eastAsia" w:ascii="宋体" w:hAnsi="宋体" w:eastAsia="宋体" w:cs="宋体"/>
          <w:color w:val="000000"/>
          <w:spacing w:val="-1"/>
          <w:sz w:val="22"/>
        </w:rPr>
        <w:t xml:space="preserve">发包人的义务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color w:val="000000"/>
          <w:sz w:val="22"/>
        </w:rPr>
      </w:pPr>
      <w:r>
        <w:rPr>
          <w:rFonts w:hint="eastAsia" w:ascii="宋体" w:hAnsi="宋体" w:eastAsia="宋体" w:cs="宋体"/>
          <w:color w:val="000000"/>
          <w:sz w:val="22"/>
        </w:rPr>
        <w:t xml:space="preserve">（1） 提供项目基础资料。发包人按合同约定、行政法规或行业规定，向承包人提供设计需要的项目基础资料，并尽其可能提供其认为真实、准确和齐全的资料。如提供的项目基础资料不准确或不齐全，应按约定的时间向承包人提供进一步补充资料。提供项目基础资料的类别、内容、份数和时间发包人另行确定。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color w:val="000000"/>
          <w:sz w:val="22"/>
        </w:rPr>
      </w:pPr>
      <w:r>
        <w:rPr>
          <w:rFonts w:hint="eastAsia" w:ascii="宋体" w:hAnsi="宋体" w:eastAsia="宋体" w:cs="宋体"/>
          <w:color w:val="000000"/>
          <w:sz w:val="22"/>
        </w:rPr>
        <w:t xml:space="preserve">发包人提供的项目基础资料中有专利商提供的技术或工艺包等，发包人有义务组织专利商与承包人进行数据、条件和资料的交换、协调和交接。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color w:val="000000"/>
          <w:spacing w:val="-4"/>
          <w:sz w:val="22"/>
        </w:rPr>
      </w:pPr>
      <w:r>
        <w:rPr>
          <w:rFonts w:hint="eastAsia" w:ascii="宋体" w:hAnsi="宋体" w:eastAsia="宋体" w:cs="宋体"/>
          <w:color w:val="000000"/>
          <w:sz w:val="22"/>
        </w:rPr>
        <w:t>（2）</w:t>
      </w:r>
      <w:r>
        <w:rPr>
          <w:rFonts w:hint="eastAsia" w:ascii="宋体" w:hAnsi="宋体" w:eastAsia="宋体" w:cs="宋体"/>
          <w:color w:val="000000"/>
          <w:spacing w:val="-5"/>
          <w:sz w:val="22"/>
        </w:rPr>
        <w:t xml:space="preserve"> 提供现场障碍资料。发包人按合同约定和适用法律规定，在设计开始前，提</w:t>
      </w:r>
      <w:r>
        <w:rPr>
          <w:rFonts w:hint="eastAsia" w:ascii="宋体" w:hAnsi="宋体" w:eastAsia="宋体" w:cs="宋体"/>
          <w:color w:val="000000"/>
          <w:spacing w:val="-4"/>
          <w:sz w:val="22"/>
        </w:rPr>
        <w:t xml:space="preserve">供与设计、施工有关的地上、地下已有的建筑物、构筑物等现场障碍资料。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color w:val="000000"/>
          <w:sz w:val="22"/>
        </w:rPr>
      </w:pPr>
      <w:r>
        <w:rPr>
          <w:rFonts w:hint="eastAsia" w:ascii="宋体" w:hAnsi="宋体" w:eastAsia="宋体" w:cs="宋体"/>
          <w:color w:val="000000"/>
          <w:sz w:val="22"/>
        </w:rPr>
        <w:t xml:space="preserve">（3） 承包人无法核实发包人所提供的项目基础资料中的数据、条件和资料的，发包人应提供必要的协助。 </w:t>
      </w:r>
    </w:p>
    <w:p>
      <w:pPr>
        <w:pStyle w:val="38"/>
        <w:keepNext w:val="0"/>
        <w:keepLines w:val="0"/>
        <w:pageBreakBefore w:val="0"/>
        <w:widowControl w:val="0"/>
        <w:numPr>
          <w:ilvl w:val="2"/>
          <w:numId w:val="13"/>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color w:val="000000"/>
          <w:spacing w:val="-1"/>
          <w:sz w:val="22"/>
        </w:rPr>
      </w:pPr>
      <w:r>
        <w:rPr>
          <w:rFonts w:hint="eastAsia" w:ascii="宋体" w:hAnsi="宋体" w:eastAsia="宋体" w:cs="宋体"/>
          <w:color w:val="000000"/>
          <w:spacing w:val="-1"/>
          <w:sz w:val="22"/>
        </w:rPr>
        <w:t xml:space="preserve">承包人的义务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color w:val="000000"/>
          <w:spacing w:val="-3"/>
          <w:sz w:val="22"/>
        </w:rPr>
      </w:pPr>
      <w:r>
        <w:rPr>
          <w:rFonts w:hint="eastAsia" w:ascii="宋体" w:hAnsi="宋体" w:eastAsia="宋体" w:cs="宋体"/>
          <w:color w:val="000000"/>
          <w:sz w:val="22"/>
        </w:rPr>
        <w:t>（1） 承包人与发包人（及其专利商）以书面形式交接发包人按 5.2.1 款第 1 项提供的设计项目基础资料、第 2 项提供的与设计有关的现场障碍资料。对这些</w:t>
      </w:r>
      <w:r>
        <w:rPr>
          <w:rFonts w:hint="eastAsia" w:ascii="宋体" w:hAnsi="宋体" w:eastAsia="宋体" w:cs="宋体"/>
          <w:color w:val="000000"/>
          <w:spacing w:val="-7"/>
          <w:sz w:val="22"/>
        </w:rPr>
        <w:t xml:space="preserve">资料中的短缺、遗漏和不足，承包人在收到发包人提供的上述资料后 </w:t>
      </w:r>
      <w:r>
        <w:rPr>
          <w:rFonts w:hint="eastAsia" w:ascii="宋体" w:hAnsi="宋体" w:eastAsia="宋体" w:cs="宋体"/>
          <w:color w:val="000000"/>
          <w:sz w:val="22"/>
        </w:rPr>
        <w:t>15</w:t>
      </w:r>
      <w:r>
        <w:rPr>
          <w:rFonts w:hint="eastAsia" w:ascii="宋体" w:hAnsi="宋体" w:eastAsia="宋体" w:cs="宋体"/>
          <w:color w:val="000000"/>
          <w:spacing w:val="-19"/>
          <w:sz w:val="22"/>
        </w:rPr>
        <w:t xml:space="preserve"> 日内</w:t>
      </w:r>
      <w:r>
        <w:rPr>
          <w:rFonts w:hint="eastAsia" w:ascii="宋体" w:hAnsi="宋体" w:eastAsia="宋体" w:cs="宋体"/>
          <w:color w:val="000000"/>
          <w:sz w:val="22"/>
        </w:rPr>
        <w:t>有义务向发包人提出进一步的补充要求。因承包人未能在上述时间内提出补充要求而发生的损失由承包人自行承担；由此造成工程关键路径延误的，承</w:t>
      </w:r>
      <w:r>
        <w:rPr>
          <w:rFonts w:hint="eastAsia" w:ascii="宋体" w:hAnsi="宋体" w:eastAsia="宋体" w:cs="宋体"/>
          <w:color w:val="000000"/>
          <w:spacing w:val="-3"/>
          <w:sz w:val="22"/>
        </w:rPr>
        <w:t xml:space="preserve">包人应提出赶工措施保证完工日期。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color w:val="000000"/>
          <w:spacing w:val="-5"/>
          <w:sz w:val="22"/>
        </w:rPr>
      </w:pPr>
      <w:r>
        <w:rPr>
          <w:rFonts w:hint="eastAsia" w:ascii="宋体" w:hAnsi="宋体" w:eastAsia="宋体" w:cs="宋体"/>
          <w:color w:val="000000"/>
          <w:sz w:val="22"/>
        </w:rPr>
        <w:t>（2）</w:t>
      </w:r>
      <w:r>
        <w:rPr>
          <w:rFonts w:hint="eastAsia" w:ascii="宋体" w:hAnsi="宋体" w:eastAsia="宋体" w:cs="宋体"/>
          <w:color w:val="000000"/>
          <w:spacing w:val="-8"/>
          <w:sz w:val="22"/>
        </w:rPr>
        <w:t xml:space="preserve"> 承包人有义务对发包人提供的项目基础资料、现场障碍资料进行审查及核实， 确认和判断文件的可靠性，并按照承包人的判断为可靠的资料和行政法规规定的设计深度开展设计。对其设计的工艺技术，及工程的安全、环境保护、职业健康的标准，设备材料的质量、工程质量和完成时间负责。因承包人设</w:t>
      </w:r>
      <w:r>
        <w:rPr>
          <w:rFonts w:hint="eastAsia" w:ascii="宋体" w:hAnsi="宋体" w:eastAsia="宋体" w:cs="宋体"/>
          <w:color w:val="000000"/>
          <w:spacing w:val="-5"/>
          <w:sz w:val="22"/>
        </w:rPr>
        <w:t xml:space="preserve">计的原因，造成的费用增加、竣工日期延误，由承包人承担。 </w:t>
      </w:r>
    </w:p>
    <w:p>
      <w:pPr>
        <w:pStyle w:val="38"/>
        <w:keepNext w:val="0"/>
        <w:keepLines w:val="0"/>
        <w:pageBreakBefore w:val="0"/>
        <w:widowControl w:val="0"/>
        <w:numPr>
          <w:ilvl w:val="2"/>
          <w:numId w:val="13"/>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color w:val="000000"/>
          <w:spacing w:val="-1"/>
          <w:sz w:val="22"/>
        </w:rPr>
      </w:pPr>
      <w:r>
        <w:rPr>
          <w:rFonts w:hint="eastAsia" w:ascii="宋体" w:hAnsi="宋体" w:eastAsia="宋体" w:cs="宋体"/>
          <w:color w:val="000000"/>
          <w:spacing w:val="-1"/>
          <w:sz w:val="22"/>
        </w:rPr>
        <w:t xml:space="preserve">遵守标准、规范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color w:val="000000"/>
          <w:sz w:val="22"/>
        </w:rPr>
      </w:pPr>
      <w:r>
        <w:rPr>
          <w:rFonts w:hint="eastAsia" w:ascii="宋体" w:hAnsi="宋体" w:eastAsia="宋体" w:cs="宋体"/>
          <w:color w:val="000000"/>
          <w:sz w:val="22"/>
        </w:rPr>
        <w:t>（1） 1.5</w:t>
      </w:r>
      <w:r>
        <w:rPr>
          <w:rFonts w:hint="eastAsia" w:ascii="宋体" w:hAnsi="宋体" w:eastAsia="宋体" w:cs="宋体"/>
          <w:color w:val="000000"/>
          <w:spacing w:val="-12"/>
          <w:sz w:val="22"/>
        </w:rPr>
        <w:t xml:space="preserve"> 款约定的标准、规范，适用于发包人按单项工程接收或</w:t>
      </w:r>
      <w:r>
        <w:rPr>
          <w:rFonts w:hint="eastAsia" w:ascii="宋体" w:hAnsi="宋体" w:eastAsia="宋体" w:cs="宋体"/>
          <w:color w:val="000000"/>
          <w:sz w:val="22"/>
        </w:rPr>
        <w:t>（</w:t>
      </w:r>
      <w:r>
        <w:rPr>
          <w:rFonts w:hint="eastAsia" w:ascii="宋体" w:hAnsi="宋体" w:eastAsia="宋体" w:cs="宋体"/>
          <w:color w:val="000000"/>
          <w:spacing w:val="-3"/>
          <w:sz w:val="22"/>
        </w:rPr>
        <w:t>和</w:t>
      </w:r>
      <w:r>
        <w:rPr>
          <w:rFonts w:hint="eastAsia" w:ascii="宋体" w:hAnsi="宋体" w:eastAsia="宋体" w:cs="宋体"/>
          <w:color w:val="000000"/>
          <w:spacing w:val="-22"/>
          <w:sz w:val="22"/>
        </w:rPr>
        <w:t>）</w:t>
      </w:r>
      <w:r>
        <w:rPr>
          <w:rFonts w:hint="eastAsia" w:ascii="宋体" w:hAnsi="宋体" w:eastAsia="宋体" w:cs="宋体"/>
          <w:color w:val="000000"/>
          <w:spacing w:val="-3"/>
          <w:sz w:val="22"/>
        </w:rPr>
        <w:t>整个工程接收。</w:t>
      </w:r>
      <w:r>
        <w:rPr>
          <w:rFonts w:hint="eastAsia" w:ascii="宋体" w:hAnsi="宋体" w:eastAsia="宋体" w:cs="宋体"/>
          <w:color w:val="000000"/>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color w:val="000000"/>
          <w:sz w:val="22"/>
        </w:rPr>
      </w:pPr>
      <w:r>
        <w:rPr>
          <w:rFonts w:hint="eastAsia" w:ascii="宋体" w:hAnsi="宋体" w:eastAsia="宋体" w:cs="宋体"/>
          <w:color w:val="000000"/>
          <w:sz w:val="22"/>
        </w:rPr>
        <w:t xml:space="preserve">（2） 在合同实施过程中国家颁布了新的标准或规范时，承包人有义务向发包人提交有关新标准、新规范的建议书。对其中的强制性标准、规范，皆须遵守， 并作为变更处理；对于非强制性及推荐性的标准、规范，发包人可决定采用或不采用，决定采用时，作为变更处理。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color w:val="000000"/>
          <w:sz w:val="22"/>
        </w:rPr>
      </w:pPr>
      <w:r>
        <w:rPr>
          <w:rFonts w:hint="eastAsia" w:ascii="宋体" w:hAnsi="宋体" w:eastAsia="宋体" w:cs="宋体"/>
          <w:color w:val="000000"/>
          <w:sz w:val="22"/>
        </w:rPr>
        <w:t xml:space="preserve">（3） 依据适用法规和合同约定的标准、规范所完成的设计图纸、设计文件中的技术数据和技术条件，是永久性工程的设备、材料、部件采购质量、施工质量及竣工试验质量的依据。 </w:t>
      </w:r>
    </w:p>
    <w:p>
      <w:pPr>
        <w:pStyle w:val="38"/>
        <w:keepNext w:val="0"/>
        <w:keepLines w:val="0"/>
        <w:pageBreakBefore w:val="0"/>
        <w:widowControl w:val="0"/>
        <w:numPr>
          <w:ilvl w:val="2"/>
          <w:numId w:val="13"/>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color w:val="000000"/>
          <w:spacing w:val="-5"/>
          <w:sz w:val="22"/>
        </w:rPr>
      </w:pPr>
      <w:r>
        <w:rPr>
          <w:rFonts w:hint="eastAsia" w:ascii="宋体" w:hAnsi="宋体" w:eastAsia="宋体" w:cs="宋体"/>
          <w:color w:val="000000"/>
          <w:spacing w:val="-3"/>
          <w:sz w:val="22"/>
        </w:rPr>
        <w:t>操作维修手册。由承包人指导竣工后试验和试运行考核试验，并编制操作维修手册</w:t>
      </w:r>
      <w:r>
        <w:rPr>
          <w:rFonts w:hint="eastAsia" w:ascii="宋体" w:hAnsi="宋体" w:eastAsia="宋体" w:cs="宋体"/>
          <w:color w:val="000000"/>
          <w:spacing w:val="-9"/>
          <w:sz w:val="22"/>
        </w:rPr>
        <w:t xml:space="preserve">的，发包人按 </w:t>
      </w:r>
      <w:r>
        <w:rPr>
          <w:rFonts w:hint="eastAsia" w:ascii="宋体" w:hAnsi="宋体" w:eastAsia="宋体" w:cs="宋体"/>
          <w:color w:val="000000"/>
          <w:sz w:val="22"/>
        </w:rPr>
        <w:t>5.2.1</w:t>
      </w:r>
      <w:r>
        <w:rPr>
          <w:rFonts w:hint="eastAsia" w:ascii="宋体" w:hAnsi="宋体" w:eastAsia="宋体" w:cs="宋体"/>
          <w:color w:val="000000"/>
          <w:spacing w:val="-23"/>
          <w:sz w:val="22"/>
        </w:rPr>
        <w:t xml:space="preserve"> 款第 </w:t>
      </w:r>
      <w:r>
        <w:rPr>
          <w:rFonts w:hint="eastAsia" w:ascii="宋体" w:hAnsi="宋体" w:eastAsia="宋体" w:cs="宋体"/>
          <w:color w:val="000000"/>
          <w:sz w:val="22"/>
        </w:rPr>
        <w:t>1</w:t>
      </w:r>
      <w:r>
        <w:rPr>
          <w:rFonts w:hint="eastAsia" w:ascii="宋体" w:hAnsi="宋体" w:eastAsia="宋体" w:cs="宋体"/>
          <w:color w:val="000000"/>
          <w:spacing w:val="-7"/>
          <w:sz w:val="22"/>
        </w:rPr>
        <w:t xml:space="preserve"> 项第二段的约定，责令其专利商或发包人的其他承包人向承包人提供操作指南及分析手册，并对其资料的真实、准确、齐全和及时负责。</w:t>
      </w:r>
      <w:r>
        <w:rPr>
          <w:rFonts w:hint="eastAsia" w:ascii="宋体" w:hAnsi="宋体" w:eastAsia="宋体" w:cs="宋体"/>
          <w:color w:val="000000"/>
          <w:spacing w:val="-5"/>
          <w:sz w:val="22"/>
        </w:rPr>
        <w:t xml:space="preserve">承包人按技术卷约定和发包人要求提交操作维修手册，份数另行确定。 </w:t>
      </w:r>
    </w:p>
    <w:p>
      <w:pPr>
        <w:pStyle w:val="38"/>
        <w:keepNext w:val="0"/>
        <w:keepLines w:val="0"/>
        <w:pageBreakBefore w:val="0"/>
        <w:widowControl w:val="0"/>
        <w:numPr>
          <w:ilvl w:val="2"/>
          <w:numId w:val="13"/>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color w:val="000000"/>
          <w:spacing w:val="-3"/>
          <w:sz w:val="22"/>
        </w:rPr>
      </w:pPr>
      <w:r>
        <w:rPr>
          <w:rFonts w:hint="eastAsia" w:ascii="宋体" w:hAnsi="宋体" w:eastAsia="宋体" w:cs="宋体"/>
          <w:color w:val="000000"/>
          <w:spacing w:val="-3"/>
          <w:sz w:val="22"/>
        </w:rPr>
        <w:t xml:space="preserve">设计文件的份数和提交时间。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color w:val="000000"/>
          <w:sz w:val="22"/>
        </w:rPr>
      </w:pPr>
      <w:r>
        <w:rPr>
          <w:rFonts w:hint="eastAsia" w:ascii="宋体" w:hAnsi="宋体" w:eastAsia="宋体" w:cs="宋体"/>
          <w:color w:val="000000"/>
          <w:sz w:val="22"/>
        </w:rPr>
        <w:t>初步设计阶段设计文件的份数和提交时间：</w:t>
      </w:r>
      <w:r>
        <w:rPr>
          <w:rFonts w:hint="eastAsia" w:ascii="宋体" w:hAnsi="宋体" w:eastAsia="宋体" w:cs="宋体"/>
          <w:color w:val="000000"/>
          <w:sz w:val="22"/>
          <w:u w:val="single" w:color="000000"/>
        </w:rPr>
        <w:t xml:space="preserve">见技术卷进度计划  </w:t>
      </w:r>
      <w:r>
        <w:rPr>
          <w:rFonts w:hint="eastAsia" w:ascii="宋体" w:hAnsi="宋体" w:eastAsia="宋体" w:cs="宋体"/>
          <w:color w:val="000000"/>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260" w:firstLineChars="200"/>
        <w:textAlignment w:val="auto"/>
        <w:rPr>
          <w:rFonts w:hint="eastAsia" w:ascii="宋体" w:hAnsi="宋体" w:eastAsia="宋体" w:cs="宋体"/>
          <w:color w:val="000000"/>
          <w:sz w:val="13"/>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color w:val="000000"/>
          <w:sz w:val="22"/>
        </w:rPr>
      </w:pPr>
      <w:r>
        <w:rPr>
          <w:rFonts w:hint="eastAsia" w:ascii="宋体" w:hAnsi="宋体" w:eastAsia="宋体" w:cs="宋体"/>
          <w:color w:val="000000"/>
          <w:sz w:val="22"/>
        </w:rPr>
        <w:t>施工图设计阶段设计文件的份数和提交时间：</w:t>
      </w:r>
      <w:r>
        <w:rPr>
          <w:rFonts w:hint="eastAsia" w:ascii="宋体" w:hAnsi="宋体" w:eastAsia="宋体" w:cs="宋体"/>
          <w:color w:val="000000"/>
          <w:sz w:val="22"/>
          <w:u w:val="single" w:color="000000"/>
        </w:rPr>
        <w:t>见技术卷进度计划。</w:t>
      </w:r>
      <w:r>
        <w:rPr>
          <w:rFonts w:hint="eastAsia" w:ascii="宋体" w:hAnsi="宋体" w:eastAsia="宋体" w:cs="宋体"/>
          <w:color w:val="000000"/>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80" w:firstLineChars="200"/>
        <w:textAlignment w:val="auto"/>
        <w:rPr>
          <w:rFonts w:hint="eastAsia" w:ascii="宋体" w:hAnsi="宋体" w:eastAsia="宋体" w:cs="宋体"/>
          <w:color w:val="000000"/>
          <w:sz w:val="9"/>
        </w:rPr>
      </w:pPr>
    </w:p>
    <w:p>
      <w:pPr>
        <w:pStyle w:val="38"/>
        <w:keepNext w:val="0"/>
        <w:keepLines w:val="0"/>
        <w:pageBreakBefore w:val="0"/>
        <w:widowControl w:val="0"/>
        <w:numPr>
          <w:ilvl w:val="2"/>
          <w:numId w:val="13"/>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color w:val="000000"/>
          <w:sz w:val="22"/>
        </w:rPr>
      </w:pPr>
      <w:r>
        <w:rPr>
          <w:rFonts w:hint="eastAsia" w:ascii="宋体" w:hAnsi="宋体" w:eastAsia="宋体" w:cs="宋体"/>
          <w:color w:val="000000"/>
          <w:spacing w:val="-3"/>
          <w:sz w:val="22"/>
        </w:rPr>
        <w:t>设计缺陷的自费修复，承包人自费赶上。因承包人原因，造成设计文件中的遗漏、错误、缺陷和不足，承包人自费修复。使设计进度延误时，承包人自费采取措施赶上。</w:t>
      </w:r>
      <w:r>
        <w:rPr>
          <w:rFonts w:hint="eastAsia" w:ascii="宋体" w:hAnsi="宋体" w:eastAsia="宋体" w:cs="宋体"/>
          <w:color w:val="000000"/>
          <w:sz w:val="22"/>
        </w:rPr>
        <w:t xml:space="preserve"> </w:t>
      </w:r>
    </w:p>
    <w:p>
      <w:pPr>
        <w:pStyle w:val="38"/>
        <w:keepNext w:val="0"/>
        <w:keepLines w:val="0"/>
        <w:pageBreakBefore w:val="0"/>
        <w:widowControl w:val="0"/>
        <w:numPr>
          <w:ilvl w:val="1"/>
          <w:numId w:val="13"/>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color w:val="000000"/>
          <w:spacing w:val="-1"/>
          <w:sz w:val="22"/>
        </w:rPr>
      </w:pPr>
      <w:r>
        <w:rPr>
          <w:rFonts w:hint="eastAsia" w:ascii="宋体" w:hAnsi="宋体" w:eastAsia="宋体" w:cs="宋体"/>
          <w:color w:val="000000"/>
          <w:spacing w:val="-1"/>
          <w:sz w:val="22"/>
        </w:rPr>
        <w:t xml:space="preserve">设计阶段审查 </w:t>
      </w:r>
    </w:p>
    <w:p>
      <w:pPr>
        <w:pStyle w:val="38"/>
        <w:keepNext w:val="0"/>
        <w:keepLines w:val="0"/>
        <w:pageBreakBefore w:val="0"/>
        <w:widowControl w:val="0"/>
        <w:numPr>
          <w:ilvl w:val="2"/>
          <w:numId w:val="13"/>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color w:val="000000"/>
          <w:sz w:val="22"/>
        </w:rPr>
      </w:pPr>
      <w:r>
        <w:rPr>
          <w:rFonts w:hint="eastAsia" w:ascii="宋体" w:hAnsi="宋体" w:eastAsia="宋体" w:cs="宋体"/>
          <w:color w:val="000000"/>
          <w:spacing w:val="-3"/>
          <w:sz w:val="22"/>
        </w:rPr>
        <w:t>设计阶段审查及审查时间。本工程的设计阶段、设计阶段审查的时间安排，在技术卷中约定。</w:t>
      </w:r>
      <w:r>
        <w:rPr>
          <w:rFonts w:hint="eastAsia" w:ascii="宋体" w:hAnsi="宋体" w:eastAsia="宋体" w:cs="宋体"/>
          <w:color w:val="000000"/>
          <w:sz w:val="22"/>
        </w:rPr>
        <w:t xml:space="preserve"> </w:t>
      </w:r>
    </w:p>
    <w:p>
      <w:pPr>
        <w:pStyle w:val="38"/>
        <w:keepNext w:val="0"/>
        <w:keepLines w:val="0"/>
        <w:pageBreakBefore w:val="0"/>
        <w:widowControl w:val="0"/>
        <w:numPr>
          <w:ilvl w:val="2"/>
          <w:numId w:val="13"/>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color w:val="000000"/>
          <w:spacing w:val="-5"/>
          <w:sz w:val="22"/>
        </w:rPr>
      </w:pPr>
      <w:r>
        <w:rPr>
          <w:rFonts w:hint="eastAsia" w:ascii="宋体" w:hAnsi="宋体" w:eastAsia="宋体" w:cs="宋体"/>
          <w:color w:val="000000"/>
          <w:spacing w:val="-7"/>
          <w:sz w:val="22"/>
        </w:rPr>
        <w:t xml:space="preserve">承包人根据 </w:t>
      </w:r>
      <w:r>
        <w:rPr>
          <w:rFonts w:hint="eastAsia" w:ascii="宋体" w:hAnsi="宋体" w:eastAsia="宋体" w:cs="宋体"/>
          <w:color w:val="000000"/>
          <w:sz w:val="22"/>
        </w:rPr>
        <w:t>5.3.1</w:t>
      </w:r>
      <w:r>
        <w:rPr>
          <w:rFonts w:hint="eastAsia" w:ascii="宋体" w:hAnsi="宋体" w:eastAsia="宋体" w:cs="宋体"/>
          <w:color w:val="000000"/>
          <w:spacing w:val="-6"/>
          <w:sz w:val="22"/>
        </w:rPr>
        <w:t xml:space="preserve"> 款的约定，向发包人提交相关设计阶段审查的设计文件，并符合行政法规对相关设计阶段的设计文件、图纸和资料的深度规定。承包人有义务自费参加发包人组织的设计审查会议、向审查者介绍、解答、解释，并自费提供审查过</w:t>
      </w:r>
      <w:r>
        <w:rPr>
          <w:rFonts w:hint="eastAsia" w:ascii="宋体" w:hAnsi="宋体" w:eastAsia="宋体" w:cs="宋体"/>
          <w:color w:val="000000"/>
          <w:spacing w:val="-5"/>
          <w:sz w:val="22"/>
        </w:rPr>
        <w:t xml:space="preserve">程中需提供的补充资料。 </w:t>
      </w:r>
    </w:p>
    <w:p>
      <w:pPr>
        <w:pStyle w:val="38"/>
        <w:keepNext w:val="0"/>
        <w:keepLines w:val="0"/>
        <w:pageBreakBefore w:val="0"/>
        <w:widowControl w:val="0"/>
        <w:numPr>
          <w:ilvl w:val="2"/>
          <w:numId w:val="13"/>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color w:val="000000"/>
          <w:spacing w:val="-7"/>
          <w:sz w:val="22"/>
        </w:rPr>
      </w:pPr>
      <w:r>
        <w:rPr>
          <w:rFonts w:hint="eastAsia" w:ascii="宋体" w:hAnsi="宋体" w:eastAsia="宋体" w:cs="宋体"/>
          <w:color w:val="000000"/>
          <w:spacing w:val="-6"/>
          <w:sz w:val="22"/>
        </w:rPr>
        <w:t xml:space="preserve">发包人有义务向承包人提供根据 </w:t>
      </w:r>
      <w:r>
        <w:rPr>
          <w:rFonts w:hint="eastAsia" w:ascii="宋体" w:hAnsi="宋体" w:eastAsia="宋体" w:cs="宋体"/>
          <w:color w:val="000000"/>
          <w:sz w:val="22"/>
        </w:rPr>
        <w:t>5.3.2</w:t>
      </w:r>
      <w:r>
        <w:rPr>
          <w:rFonts w:hint="eastAsia" w:ascii="宋体" w:hAnsi="宋体" w:eastAsia="宋体" w:cs="宋体"/>
          <w:color w:val="000000"/>
          <w:spacing w:val="-7"/>
          <w:sz w:val="22"/>
        </w:rPr>
        <w:t xml:space="preserve"> 款设计审查会议的批准文件和纪要。承包人</w:t>
      </w:r>
      <w:r>
        <w:rPr>
          <w:rFonts w:hint="eastAsia" w:ascii="宋体" w:hAnsi="宋体" w:eastAsia="宋体" w:cs="宋体"/>
          <w:color w:val="000000"/>
          <w:spacing w:val="-10"/>
          <w:sz w:val="22"/>
        </w:rPr>
        <w:t xml:space="preserve">有义务按相关审查阶段批准的文件和纪要，并依据合同约定及相关设计法规的规定， </w:t>
      </w:r>
      <w:r>
        <w:rPr>
          <w:rFonts w:hint="eastAsia" w:ascii="宋体" w:hAnsi="宋体" w:eastAsia="宋体" w:cs="宋体"/>
          <w:color w:val="000000"/>
          <w:spacing w:val="-7"/>
          <w:sz w:val="22"/>
        </w:rPr>
        <w:t xml:space="preserve">对相关设计进行修改、补充和完善。 </w:t>
      </w:r>
    </w:p>
    <w:p>
      <w:pPr>
        <w:pStyle w:val="38"/>
        <w:keepNext w:val="0"/>
        <w:keepLines w:val="0"/>
        <w:pageBreakBefore w:val="0"/>
        <w:widowControl w:val="0"/>
        <w:numPr>
          <w:ilvl w:val="2"/>
          <w:numId w:val="13"/>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color w:val="000000"/>
          <w:sz w:val="22"/>
        </w:rPr>
      </w:pPr>
      <w:r>
        <w:rPr>
          <w:rFonts w:hint="eastAsia" w:ascii="宋体" w:hAnsi="宋体" w:eastAsia="宋体" w:cs="宋体"/>
          <w:color w:val="000000"/>
          <w:spacing w:val="-7"/>
          <w:sz w:val="22"/>
        </w:rPr>
        <w:t xml:space="preserve">因承包人原因，未能按 </w:t>
      </w:r>
      <w:r>
        <w:rPr>
          <w:rFonts w:hint="eastAsia" w:ascii="宋体" w:hAnsi="宋体" w:eastAsia="宋体" w:cs="宋体"/>
          <w:color w:val="000000"/>
          <w:sz w:val="22"/>
        </w:rPr>
        <w:t>5.2.5</w:t>
      </w:r>
      <w:r>
        <w:rPr>
          <w:rFonts w:hint="eastAsia" w:ascii="宋体" w:hAnsi="宋体" w:eastAsia="宋体" w:cs="宋体"/>
          <w:color w:val="000000"/>
          <w:spacing w:val="-8"/>
          <w:sz w:val="22"/>
        </w:rPr>
        <w:t xml:space="preserve"> 款约定的时间，向发包人提交相关设计审查阶段的完</w:t>
      </w:r>
      <w:r>
        <w:rPr>
          <w:rFonts w:hint="eastAsia" w:ascii="宋体" w:hAnsi="宋体" w:eastAsia="宋体" w:cs="宋体"/>
          <w:color w:val="000000"/>
          <w:spacing w:val="-12"/>
          <w:sz w:val="22"/>
        </w:rPr>
        <w:t>整设计文件、图纸和资料，致使相关设计审查阶段的会议无法进行或无法按期进行，</w:t>
      </w:r>
      <w:r>
        <w:rPr>
          <w:rFonts w:hint="eastAsia" w:ascii="宋体" w:hAnsi="宋体" w:eastAsia="宋体" w:cs="宋体"/>
          <w:color w:val="000000"/>
          <w:sz w:val="22"/>
        </w:rPr>
        <w:t xml:space="preserve">造成的工期延误、窝工损失，或发包人组织会议增加的费用，由承包人承担，承包人应提出赶工措施保证并网日期。 </w:t>
      </w:r>
    </w:p>
    <w:p>
      <w:pPr>
        <w:pStyle w:val="38"/>
        <w:keepNext w:val="0"/>
        <w:keepLines w:val="0"/>
        <w:pageBreakBefore w:val="0"/>
        <w:widowControl w:val="0"/>
        <w:numPr>
          <w:ilvl w:val="2"/>
          <w:numId w:val="13"/>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color w:val="000000"/>
          <w:spacing w:val="-5"/>
          <w:sz w:val="22"/>
        </w:rPr>
      </w:pPr>
      <w:r>
        <w:rPr>
          <w:rFonts w:hint="eastAsia" w:ascii="宋体" w:hAnsi="宋体" w:eastAsia="宋体" w:cs="宋体"/>
          <w:color w:val="000000"/>
          <w:spacing w:val="-6"/>
          <w:sz w:val="22"/>
        </w:rPr>
        <w:t xml:space="preserve">发包人有权在 </w:t>
      </w:r>
      <w:r>
        <w:rPr>
          <w:rFonts w:hint="eastAsia" w:ascii="宋体" w:hAnsi="宋体" w:eastAsia="宋体" w:cs="宋体"/>
          <w:color w:val="000000"/>
          <w:sz w:val="22"/>
        </w:rPr>
        <w:t>5.3.1</w:t>
      </w:r>
      <w:r>
        <w:rPr>
          <w:rFonts w:hint="eastAsia" w:ascii="宋体" w:hAnsi="宋体" w:eastAsia="宋体" w:cs="宋体"/>
          <w:color w:val="000000"/>
          <w:spacing w:val="-7"/>
          <w:sz w:val="22"/>
        </w:rPr>
        <w:t xml:space="preserve"> 款约定的各设计阶段审查之前，对相关设计阶段的设计文件、图纸和资料提出建议、审查和确认，发包人的任何建议、审查和确认，并不能减轻</w:t>
      </w:r>
      <w:r>
        <w:rPr>
          <w:rFonts w:hint="eastAsia" w:ascii="宋体" w:hAnsi="宋体" w:eastAsia="宋体" w:cs="宋体"/>
          <w:color w:val="000000"/>
          <w:spacing w:val="-5"/>
          <w:sz w:val="22"/>
        </w:rPr>
        <w:t xml:space="preserve">或免除承包人的任何合同责任和合同义务。 </w:t>
      </w:r>
    </w:p>
    <w:p>
      <w:pPr>
        <w:pStyle w:val="38"/>
        <w:keepNext w:val="0"/>
        <w:keepLines w:val="0"/>
        <w:pageBreakBefore w:val="0"/>
        <w:widowControl w:val="0"/>
        <w:numPr>
          <w:ilvl w:val="1"/>
          <w:numId w:val="13"/>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color w:val="000000"/>
          <w:spacing w:val="-2"/>
          <w:sz w:val="22"/>
        </w:rPr>
      </w:pPr>
      <w:r>
        <w:rPr>
          <w:rFonts w:hint="eastAsia" w:ascii="宋体" w:hAnsi="宋体" w:eastAsia="宋体" w:cs="宋体"/>
          <w:color w:val="000000"/>
          <w:spacing w:val="-2"/>
          <w:sz w:val="22"/>
        </w:rPr>
        <w:t xml:space="preserve">操作维修人员的培训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color w:val="000000"/>
          <w:sz w:val="22"/>
        </w:rPr>
      </w:pPr>
      <w:r>
        <w:rPr>
          <w:rFonts w:hint="eastAsia" w:ascii="宋体" w:hAnsi="宋体" w:eastAsia="宋体" w:cs="宋体"/>
          <w:color w:val="000000"/>
          <w:sz w:val="22"/>
        </w:rPr>
        <w:t xml:space="preserve">承包人应负责根据合同技术附件的规定对发包人的操作维修人员的培训。 </w:t>
      </w:r>
    </w:p>
    <w:p>
      <w:pPr>
        <w:pStyle w:val="38"/>
        <w:keepNext w:val="0"/>
        <w:keepLines w:val="0"/>
        <w:pageBreakBefore w:val="0"/>
        <w:widowControl w:val="0"/>
        <w:numPr>
          <w:ilvl w:val="1"/>
          <w:numId w:val="13"/>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color w:val="000000"/>
          <w:sz w:val="22"/>
        </w:rPr>
      </w:pPr>
      <w:r>
        <w:rPr>
          <w:rFonts w:hint="eastAsia" w:ascii="宋体" w:hAnsi="宋体" w:eastAsia="宋体" w:cs="宋体"/>
          <w:color w:val="000000"/>
          <w:spacing w:val="-1"/>
          <w:sz w:val="22"/>
        </w:rPr>
        <w:t>知识产权</w:t>
      </w:r>
      <w:r>
        <w:rPr>
          <w:rFonts w:hint="eastAsia" w:ascii="宋体" w:hAnsi="宋体" w:eastAsia="宋体" w:cs="宋体"/>
          <w:color w:val="000000"/>
          <w:sz w:val="22"/>
        </w:rPr>
        <w:t xml:space="preserve"> </w:t>
      </w:r>
    </w:p>
    <w:p>
      <w:pPr>
        <w:pStyle w:val="3"/>
        <w:keepNext w:val="0"/>
        <w:keepLines w:val="0"/>
        <w:pageBreakBefore w:val="0"/>
        <w:widowControl w:val="0"/>
        <w:tabs>
          <w:tab w:val="left" w:pos="1369"/>
        </w:tabs>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color w:val="000000"/>
          <w:sz w:val="22"/>
        </w:rPr>
      </w:pPr>
      <w:r>
        <w:rPr>
          <w:rFonts w:hint="eastAsia" w:ascii="宋体" w:hAnsi="宋体" w:eastAsia="宋体" w:cs="宋体"/>
          <w:color w:val="000000"/>
          <w:sz w:val="21"/>
        </w:rPr>
        <w:t>第 6</w:t>
      </w:r>
      <w:r>
        <w:rPr>
          <w:rFonts w:hint="eastAsia" w:ascii="宋体" w:hAnsi="宋体" w:eastAsia="宋体" w:cs="宋体"/>
          <w:color w:val="000000"/>
          <w:spacing w:val="-2"/>
          <w:sz w:val="21"/>
        </w:rPr>
        <w:t xml:space="preserve"> </w:t>
      </w:r>
      <w:r>
        <w:rPr>
          <w:rFonts w:hint="eastAsia" w:ascii="宋体" w:hAnsi="宋体" w:eastAsia="宋体" w:cs="宋体"/>
          <w:color w:val="000000"/>
          <w:spacing w:val="-3"/>
          <w:sz w:val="21"/>
        </w:rPr>
        <w:t>条</w:t>
      </w:r>
      <w:r>
        <w:rPr>
          <w:rFonts w:hint="eastAsia" w:ascii="宋体" w:hAnsi="宋体" w:eastAsia="宋体" w:cs="宋体"/>
          <w:color w:val="000000"/>
          <w:spacing w:val="-3"/>
          <w:sz w:val="21"/>
        </w:rPr>
        <w:tab/>
      </w:r>
      <w:r>
        <w:rPr>
          <w:rFonts w:hint="eastAsia" w:ascii="宋体" w:hAnsi="宋体" w:eastAsia="宋体" w:cs="宋体"/>
          <w:color w:val="000000"/>
          <w:sz w:val="22"/>
        </w:rPr>
        <w:t>工程物</w:t>
      </w:r>
      <w:r>
        <w:rPr>
          <w:rFonts w:hint="eastAsia" w:ascii="宋体" w:hAnsi="宋体" w:eastAsia="宋体" w:cs="宋体"/>
          <w:color w:val="000000"/>
          <w:spacing w:val="-3"/>
          <w:sz w:val="22"/>
        </w:rPr>
        <w:t>资</w:t>
      </w:r>
      <w:r>
        <w:rPr>
          <w:rFonts w:hint="eastAsia" w:ascii="宋体" w:hAnsi="宋体" w:eastAsia="宋体" w:cs="宋体"/>
          <w:color w:val="000000"/>
          <w:sz w:val="22"/>
        </w:rPr>
        <w:t xml:space="preserve"> </w:t>
      </w:r>
    </w:p>
    <w:p>
      <w:pPr>
        <w:pStyle w:val="38"/>
        <w:keepNext w:val="0"/>
        <w:keepLines w:val="0"/>
        <w:pageBreakBefore w:val="0"/>
        <w:widowControl w:val="0"/>
        <w:numPr>
          <w:ilvl w:val="1"/>
          <w:numId w:val="14"/>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color w:val="000000"/>
          <w:spacing w:val="-1"/>
          <w:sz w:val="22"/>
        </w:rPr>
      </w:pPr>
      <w:r>
        <w:rPr>
          <w:rFonts w:hint="eastAsia" w:ascii="宋体" w:hAnsi="宋体" w:eastAsia="宋体" w:cs="宋体"/>
          <w:color w:val="000000"/>
          <w:spacing w:val="-1"/>
          <w:sz w:val="22"/>
        </w:rPr>
        <w:t xml:space="preserve">工程物资的提供 </w:t>
      </w:r>
    </w:p>
    <w:p>
      <w:pPr>
        <w:pStyle w:val="38"/>
        <w:keepNext w:val="0"/>
        <w:keepLines w:val="0"/>
        <w:pageBreakBefore w:val="0"/>
        <w:widowControl w:val="0"/>
        <w:numPr>
          <w:ilvl w:val="2"/>
          <w:numId w:val="14"/>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color w:val="000000"/>
          <w:spacing w:val="-3"/>
          <w:sz w:val="22"/>
        </w:rPr>
      </w:pPr>
      <w:r>
        <w:rPr>
          <w:rFonts w:hint="eastAsia" w:ascii="宋体" w:hAnsi="宋体" w:eastAsia="宋体" w:cs="宋体"/>
          <w:color w:val="000000"/>
          <w:spacing w:val="-3"/>
          <w:sz w:val="22"/>
        </w:rPr>
        <w:t>发包人提供的永久性工程的设备、材料和部件</w:t>
      </w:r>
      <w:r>
        <w:rPr>
          <w:rFonts w:hint="eastAsia" w:ascii="宋体" w:hAnsi="宋体" w:eastAsia="宋体" w:cs="宋体"/>
          <w:color w:val="000000"/>
          <w:spacing w:val="-3"/>
          <w:sz w:val="22"/>
          <w:u w:val="single" w:color="000000"/>
        </w:rPr>
        <w:t>见合同技术卷。</w:t>
      </w:r>
      <w:r>
        <w:rPr>
          <w:rFonts w:hint="eastAsia" w:ascii="宋体" w:hAnsi="宋体" w:eastAsia="宋体" w:cs="宋体"/>
          <w:color w:val="000000"/>
          <w:spacing w:val="-3"/>
          <w:sz w:val="22"/>
        </w:rPr>
        <w:t xml:space="preserve"> </w:t>
      </w:r>
    </w:p>
    <w:p>
      <w:pPr>
        <w:pStyle w:val="38"/>
        <w:keepNext w:val="0"/>
        <w:keepLines w:val="0"/>
        <w:pageBreakBefore w:val="0"/>
        <w:widowControl w:val="0"/>
        <w:numPr>
          <w:ilvl w:val="2"/>
          <w:numId w:val="14"/>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color w:val="000000"/>
          <w:spacing w:val="-3"/>
          <w:sz w:val="22"/>
        </w:rPr>
      </w:pPr>
      <w:r>
        <w:rPr>
          <w:rFonts w:hint="eastAsia" w:ascii="宋体" w:hAnsi="宋体" w:eastAsia="宋体" w:cs="宋体"/>
          <w:color w:val="000000"/>
          <w:spacing w:val="-3"/>
          <w:sz w:val="22"/>
        </w:rPr>
        <w:t xml:space="preserve">承包人提供的永久性工程的设备、材料和部件 </w:t>
      </w:r>
    </w:p>
    <w:p>
      <w:pPr>
        <w:pStyle w:val="3"/>
        <w:keepNext w:val="0"/>
        <w:keepLines w:val="0"/>
        <w:pageBreakBefore w:val="0"/>
        <w:widowControl w:val="0"/>
        <w:numPr>
          <w:ilvl w:val="2"/>
          <w:numId w:val="14"/>
        </w:numPr>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color w:val="000000"/>
          <w:sz w:val="22"/>
        </w:rPr>
      </w:pPr>
      <w:r>
        <w:rPr>
          <w:rFonts w:hint="eastAsia" w:ascii="宋体" w:hAnsi="宋体" w:eastAsia="宋体" w:cs="宋体"/>
          <w:color w:val="000000"/>
          <w:sz w:val="22"/>
          <w:u w:val="single" w:color="000000"/>
        </w:rPr>
        <w:t>承包人负责提供本工程的全部永久性工程的设备、材料和部件。</w:t>
      </w:r>
      <w:r>
        <w:rPr>
          <w:rFonts w:hint="eastAsia" w:ascii="宋体" w:hAnsi="宋体" w:eastAsia="宋体" w:cs="宋体"/>
          <w:color w:val="000000"/>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80" w:firstLineChars="0"/>
        <w:textAlignment w:val="auto"/>
        <w:outlineLvl w:val="2"/>
        <w:rPr>
          <w:rFonts w:hint="eastAsia" w:ascii="宋体" w:hAnsi="宋体" w:eastAsia="宋体" w:cs="宋体"/>
          <w:color w:val="000000"/>
          <w:sz w:val="9"/>
        </w:rPr>
      </w:pPr>
    </w:p>
    <w:p>
      <w:pPr>
        <w:pStyle w:val="38"/>
        <w:keepNext w:val="0"/>
        <w:keepLines w:val="0"/>
        <w:pageBreakBefore w:val="0"/>
        <w:widowControl w:val="0"/>
        <w:numPr>
          <w:ilvl w:val="2"/>
          <w:numId w:val="14"/>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color w:val="000000"/>
          <w:spacing w:val="-5"/>
          <w:sz w:val="22"/>
        </w:rPr>
      </w:pPr>
      <w:r>
        <w:rPr>
          <w:rFonts w:hint="eastAsia" w:ascii="宋体" w:hAnsi="宋体" w:eastAsia="宋体" w:cs="宋体"/>
          <w:color w:val="000000"/>
          <w:spacing w:val="-5"/>
          <w:sz w:val="22"/>
        </w:rPr>
        <w:t xml:space="preserve">承包人对供应商的选择。承包人在 </w:t>
      </w:r>
      <w:r>
        <w:rPr>
          <w:rFonts w:hint="eastAsia" w:ascii="宋体" w:hAnsi="宋体" w:eastAsia="宋体" w:cs="宋体"/>
          <w:color w:val="000000"/>
          <w:sz w:val="22"/>
        </w:rPr>
        <w:t>3.8.1</w:t>
      </w:r>
      <w:r>
        <w:rPr>
          <w:rFonts w:hint="eastAsia" w:ascii="宋体" w:hAnsi="宋体" w:eastAsia="宋体" w:cs="宋体"/>
          <w:color w:val="000000"/>
          <w:spacing w:val="-6"/>
          <w:sz w:val="22"/>
        </w:rPr>
        <w:t xml:space="preserve"> 款约定的由承包人提交的并经发包人批准</w:t>
      </w:r>
      <w:r>
        <w:rPr>
          <w:rFonts w:hint="eastAsia" w:ascii="宋体" w:hAnsi="宋体" w:eastAsia="宋体" w:cs="宋体"/>
          <w:color w:val="000000"/>
          <w:spacing w:val="-5"/>
          <w:sz w:val="22"/>
        </w:rPr>
        <w:t xml:space="preserve">的供应商的名单中，通过招标选择相关采购物资的供货商或制造厂。 </w:t>
      </w:r>
    </w:p>
    <w:p>
      <w:pPr>
        <w:pStyle w:val="3"/>
        <w:keepNext w:val="0"/>
        <w:keepLines w:val="0"/>
        <w:pageBreakBefore w:val="0"/>
        <w:widowControl w:val="0"/>
        <w:numPr>
          <w:ilvl w:val="2"/>
          <w:numId w:val="14"/>
        </w:numPr>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color w:val="000000"/>
          <w:sz w:val="22"/>
        </w:rPr>
      </w:pPr>
      <w:r>
        <w:rPr>
          <w:rFonts w:hint="eastAsia" w:ascii="宋体" w:hAnsi="宋体" w:eastAsia="宋体" w:cs="宋体"/>
          <w:color w:val="000000"/>
          <w:sz w:val="22"/>
        </w:rPr>
        <w:t xml:space="preserve">承包人不得在设计文件中或以口头暗示方式指定供应商和加工制造厂，特殊情况或只有唯一厂家的除外。 </w:t>
      </w:r>
    </w:p>
    <w:p>
      <w:pPr>
        <w:pStyle w:val="38"/>
        <w:keepNext w:val="0"/>
        <w:keepLines w:val="0"/>
        <w:pageBreakBefore w:val="0"/>
        <w:widowControl w:val="0"/>
        <w:numPr>
          <w:ilvl w:val="2"/>
          <w:numId w:val="14"/>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color w:val="000000"/>
          <w:spacing w:val="-5"/>
          <w:sz w:val="22"/>
        </w:rPr>
      </w:pPr>
      <w:r>
        <w:rPr>
          <w:rFonts w:hint="eastAsia" w:ascii="宋体" w:hAnsi="宋体" w:eastAsia="宋体" w:cs="宋体"/>
          <w:color w:val="000000"/>
          <w:spacing w:val="-6"/>
          <w:sz w:val="22"/>
        </w:rPr>
        <w:t xml:space="preserve">工程物资所有权。根据 </w:t>
      </w:r>
      <w:r>
        <w:rPr>
          <w:rFonts w:hint="eastAsia" w:ascii="宋体" w:hAnsi="宋体" w:eastAsia="宋体" w:cs="宋体"/>
          <w:color w:val="000000"/>
          <w:sz w:val="22"/>
        </w:rPr>
        <w:t>6.1.2</w:t>
      </w:r>
      <w:r>
        <w:rPr>
          <w:rFonts w:hint="eastAsia" w:ascii="宋体" w:hAnsi="宋体" w:eastAsia="宋体" w:cs="宋体"/>
          <w:color w:val="000000"/>
          <w:spacing w:val="-6"/>
          <w:sz w:val="22"/>
        </w:rPr>
        <w:t xml:space="preserve"> 款约定提供的永久性工程设备、材料和部件，在工程接收后，所有权转为发包人所有。发包人履行其合同约定的付款义务。在发包人接收工程前，承包人有义务对工程设备、材料和部件进行保管、维护和保养，未经发</w:t>
      </w:r>
      <w:r>
        <w:rPr>
          <w:rFonts w:hint="eastAsia" w:ascii="宋体" w:hAnsi="宋体" w:eastAsia="宋体" w:cs="宋体"/>
          <w:color w:val="000000"/>
          <w:spacing w:val="-5"/>
          <w:sz w:val="22"/>
        </w:rPr>
        <w:t xml:space="preserve">包人批准不得运出现场。 </w:t>
      </w:r>
    </w:p>
    <w:p>
      <w:pPr>
        <w:pStyle w:val="38"/>
        <w:keepNext w:val="0"/>
        <w:keepLines w:val="0"/>
        <w:pageBreakBefore w:val="0"/>
        <w:widowControl w:val="0"/>
        <w:numPr>
          <w:ilvl w:val="1"/>
          <w:numId w:val="14"/>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color w:val="000000"/>
          <w:sz w:val="22"/>
        </w:rPr>
      </w:pPr>
      <w:r>
        <w:rPr>
          <w:rFonts w:hint="eastAsia" w:ascii="宋体" w:hAnsi="宋体" w:eastAsia="宋体" w:cs="宋体"/>
          <w:color w:val="000000"/>
          <w:spacing w:val="-2"/>
          <w:sz w:val="22"/>
        </w:rPr>
        <w:t>检验</w:t>
      </w:r>
      <w:r>
        <w:rPr>
          <w:rFonts w:hint="eastAsia" w:ascii="宋体" w:hAnsi="宋体" w:eastAsia="宋体" w:cs="宋体"/>
          <w:color w:val="000000"/>
          <w:sz w:val="22"/>
        </w:rPr>
        <w:t xml:space="preserve"> </w:t>
      </w:r>
    </w:p>
    <w:p>
      <w:pPr>
        <w:pStyle w:val="38"/>
        <w:keepNext w:val="0"/>
        <w:keepLines w:val="0"/>
        <w:pageBreakBefore w:val="0"/>
        <w:widowControl w:val="0"/>
        <w:numPr>
          <w:ilvl w:val="2"/>
          <w:numId w:val="14"/>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color w:val="000000"/>
          <w:spacing w:val="-1"/>
          <w:sz w:val="22"/>
        </w:rPr>
      </w:pPr>
      <w:r>
        <w:rPr>
          <w:rFonts w:hint="eastAsia" w:ascii="宋体" w:hAnsi="宋体" w:eastAsia="宋体" w:cs="宋体"/>
          <w:color w:val="000000"/>
          <w:spacing w:val="-1"/>
          <w:sz w:val="22"/>
        </w:rPr>
        <w:t xml:space="preserve">工厂检验与报告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color w:val="000000"/>
          <w:spacing w:val="-4"/>
          <w:sz w:val="22"/>
        </w:rPr>
      </w:pPr>
      <w:r>
        <w:rPr>
          <w:rFonts w:hint="eastAsia" w:ascii="宋体" w:hAnsi="宋体" w:eastAsia="宋体" w:cs="宋体"/>
          <w:color w:val="000000"/>
          <w:sz w:val="22"/>
        </w:rPr>
        <w:t>（1）</w:t>
      </w:r>
      <w:r>
        <w:rPr>
          <w:rFonts w:hint="eastAsia" w:ascii="宋体" w:hAnsi="宋体" w:eastAsia="宋体" w:cs="宋体"/>
          <w:color w:val="000000"/>
          <w:spacing w:val="-9"/>
          <w:sz w:val="22"/>
        </w:rPr>
        <w:t xml:space="preserve"> 承包人遵守相关法律规定，负责 </w:t>
      </w:r>
      <w:r>
        <w:rPr>
          <w:rFonts w:hint="eastAsia" w:ascii="宋体" w:hAnsi="宋体" w:eastAsia="宋体" w:cs="宋体"/>
          <w:color w:val="000000"/>
          <w:sz w:val="22"/>
        </w:rPr>
        <w:t>6.1.2</w:t>
      </w:r>
      <w:r>
        <w:rPr>
          <w:rFonts w:hint="eastAsia" w:ascii="宋体" w:hAnsi="宋体" w:eastAsia="宋体" w:cs="宋体"/>
          <w:color w:val="000000"/>
          <w:spacing w:val="-4"/>
          <w:sz w:val="22"/>
        </w:rPr>
        <w:t xml:space="preserve"> 款约定的永久性工程设备、材料、部件和备品备件，及竣工后试验物资的强制性检查、检验、监测和试验，并向发包人提供相关报告。报告内容、报告期和提交份数在合同技术卷中或另行约定。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color w:val="000000"/>
          <w:spacing w:val="-3"/>
          <w:sz w:val="22"/>
        </w:rPr>
      </w:pPr>
      <w:r>
        <w:rPr>
          <w:rFonts w:hint="eastAsia" w:ascii="宋体" w:hAnsi="宋体" w:eastAsia="宋体" w:cs="宋体"/>
          <w:color w:val="000000"/>
          <w:sz w:val="22"/>
        </w:rPr>
        <w:t>（2） 承包人邀请发包人参检时，在进行相关加工制造阶段的检查、检验、监测和试验之前，以书面形式通知发包人参检的内容、地点和时间。发包人在接到</w:t>
      </w:r>
      <w:r>
        <w:rPr>
          <w:rFonts w:hint="eastAsia" w:ascii="宋体" w:hAnsi="宋体" w:eastAsia="宋体" w:cs="宋体"/>
          <w:color w:val="000000"/>
          <w:spacing w:val="-2"/>
          <w:sz w:val="22"/>
        </w:rPr>
        <w:t xml:space="preserve">邀请后的 </w:t>
      </w:r>
      <w:r>
        <w:rPr>
          <w:rFonts w:hint="eastAsia" w:ascii="宋体" w:hAnsi="宋体" w:eastAsia="宋体" w:cs="宋体"/>
          <w:color w:val="000000"/>
          <w:sz w:val="22"/>
        </w:rPr>
        <w:t>5</w:t>
      </w:r>
      <w:r>
        <w:rPr>
          <w:rFonts w:hint="eastAsia" w:ascii="宋体" w:hAnsi="宋体" w:eastAsia="宋体" w:cs="宋体"/>
          <w:color w:val="000000"/>
          <w:spacing w:val="-3"/>
          <w:sz w:val="22"/>
        </w:rPr>
        <w:t xml:space="preserve"> 日内，以书面形式通知承包人参检或不参检。发包人参检时，在</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color w:val="000000"/>
          <w:sz w:val="22"/>
        </w:rPr>
      </w:pPr>
      <w:r>
        <w:rPr>
          <w:rFonts w:hint="eastAsia" w:ascii="宋体" w:hAnsi="宋体" w:eastAsia="宋体" w:cs="宋体"/>
          <w:color w:val="000000"/>
          <w:sz w:val="22"/>
        </w:rPr>
        <w:t xml:space="preserve">接到本款第（1）项承包人发出的报告后 5 日内通知承包人。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color w:val="000000"/>
          <w:sz w:val="22"/>
        </w:rPr>
      </w:pPr>
      <w:r>
        <w:rPr>
          <w:rFonts w:hint="eastAsia" w:ascii="宋体" w:hAnsi="宋体" w:eastAsia="宋体" w:cs="宋体"/>
          <w:color w:val="000000"/>
          <w:sz w:val="22"/>
        </w:rPr>
        <w:t xml:space="preserve">（3） 发包人承担其参检人员在参检期间的工资、补贴、差旅费和住宿费等，承包人负责办理进入相关厂家的许可，并提供方便。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color w:val="000000"/>
          <w:spacing w:val="-3"/>
          <w:sz w:val="22"/>
        </w:rPr>
      </w:pPr>
      <w:r>
        <w:rPr>
          <w:rFonts w:hint="eastAsia" w:ascii="宋体" w:hAnsi="宋体" w:eastAsia="宋体" w:cs="宋体"/>
          <w:color w:val="000000"/>
          <w:sz w:val="22"/>
        </w:rPr>
        <w:t>（4）</w:t>
      </w:r>
      <w:r>
        <w:rPr>
          <w:rFonts w:hint="eastAsia" w:ascii="宋体" w:hAnsi="宋体" w:eastAsia="宋体" w:cs="宋体"/>
          <w:color w:val="000000"/>
          <w:spacing w:val="-2"/>
          <w:sz w:val="22"/>
        </w:rPr>
        <w:t xml:space="preserve"> 发包人委托有资格、有经验的第三方代表发包人自费参检的，在接到承包人</w:t>
      </w:r>
      <w:r>
        <w:rPr>
          <w:rFonts w:hint="eastAsia" w:ascii="宋体" w:hAnsi="宋体" w:eastAsia="宋体" w:cs="宋体"/>
          <w:color w:val="000000"/>
          <w:spacing w:val="-4"/>
          <w:sz w:val="22"/>
        </w:rPr>
        <w:t xml:space="preserve">邀请函或报告后的 </w:t>
      </w:r>
      <w:r>
        <w:rPr>
          <w:rFonts w:hint="eastAsia" w:ascii="宋体" w:hAnsi="宋体" w:eastAsia="宋体" w:cs="宋体"/>
          <w:color w:val="000000"/>
          <w:sz w:val="22"/>
        </w:rPr>
        <w:t>5</w:t>
      </w:r>
      <w:r>
        <w:rPr>
          <w:rFonts w:hint="eastAsia" w:ascii="宋体" w:hAnsi="宋体" w:eastAsia="宋体" w:cs="宋体"/>
          <w:color w:val="000000"/>
          <w:spacing w:val="-3"/>
          <w:sz w:val="22"/>
        </w:rPr>
        <w:t xml:space="preserve"> 日内，以书面形式通知承包人，并写明受托单位及受托人员的名称、姓名及授予的职权。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color w:val="000000"/>
          <w:sz w:val="22"/>
        </w:rPr>
      </w:pPr>
      <w:r>
        <w:rPr>
          <w:rFonts w:hint="eastAsia" w:ascii="宋体" w:hAnsi="宋体" w:eastAsia="宋体" w:cs="宋体"/>
          <w:color w:val="000000"/>
          <w:sz w:val="22"/>
        </w:rPr>
        <w:t xml:space="preserve">（5） 发包人及其委托人的参检，并不能解除承包人对其采购的工程设备、材料和部件的质量责任。 </w:t>
      </w:r>
    </w:p>
    <w:p>
      <w:pPr>
        <w:pStyle w:val="38"/>
        <w:keepNext w:val="0"/>
        <w:keepLines w:val="0"/>
        <w:pageBreakBefore w:val="0"/>
        <w:widowControl w:val="0"/>
        <w:numPr>
          <w:ilvl w:val="2"/>
          <w:numId w:val="14"/>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color w:val="000000"/>
          <w:spacing w:val="-3"/>
          <w:sz w:val="22"/>
        </w:rPr>
      </w:pPr>
      <w:r>
        <w:rPr>
          <w:rFonts w:hint="eastAsia" w:ascii="宋体" w:hAnsi="宋体" w:eastAsia="宋体" w:cs="宋体"/>
          <w:color w:val="000000"/>
          <w:spacing w:val="-14"/>
          <w:sz w:val="22"/>
        </w:rPr>
        <w:t xml:space="preserve">覆盖和包装的后果。承包人已在 </w:t>
      </w:r>
      <w:r>
        <w:rPr>
          <w:rFonts w:hint="eastAsia" w:ascii="宋体" w:hAnsi="宋体" w:eastAsia="宋体" w:cs="宋体"/>
          <w:color w:val="000000"/>
          <w:sz w:val="22"/>
        </w:rPr>
        <w:t>6.2.1</w:t>
      </w:r>
      <w:r>
        <w:rPr>
          <w:rFonts w:hint="eastAsia" w:ascii="宋体" w:hAnsi="宋体" w:eastAsia="宋体" w:cs="宋体"/>
          <w:color w:val="000000"/>
          <w:spacing w:val="-8"/>
          <w:sz w:val="22"/>
        </w:rPr>
        <w:t xml:space="preserve"> 款约定的日期内以书面形式通知发包人参检， </w:t>
      </w:r>
      <w:r>
        <w:rPr>
          <w:rFonts w:hint="eastAsia" w:ascii="宋体" w:hAnsi="宋体" w:eastAsia="宋体" w:cs="宋体"/>
          <w:color w:val="000000"/>
          <w:spacing w:val="-14"/>
          <w:sz w:val="22"/>
        </w:rPr>
        <w:t>发包人依据约定日期提前或按时到达指定地点，但加工制造的设备、材料、部件</w:t>
      </w:r>
      <w:r>
        <w:rPr>
          <w:rFonts w:hint="eastAsia" w:ascii="宋体" w:hAnsi="宋体" w:eastAsia="宋体" w:cs="宋体"/>
          <w:color w:val="000000"/>
          <w:sz w:val="22"/>
        </w:rPr>
        <w:t>（包括竣工后试验的物资）</w:t>
      </w:r>
      <w:r>
        <w:rPr>
          <w:rFonts w:hint="eastAsia" w:ascii="宋体" w:hAnsi="宋体" w:eastAsia="宋体" w:cs="宋体"/>
          <w:color w:val="000000"/>
          <w:spacing w:val="-3"/>
          <w:sz w:val="22"/>
        </w:rPr>
        <w:t xml:space="preserve">已经被覆盖、包装或已运抵启运地点时，发包人有权责令承包人将其运回原地、拆除覆盖、包装，重新进行检查或检验或检测或试验及复原， 承包人承担因此发生的费用。 </w:t>
      </w:r>
    </w:p>
    <w:p>
      <w:pPr>
        <w:pStyle w:val="38"/>
        <w:keepNext w:val="0"/>
        <w:keepLines w:val="0"/>
        <w:pageBreakBefore w:val="0"/>
        <w:widowControl w:val="0"/>
        <w:numPr>
          <w:ilvl w:val="2"/>
          <w:numId w:val="14"/>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color w:val="000000"/>
          <w:spacing w:val="-5"/>
          <w:sz w:val="22"/>
        </w:rPr>
      </w:pPr>
      <w:r>
        <w:rPr>
          <w:rFonts w:hint="eastAsia" w:ascii="宋体" w:hAnsi="宋体" w:eastAsia="宋体" w:cs="宋体"/>
          <w:color w:val="000000"/>
          <w:spacing w:val="-6"/>
          <w:sz w:val="22"/>
        </w:rPr>
        <w:t xml:space="preserve">未能按时参检。发包人未能按 </w:t>
      </w:r>
      <w:r>
        <w:rPr>
          <w:rFonts w:hint="eastAsia" w:ascii="宋体" w:hAnsi="宋体" w:eastAsia="宋体" w:cs="宋体"/>
          <w:color w:val="000000"/>
          <w:sz w:val="22"/>
        </w:rPr>
        <w:t>6.2.1</w:t>
      </w:r>
      <w:r>
        <w:rPr>
          <w:rFonts w:hint="eastAsia" w:ascii="宋体" w:hAnsi="宋体" w:eastAsia="宋体" w:cs="宋体"/>
          <w:color w:val="000000"/>
          <w:spacing w:val="-7"/>
          <w:sz w:val="22"/>
        </w:rPr>
        <w:t xml:space="preserve"> 款的约定时间参检，承包人可自行组织检查、检验、检测和试验，质检结果视为是真实的。发包人此后指令重新检查、检验、检测和试验，或增加试验细节或改变试验地点的，有权以变更指令通知承包人。经质检合格时，所发生的费用由发包人承担；经质检不合格时，所发生的费用由承包人</w:t>
      </w:r>
      <w:r>
        <w:rPr>
          <w:rFonts w:hint="eastAsia" w:ascii="宋体" w:hAnsi="宋体" w:eastAsia="宋体" w:cs="宋体"/>
          <w:color w:val="000000"/>
          <w:spacing w:val="-5"/>
          <w:sz w:val="22"/>
        </w:rPr>
        <w:t xml:space="preserve">承担，并提出赶工措施保证完工日期。 </w:t>
      </w:r>
    </w:p>
    <w:p>
      <w:pPr>
        <w:pStyle w:val="38"/>
        <w:keepNext w:val="0"/>
        <w:keepLines w:val="0"/>
        <w:pageBreakBefore w:val="0"/>
        <w:widowControl w:val="0"/>
        <w:numPr>
          <w:ilvl w:val="2"/>
          <w:numId w:val="14"/>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color w:val="000000"/>
          <w:spacing w:val="-1"/>
          <w:sz w:val="22"/>
        </w:rPr>
      </w:pPr>
      <w:r>
        <w:rPr>
          <w:rFonts w:hint="eastAsia" w:ascii="宋体" w:hAnsi="宋体" w:eastAsia="宋体" w:cs="宋体"/>
          <w:color w:val="000000"/>
          <w:spacing w:val="-1"/>
          <w:sz w:val="22"/>
        </w:rPr>
        <w:t xml:space="preserve">现场清点与检查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color w:val="000000"/>
          <w:spacing w:val="-3"/>
          <w:sz w:val="22"/>
        </w:rPr>
      </w:pPr>
      <w:r>
        <w:rPr>
          <w:rFonts w:hint="eastAsia" w:ascii="宋体" w:hAnsi="宋体" w:eastAsia="宋体" w:cs="宋体"/>
          <w:color w:val="000000"/>
          <w:sz w:val="22"/>
        </w:rPr>
        <w:t>（1） 发包人根据 6.1.1 款约定负责提供的永久性工程设备、材料和部件，在运抵</w:t>
      </w:r>
      <w:r>
        <w:rPr>
          <w:rFonts w:hint="eastAsia" w:ascii="宋体" w:hAnsi="宋体" w:eastAsia="宋体" w:cs="宋体"/>
          <w:color w:val="000000"/>
          <w:spacing w:val="-1"/>
          <w:sz w:val="22"/>
        </w:rPr>
        <w:t xml:space="preserve">现场前 </w:t>
      </w:r>
      <w:r>
        <w:rPr>
          <w:rFonts w:hint="eastAsia" w:ascii="宋体" w:hAnsi="宋体" w:eastAsia="宋体" w:cs="宋体"/>
          <w:color w:val="000000"/>
          <w:sz w:val="22"/>
        </w:rPr>
        <w:t>5</w:t>
      </w:r>
      <w:r>
        <w:rPr>
          <w:rFonts w:hint="eastAsia" w:ascii="宋体" w:hAnsi="宋体" w:eastAsia="宋体" w:cs="宋体"/>
          <w:color w:val="000000"/>
          <w:spacing w:val="-3"/>
          <w:sz w:val="22"/>
        </w:rPr>
        <w:t xml:space="preserve"> 天通知承包人。发包人</w:t>
      </w:r>
      <w:r>
        <w:rPr>
          <w:rFonts w:hint="eastAsia" w:ascii="宋体" w:hAnsi="宋体" w:eastAsia="宋体" w:cs="宋体"/>
          <w:color w:val="000000"/>
          <w:sz w:val="22"/>
        </w:rPr>
        <w:t>（</w:t>
      </w:r>
      <w:r>
        <w:rPr>
          <w:rFonts w:hint="eastAsia" w:ascii="宋体" w:hAnsi="宋体" w:eastAsia="宋体" w:cs="宋体"/>
          <w:color w:val="000000"/>
          <w:spacing w:val="-3"/>
          <w:sz w:val="22"/>
        </w:rPr>
        <w:t xml:space="preserve">或包括为发包人提供设备、材料和部件的供应商）与承包人（或包括其分包人）按每批货物的提货单据清点箱件数量及外观检查，并根据装箱单清点箱内数量、出厂合格证、图纸、文件资料及外观检查。经检查清点后双方人员签署交接清单。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12" w:firstLineChars="200"/>
        <w:jc w:val="left"/>
        <w:textAlignment w:val="auto"/>
        <w:rPr>
          <w:rFonts w:hint="eastAsia" w:ascii="宋体" w:hAnsi="宋体" w:eastAsia="宋体" w:cs="宋体"/>
          <w:color w:val="000000"/>
          <w:spacing w:val="-5"/>
          <w:sz w:val="22"/>
        </w:rPr>
      </w:pPr>
      <w:r>
        <w:rPr>
          <w:rFonts w:hint="eastAsia" w:ascii="宋体" w:hAnsi="宋体" w:eastAsia="宋体" w:cs="宋体"/>
          <w:color w:val="000000"/>
          <w:spacing w:val="-7"/>
          <w:sz w:val="22"/>
        </w:rPr>
        <w:t>经现场检查清点发现箱件短缺，箱件内的数量、图纸、资料短缺，或有外观</w:t>
      </w:r>
      <w:r>
        <w:rPr>
          <w:rFonts w:hint="eastAsia" w:ascii="宋体" w:hAnsi="宋体" w:eastAsia="宋体" w:cs="宋体"/>
          <w:color w:val="000000"/>
          <w:spacing w:val="-5"/>
          <w:sz w:val="22"/>
        </w:rPr>
        <w:t xml:space="preserve">缺陷的，发包人负责补齐、自费修复，缺陷未能修复之前不得用于工程。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color w:val="000000"/>
          <w:spacing w:val="-3"/>
          <w:sz w:val="22"/>
        </w:rPr>
      </w:pPr>
      <w:r>
        <w:rPr>
          <w:rFonts w:hint="eastAsia" w:ascii="宋体" w:hAnsi="宋体" w:eastAsia="宋体" w:cs="宋体"/>
          <w:color w:val="000000"/>
          <w:sz w:val="22"/>
        </w:rPr>
        <w:t>（2） 承包人根据 6.1.2 款约定负责提供的永久性工程设备、材料和部件，在运抵</w:t>
      </w:r>
      <w:r>
        <w:rPr>
          <w:rFonts w:hint="eastAsia" w:ascii="宋体" w:hAnsi="宋体" w:eastAsia="宋体" w:cs="宋体"/>
          <w:color w:val="000000"/>
          <w:spacing w:val="-1"/>
          <w:sz w:val="22"/>
        </w:rPr>
        <w:t xml:space="preserve">现场前 </w:t>
      </w:r>
      <w:r>
        <w:rPr>
          <w:rFonts w:hint="eastAsia" w:ascii="宋体" w:hAnsi="宋体" w:eastAsia="宋体" w:cs="宋体"/>
          <w:color w:val="000000"/>
          <w:sz w:val="22"/>
        </w:rPr>
        <w:t>5</w:t>
      </w:r>
      <w:r>
        <w:rPr>
          <w:rFonts w:hint="eastAsia" w:ascii="宋体" w:hAnsi="宋体" w:eastAsia="宋体" w:cs="宋体"/>
          <w:color w:val="000000"/>
          <w:spacing w:val="-3"/>
          <w:sz w:val="22"/>
        </w:rPr>
        <w:t xml:space="preserve"> 天通知发包人。承包人</w:t>
      </w:r>
      <w:r>
        <w:rPr>
          <w:rFonts w:hint="eastAsia" w:ascii="宋体" w:hAnsi="宋体" w:eastAsia="宋体" w:cs="宋体"/>
          <w:color w:val="000000"/>
          <w:sz w:val="22"/>
        </w:rPr>
        <w:t>（</w:t>
      </w:r>
      <w:r>
        <w:rPr>
          <w:rFonts w:hint="eastAsia" w:ascii="宋体" w:hAnsi="宋体" w:eastAsia="宋体" w:cs="宋体"/>
          <w:color w:val="000000"/>
          <w:spacing w:val="-3"/>
          <w:sz w:val="22"/>
        </w:rPr>
        <w:t xml:space="preserve">包括承包人、或为承包人提供设备、材料和部件的供应商、或分包人）与发包人（包括发包人、或其代表、或其监理人）按每批货物的提货单据清点箱件数量及外观检查，并根据装箱单清点箱内数量、出场合格证、图纸、文件资料及外观检查。经检查清点后，双方人员签署交接清单。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12" w:firstLineChars="200"/>
        <w:jc w:val="both"/>
        <w:textAlignment w:val="auto"/>
        <w:rPr>
          <w:rFonts w:hint="eastAsia" w:ascii="宋体" w:hAnsi="宋体" w:eastAsia="宋体" w:cs="宋体"/>
          <w:color w:val="000000"/>
          <w:spacing w:val="-7"/>
          <w:sz w:val="22"/>
        </w:rPr>
      </w:pPr>
      <w:r>
        <w:rPr>
          <w:rFonts w:hint="eastAsia" w:ascii="宋体" w:hAnsi="宋体" w:eastAsia="宋体" w:cs="宋体"/>
          <w:color w:val="000000"/>
          <w:spacing w:val="-7"/>
          <w:sz w:val="22"/>
        </w:rPr>
        <w:t>经现场检查清点发现箱件短缺，箱件内的数量、图纸、资料短缺，或有外观</w:t>
      </w:r>
      <w:r>
        <w:rPr>
          <w:rFonts w:hint="eastAsia" w:ascii="宋体" w:hAnsi="宋体" w:eastAsia="宋体" w:cs="宋体"/>
          <w:color w:val="000000"/>
          <w:spacing w:val="-10"/>
          <w:sz w:val="22"/>
        </w:rPr>
        <w:t>缺陷的，承包人负责补齐、自费修复，缺陷未能修复之前不得用于工程。因</w:t>
      </w:r>
      <w:r>
        <w:rPr>
          <w:rFonts w:hint="eastAsia" w:ascii="宋体" w:hAnsi="宋体" w:eastAsia="宋体" w:cs="宋体"/>
          <w:color w:val="000000"/>
          <w:spacing w:val="-7"/>
          <w:sz w:val="22"/>
        </w:rPr>
        <w:t xml:space="preserve">此造成的费用增加，由承包人负责。 </w:t>
      </w:r>
    </w:p>
    <w:p>
      <w:pPr>
        <w:pStyle w:val="38"/>
        <w:keepNext w:val="0"/>
        <w:keepLines w:val="0"/>
        <w:pageBreakBefore w:val="0"/>
        <w:widowControl w:val="0"/>
        <w:numPr>
          <w:ilvl w:val="2"/>
          <w:numId w:val="14"/>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color w:val="000000"/>
          <w:spacing w:val="-5"/>
          <w:sz w:val="22"/>
        </w:rPr>
      </w:pPr>
      <w:r>
        <w:rPr>
          <w:rFonts w:hint="eastAsia" w:ascii="宋体" w:hAnsi="宋体" w:eastAsia="宋体" w:cs="宋体"/>
          <w:color w:val="000000"/>
          <w:spacing w:val="-8"/>
          <w:sz w:val="22"/>
        </w:rPr>
        <w:t>质量监督部门及消防、环保等部门的参检。发包人、承包人随时接受质量监督部门、</w:t>
      </w:r>
      <w:r>
        <w:rPr>
          <w:rFonts w:hint="eastAsia" w:ascii="宋体" w:hAnsi="宋体" w:eastAsia="宋体" w:cs="宋体"/>
          <w:color w:val="000000"/>
          <w:spacing w:val="-5"/>
          <w:sz w:val="22"/>
        </w:rPr>
        <w:t xml:space="preserve">消防部门、环保部门、行业等专业检查人员对施工现场检查。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00" w:firstLineChars="200"/>
        <w:jc w:val="both"/>
        <w:textAlignment w:val="auto"/>
        <w:rPr>
          <w:rFonts w:hint="eastAsia" w:ascii="宋体" w:hAnsi="宋体" w:eastAsia="宋体" w:cs="宋体"/>
          <w:color w:val="000000"/>
          <w:spacing w:val="-5"/>
          <w:sz w:val="22"/>
        </w:rPr>
      </w:pPr>
      <w:r>
        <w:rPr>
          <w:rFonts w:hint="eastAsia" w:ascii="宋体" w:hAnsi="宋体" w:eastAsia="宋体" w:cs="宋体"/>
          <w:color w:val="000000"/>
          <w:spacing w:val="-10"/>
          <w:sz w:val="22"/>
        </w:rPr>
        <w:t xml:space="preserve">对参检中提出的修改、更换等意见，根据 </w:t>
      </w:r>
      <w:r>
        <w:rPr>
          <w:rFonts w:hint="eastAsia" w:ascii="宋体" w:hAnsi="宋体" w:eastAsia="宋体" w:cs="宋体"/>
          <w:color w:val="000000"/>
          <w:sz w:val="22"/>
        </w:rPr>
        <w:t>6.1.1</w:t>
      </w:r>
      <w:r>
        <w:rPr>
          <w:rFonts w:hint="eastAsia" w:ascii="宋体" w:hAnsi="宋体" w:eastAsia="宋体" w:cs="宋体"/>
          <w:color w:val="000000"/>
          <w:spacing w:val="-27"/>
          <w:sz w:val="22"/>
        </w:rPr>
        <w:t xml:space="preserve"> 款或 </w:t>
      </w:r>
      <w:r>
        <w:rPr>
          <w:rFonts w:hint="eastAsia" w:ascii="宋体" w:hAnsi="宋体" w:eastAsia="宋体" w:cs="宋体"/>
          <w:color w:val="000000"/>
          <w:sz w:val="22"/>
        </w:rPr>
        <w:t>6.1.2</w:t>
      </w:r>
      <w:r>
        <w:rPr>
          <w:rFonts w:hint="eastAsia" w:ascii="宋体" w:hAnsi="宋体" w:eastAsia="宋体" w:cs="宋体"/>
          <w:color w:val="000000"/>
          <w:spacing w:val="-8"/>
          <w:sz w:val="22"/>
        </w:rPr>
        <w:t xml:space="preserve"> 款约定提供的责任方来</w:t>
      </w:r>
      <w:r>
        <w:rPr>
          <w:rFonts w:hint="eastAsia" w:ascii="宋体" w:hAnsi="宋体" w:eastAsia="宋体" w:cs="宋体"/>
          <w:color w:val="000000"/>
          <w:spacing w:val="-5"/>
          <w:sz w:val="22"/>
        </w:rPr>
        <w:t xml:space="preserve">承担增加的相关费用。 </w:t>
      </w:r>
    </w:p>
    <w:p>
      <w:pPr>
        <w:pStyle w:val="38"/>
        <w:keepNext w:val="0"/>
        <w:keepLines w:val="0"/>
        <w:pageBreakBefore w:val="0"/>
        <w:widowControl w:val="0"/>
        <w:numPr>
          <w:ilvl w:val="1"/>
          <w:numId w:val="14"/>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color w:val="000000"/>
          <w:spacing w:val="-3"/>
          <w:sz w:val="22"/>
        </w:rPr>
      </w:pPr>
      <w:r>
        <w:rPr>
          <w:rFonts w:hint="eastAsia" w:ascii="宋体" w:hAnsi="宋体" w:eastAsia="宋体" w:cs="宋体"/>
          <w:color w:val="000000"/>
          <w:spacing w:val="-3"/>
          <w:sz w:val="22"/>
        </w:rPr>
        <w:t xml:space="preserve">进口工程物资和报关、清关 </w:t>
      </w:r>
    </w:p>
    <w:p>
      <w:pPr>
        <w:pStyle w:val="38"/>
        <w:keepNext w:val="0"/>
        <w:keepLines w:val="0"/>
        <w:pageBreakBefore w:val="0"/>
        <w:widowControl w:val="0"/>
        <w:numPr>
          <w:ilvl w:val="2"/>
          <w:numId w:val="14"/>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color w:val="000000"/>
          <w:sz w:val="22"/>
        </w:rPr>
      </w:pPr>
      <w:r>
        <w:rPr>
          <w:rFonts w:hint="eastAsia" w:ascii="宋体" w:hAnsi="宋体" w:eastAsia="宋体" w:cs="宋体"/>
          <w:color w:val="000000"/>
          <w:spacing w:val="-3"/>
          <w:sz w:val="22"/>
        </w:rPr>
        <w:t>永久性工程设备、材料和部件的进口，由采购责任方负责报关、清关，另一方有义务协助。</w:t>
      </w:r>
      <w:r>
        <w:rPr>
          <w:rFonts w:hint="eastAsia" w:ascii="宋体" w:hAnsi="宋体" w:eastAsia="宋体" w:cs="宋体"/>
          <w:color w:val="000000"/>
          <w:sz w:val="22"/>
        </w:rPr>
        <w:t xml:space="preserve"> </w:t>
      </w:r>
    </w:p>
    <w:p>
      <w:pPr>
        <w:pStyle w:val="38"/>
        <w:keepNext w:val="0"/>
        <w:keepLines w:val="0"/>
        <w:pageBreakBefore w:val="0"/>
        <w:widowControl w:val="0"/>
        <w:numPr>
          <w:ilvl w:val="2"/>
          <w:numId w:val="14"/>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color w:val="000000"/>
          <w:spacing w:val="-3"/>
          <w:sz w:val="22"/>
        </w:rPr>
      </w:pPr>
      <w:r>
        <w:rPr>
          <w:rFonts w:hint="eastAsia" w:ascii="宋体" w:hAnsi="宋体" w:eastAsia="宋体" w:cs="宋体"/>
          <w:color w:val="000000"/>
          <w:spacing w:val="-3"/>
          <w:sz w:val="22"/>
        </w:rPr>
        <w:t xml:space="preserve">进口工程设备、材料和部件的报关、清关的延误，增加的费用由承包人承担；发包人负责进口采购的，增加的费用由承包人承担。 </w:t>
      </w:r>
    </w:p>
    <w:p>
      <w:pPr>
        <w:pStyle w:val="38"/>
        <w:keepNext w:val="0"/>
        <w:keepLines w:val="0"/>
        <w:pageBreakBefore w:val="0"/>
        <w:widowControl w:val="0"/>
        <w:numPr>
          <w:ilvl w:val="1"/>
          <w:numId w:val="14"/>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color w:val="000000"/>
          <w:spacing w:val="-2"/>
          <w:sz w:val="22"/>
        </w:rPr>
      </w:pPr>
      <w:r>
        <w:rPr>
          <w:rFonts w:hint="eastAsia" w:ascii="宋体" w:hAnsi="宋体" w:eastAsia="宋体" w:cs="宋体"/>
          <w:color w:val="000000"/>
          <w:spacing w:val="-2"/>
          <w:sz w:val="22"/>
        </w:rPr>
        <w:t xml:space="preserve">运输与超限物资运输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8" w:firstLineChars="200"/>
        <w:jc w:val="both"/>
        <w:textAlignment w:val="auto"/>
        <w:rPr>
          <w:rFonts w:hint="eastAsia" w:ascii="宋体" w:hAnsi="宋体" w:eastAsia="宋体" w:cs="宋体"/>
          <w:color w:val="000000"/>
          <w:sz w:val="22"/>
        </w:rPr>
      </w:pPr>
      <w:r>
        <w:rPr>
          <w:rFonts w:hint="eastAsia" w:ascii="宋体" w:hAnsi="宋体" w:eastAsia="宋体" w:cs="宋体"/>
          <w:color w:val="000000"/>
          <w:spacing w:val="-3"/>
          <w:sz w:val="22"/>
        </w:rPr>
        <w:t>工程超限物资（</w:t>
      </w:r>
      <w:r>
        <w:rPr>
          <w:rFonts w:hint="eastAsia" w:ascii="宋体" w:hAnsi="宋体" w:eastAsia="宋体" w:cs="宋体"/>
          <w:color w:val="000000"/>
          <w:spacing w:val="-6"/>
          <w:sz w:val="22"/>
        </w:rPr>
        <w:t>超重、超长、超宽、超高</w:t>
      </w:r>
      <w:r>
        <w:rPr>
          <w:rFonts w:hint="eastAsia" w:ascii="宋体" w:hAnsi="宋体" w:eastAsia="宋体" w:cs="宋体"/>
          <w:color w:val="000000"/>
          <w:spacing w:val="-8"/>
          <w:sz w:val="22"/>
        </w:rPr>
        <w:t>）</w:t>
      </w:r>
      <w:r>
        <w:rPr>
          <w:rFonts w:hint="eastAsia" w:ascii="宋体" w:hAnsi="宋体" w:eastAsia="宋体" w:cs="宋体"/>
          <w:color w:val="000000"/>
          <w:spacing w:val="-5"/>
          <w:sz w:val="22"/>
        </w:rPr>
        <w:t>的运输，由承包人负责，超限运输和特</w:t>
      </w:r>
      <w:r>
        <w:rPr>
          <w:rFonts w:hint="eastAsia" w:ascii="宋体" w:hAnsi="宋体" w:eastAsia="宋体" w:cs="宋体"/>
          <w:color w:val="000000"/>
          <w:spacing w:val="-8"/>
          <w:sz w:val="22"/>
        </w:rPr>
        <w:t>殊措施等全部费用，包含在合同价格内。因超限物资运输造成的费用增加，由承包</w:t>
      </w:r>
      <w:r>
        <w:rPr>
          <w:rFonts w:hint="eastAsia" w:ascii="宋体" w:hAnsi="宋体" w:eastAsia="宋体" w:cs="宋体"/>
          <w:color w:val="000000"/>
          <w:spacing w:val="-7"/>
          <w:sz w:val="22"/>
        </w:rPr>
        <w:t>人承担。</w:t>
      </w:r>
      <w:r>
        <w:rPr>
          <w:rFonts w:hint="eastAsia" w:ascii="宋体" w:hAnsi="宋体" w:eastAsia="宋体" w:cs="宋体"/>
          <w:color w:val="000000"/>
          <w:sz w:val="22"/>
        </w:rPr>
        <w:t xml:space="preserve"> </w:t>
      </w:r>
    </w:p>
    <w:p>
      <w:pPr>
        <w:pStyle w:val="38"/>
        <w:keepNext w:val="0"/>
        <w:keepLines w:val="0"/>
        <w:pageBreakBefore w:val="0"/>
        <w:widowControl w:val="0"/>
        <w:numPr>
          <w:ilvl w:val="1"/>
          <w:numId w:val="14"/>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color w:val="000000"/>
          <w:spacing w:val="-1"/>
          <w:sz w:val="22"/>
        </w:rPr>
      </w:pPr>
      <w:r>
        <w:rPr>
          <w:rFonts w:hint="eastAsia" w:ascii="宋体" w:hAnsi="宋体" w:eastAsia="宋体" w:cs="宋体"/>
          <w:color w:val="000000"/>
          <w:spacing w:val="-1"/>
          <w:sz w:val="22"/>
        </w:rPr>
        <w:t xml:space="preserve">重新订货及后果 </w:t>
      </w:r>
    </w:p>
    <w:p>
      <w:pPr>
        <w:pStyle w:val="38"/>
        <w:keepNext w:val="0"/>
        <w:keepLines w:val="0"/>
        <w:pageBreakBefore w:val="0"/>
        <w:widowControl w:val="0"/>
        <w:numPr>
          <w:ilvl w:val="2"/>
          <w:numId w:val="14"/>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color w:val="000000"/>
          <w:spacing w:val="-7"/>
          <w:sz w:val="22"/>
        </w:rPr>
      </w:pPr>
      <w:r>
        <w:rPr>
          <w:rFonts w:hint="eastAsia" w:ascii="宋体" w:hAnsi="宋体" w:eastAsia="宋体" w:cs="宋体"/>
          <w:color w:val="000000"/>
          <w:spacing w:val="-16"/>
          <w:sz w:val="22"/>
        </w:rPr>
        <w:t xml:space="preserve">依据 </w:t>
      </w:r>
      <w:r>
        <w:rPr>
          <w:rFonts w:hint="eastAsia" w:ascii="宋体" w:hAnsi="宋体" w:eastAsia="宋体" w:cs="宋体"/>
          <w:color w:val="000000"/>
          <w:sz w:val="22"/>
        </w:rPr>
        <w:t>6.1.1</w:t>
      </w:r>
      <w:r>
        <w:rPr>
          <w:rFonts w:hint="eastAsia" w:ascii="宋体" w:hAnsi="宋体" w:eastAsia="宋体" w:cs="宋体"/>
          <w:color w:val="000000"/>
          <w:spacing w:val="-24"/>
          <w:sz w:val="22"/>
        </w:rPr>
        <w:t xml:space="preserve"> 款及 </w:t>
      </w:r>
      <w:r>
        <w:rPr>
          <w:rFonts w:hint="eastAsia" w:ascii="宋体" w:hAnsi="宋体" w:eastAsia="宋体" w:cs="宋体"/>
          <w:color w:val="000000"/>
          <w:sz w:val="22"/>
        </w:rPr>
        <w:t>6.3.1</w:t>
      </w:r>
      <w:r>
        <w:rPr>
          <w:rFonts w:hint="eastAsia" w:ascii="宋体" w:hAnsi="宋体" w:eastAsia="宋体" w:cs="宋体"/>
          <w:color w:val="000000"/>
          <w:spacing w:val="-8"/>
          <w:sz w:val="22"/>
        </w:rPr>
        <w:t xml:space="preserve"> 款的约定，由发包人负责提供的永久性工程设备、材料和部</w:t>
      </w:r>
      <w:r>
        <w:rPr>
          <w:rFonts w:hint="eastAsia" w:ascii="宋体" w:hAnsi="宋体" w:eastAsia="宋体" w:cs="宋体"/>
          <w:color w:val="000000"/>
          <w:spacing w:val="-11"/>
          <w:sz w:val="22"/>
        </w:rPr>
        <w:t>件存在缺陷时，经发包人组织修复仍不合格的，由发包人负责重新订货并运抵现场。</w:t>
      </w:r>
      <w:r>
        <w:rPr>
          <w:rFonts w:hint="eastAsia" w:ascii="宋体" w:hAnsi="宋体" w:eastAsia="宋体" w:cs="宋体"/>
          <w:color w:val="000000"/>
          <w:spacing w:val="-7"/>
          <w:sz w:val="22"/>
        </w:rPr>
        <w:t xml:space="preserve">因此造成承包人的停工、窝工，由发包人承担所发生的实际费用。 </w:t>
      </w:r>
    </w:p>
    <w:p>
      <w:pPr>
        <w:pStyle w:val="38"/>
        <w:keepNext w:val="0"/>
        <w:keepLines w:val="0"/>
        <w:pageBreakBefore w:val="0"/>
        <w:widowControl w:val="0"/>
        <w:numPr>
          <w:ilvl w:val="2"/>
          <w:numId w:val="14"/>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color w:val="000000"/>
          <w:sz w:val="22"/>
        </w:rPr>
        <w:sectPr>
          <w:pgSz w:w="11911" w:h="16838"/>
          <w:pgMar w:top="1417" w:right="1417" w:bottom="1417" w:left="1417" w:header="850" w:footer="850" w:gutter="0"/>
          <w:lnNumType w:countBy="0" w:distance="360"/>
          <w:pgNumType w:fmt="decimal"/>
          <w:cols w:space="720" w:num="1"/>
          <w:titlePg/>
          <w:rtlGutter w:val="0"/>
          <w:docGrid w:linePitch="1" w:charSpace="0"/>
        </w:sectPr>
      </w:pPr>
      <w:r>
        <w:rPr>
          <w:rFonts w:hint="eastAsia" w:ascii="宋体" w:hAnsi="宋体" w:eastAsia="宋体" w:cs="宋体"/>
          <w:color w:val="000000"/>
          <w:spacing w:val="-15"/>
          <w:sz w:val="22"/>
        </w:rPr>
        <w:t xml:space="preserve">依据 </w:t>
      </w:r>
      <w:r>
        <w:rPr>
          <w:rFonts w:hint="eastAsia" w:ascii="宋体" w:hAnsi="宋体" w:eastAsia="宋体" w:cs="宋体"/>
          <w:color w:val="000000"/>
          <w:sz w:val="22"/>
        </w:rPr>
        <w:t>6.1.2</w:t>
      </w:r>
      <w:r>
        <w:rPr>
          <w:rFonts w:hint="eastAsia" w:ascii="宋体" w:hAnsi="宋体" w:eastAsia="宋体" w:cs="宋体"/>
          <w:color w:val="000000"/>
          <w:spacing w:val="-24"/>
          <w:sz w:val="22"/>
        </w:rPr>
        <w:t xml:space="preserve"> 款及 </w:t>
      </w:r>
      <w:r>
        <w:rPr>
          <w:rFonts w:hint="eastAsia" w:ascii="宋体" w:hAnsi="宋体" w:eastAsia="宋体" w:cs="宋体"/>
          <w:color w:val="000000"/>
          <w:sz w:val="22"/>
        </w:rPr>
        <w:t>6.3.1</w:t>
      </w:r>
      <w:r>
        <w:rPr>
          <w:rFonts w:hint="eastAsia" w:ascii="宋体" w:hAnsi="宋体" w:eastAsia="宋体" w:cs="宋体"/>
          <w:color w:val="000000"/>
          <w:spacing w:val="-7"/>
          <w:sz w:val="22"/>
        </w:rPr>
        <w:t xml:space="preserve"> 款的约定，由承包人负责提供的永久性工程设备、材料和部件存在缺陷时，经承包人修复仍不合格的，由承包人负责重新订货并运抵现场。因此造成的费用增加，由承包人负责。造成工期延误，承包人应提出赶工措施并承担</w:t>
      </w:r>
      <w:r>
        <w:rPr>
          <w:rFonts w:hint="eastAsia" w:ascii="宋体" w:hAnsi="宋体" w:eastAsia="宋体" w:cs="宋体"/>
          <w:color w:val="000000"/>
          <w:spacing w:val="-6"/>
          <w:sz w:val="22"/>
        </w:rPr>
        <w:t>费用。</w:t>
      </w:r>
    </w:p>
    <w:p>
      <w:pPr>
        <w:pStyle w:val="38"/>
        <w:keepNext w:val="0"/>
        <w:keepLines w:val="0"/>
        <w:pageBreakBefore w:val="0"/>
        <w:widowControl w:val="0"/>
        <w:numPr>
          <w:ilvl w:val="1"/>
          <w:numId w:val="14"/>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color w:val="000000"/>
          <w:spacing w:val="-2"/>
          <w:sz w:val="22"/>
        </w:rPr>
      </w:pPr>
      <w:r>
        <w:rPr>
          <w:rFonts w:hint="eastAsia" w:ascii="宋体" w:hAnsi="宋体" w:eastAsia="宋体" w:cs="宋体"/>
          <w:color w:val="000000"/>
          <w:spacing w:val="-2"/>
          <w:sz w:val="22"/>
        </w:rPr>
        <w:t xml:space="preserve">工程物资保管与剩余 </w:t>
      </w:r>
    </w:p>
    <w:p>
      <w:pPr>
        <w:pStyle w:val="38"/>
        <w:keepNext w:val="0"/>
        <w:keepLines w:val="0"/>
        <w:pageBreakBefore w:val="0"/>
        <w:widowControl w:val="0"/>
        <w:numPr>
          <w:ilvl w:val="2"/>
          <w:numId w:val="14"/>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color w:val="000000"/>
          <w:spacing w:val="-5"/>
          <w:sz w:val="22"/>
        </w:rPr>
      </w:pPr>
      <w:r>
        <w:rPr>
          <w:rFonts w:hint="eastAsia" w:ascii="宋体" w:hAnsi="宋体" w:eastAsia="宋体" w:cs="宋体"/>
          <w:color w:val="000000"/>
          <w:spacing w:val="-5"/>
          <w:sz w:val="22"/>
        </w:rPr>
        <w:t xml:space="preserve">工程物资保管。根据 </w:t>
      </w:r>
      <w:r>
        <w:rPr>
          <w:rFonts w:hint="eastAsia" w:ascii="宋体" w:hAnsi="宋体" w:eastAsia="宋体" w:cs="宋体"/>
          <w:color w:val="000000"/>
          <w:sz w:val="22"/>
        </w:rPr>
        <w:t>6.1.1</w:t>
      </w:r>
      <w:r>
        <w:rPr>
          <w:rFonts w:hint="eastAsia" w:ascii="宋体" w:hAnsi="宋体" w:eastAsia="宋体" w:cs="宋体"/>
          <w:color w:val="000000"/>
          <w:spacing w:val="-6"/>
          <w:sz w:val="22"/>
        </w:rPr>
        <w:t xml:space="preserve"> 款由发包人负责提供的工程物资、</w:t>
      </w:r>
      <w:r>
        <w:rPr>
          <w:rFonts w:hint="eastAsia" w:ascii="宋体" w:hAnsi="宋体" w:eastAsia="宋体" w:cs="宋体"/>
          <w:color w:val="000000"/>
          <w:sz w:val="22"/>
        </w:rPr>
        <w:t>6.1.2</w:t>
      </w:r>
      <w:r>
        <w:rPr>
          <w:rFonts w:hint="eastAsia" w:ascii="宋体" w:hAnsi="宋体" w:eastAsia="宋体" w:cs="宋体"/>
          <w:color w:val="000000"/>
          <w:spacing w:val="-6"/>
          <w:sz w:val="22"/>
        </w:rPr>
        <w:t xml:space="preserve"> 款由承包人负责提供的工程物资的约定，并委托承包人保管的，其工程物资的类别和估算数量： </w:t>
      </w:r>
      <w:r>
        <w:rPr>
          <w:rFonts w:hint="eastAsia" w:ascii="宋体" w:hAnsi="宋体" w:eastAsia="宋体" w:cs="宋体"/>
          <w:color w:val="000000"/>
          <w:spacing w:val="-5"/>
          <w:sz w:val="22"/>
        </w:rPr>
        <w:t xml:space="preserve">应用于工程的全部永久性及施工过程中使用的设备、材料和部件。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outlineLvl w:val="2"/>
        <w:rPr>
          <w:rFonts w:hint="eastAsia" w:ascii="宋体" w:hAnsi="宋体" w:eastAsia="宋体" w:cs="宋体"/>
          <w:color w:val="000000"/>
          <w:sz w:val="22"/>
        </w:rPr>
      </w:pPr>
      <w:r>
        <w:rPr>
          <w:rFonts w:hint="eastAsia" w:ascii="宋体" w:hAnsi="宋体" w:eastAsia="宋体" w:cs="宋体"/>
          <w:color w:val="000000"/>
          <w:sz w:val="22"/>
        </w:rPr>
        <w:t xml:space="preserve">承包人提交保管、维护方案的时间： </w:t>
      </w:r>
      <w:r>
        <w:rPr>
          <w:rFonts w:hint="eastAsia" w:ascii="宋体" w:hAnsi="宋体" w:eastAsia="宋体" w:cs="宋体"/>
          <w:color w:val="000000"/>
          <w:sz w:val="22"/>
          <w:u w:val="single" w:color="000000"/>
        </w:rPr>
        <w:t xml:space="preserve"> 见合同技术卷      。</w:t>
      </w:r>
      <w:r>
        <w:rPr>
          <w:rFonts w:hint="eastAsia" w:ascii="宋体" w:hAnsi="宋体" w:eastAsia="宋体" w:cs="宋体"/>
          <w:color w:val="000000"/>
          <w:sz w:val="22"/>
        </w:rPr>
        <w:t>由发包人提供的库房、堆场、设施及设备：</w:t>
      </w:r>
      <w:r>
        <w:rPr>
          <w:rFonts w:hint="eastAsia" w:ascii="宋体" w:hAnsi="宋体" w:eastAsia="宋体" w:cs="宋体"/>
          <w:color w:val="000000"/>
          <w:sz w:val="22"/>
          <w:u w:val="single" w:color="000000"/>
        </w:rPr>
        <w:t xml:space="preserve"> 发包人不提供</w:t>
      </w:r>
      <w:r>
        <w:rPr>
          <w:rFonts w:hint="eastAsia" w:ascii="宋体" w:hAnsi="宋体" w:eastAsia="宋体" w:cs="宋体"/>
          <w:color w:val="000000"/>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08" w:firstLineChars="200"/>
        <w:jc w:val="both"/>
        <w:textAlignment w:val="auto"/>
        <w:outlineLvl w:val="2"/>
        <w:rPr>
          <w:rFonts w:hint="eastAsia" w:ascii="宋体" w:hAnsi="宋体" w:eastAsia="宋体" w:cs="宋体"/>
          <w:color w:val="000000"/>
          <w:spacing w:val="-6"/>
          <w:sz w:val="22"/>
        </w:rPr>
      </w:pPr>
      <w:r>
        <w:rPr>
          <w:rFonts w:hint="eastAsia" w:ascii="宋体" w:hAnsi="宋体" w:eastAsia="宋体" w:cs="宋体"/>
          <w:color w:val="000000"/>
          <w:spacing w:val="-8"/>
          <w:sz w:val="22"/>
        </w:rPr>
        <w:t>承包人按说明书的相关规定进行保管、维护、保养，防止变形、变质、污染和对人</w:t>
      </w:r>
      <w:r>
        <w:rPr>
          <w:rFonts w:hint="eastAsia" w:ascii="宋体" w:hAnsi="宋体" w:eastAsia="宋体" w:cs="宋体"/>
          <w:color w:val="000000"/>
          <w:spacing w:val="-5"/>
          <w:sz w:val="22"/>
        </w:rPr>
        <w:t>身造成伤害。承包人提交保管维护方案包括：工程物资分类和保管、保养、保安、</w:t>
      </w:r>
      <w:r>
        <w:rPr>
          <w:rFonts w:hint="eastAsia" w:ascii="宋体" w:hAnsi="宋体" w:eastAsia="宋体" w:cs="宋体"/>
          <w:color w:val="000000"/>
          <w:spacing w:val="-9"/>
          <w:sz w:val="22"/>
        </w:rPr>
        <w:t>领用制度，以及库房、特殊保管库房、堆场、道路、照明、消防、设施、器具等规</w:t>
      </w:r>
      <w:r>
        <w:rPr>
          <w:rFonts w:hint="eastAsia" w:ascii="宋体" w:hAnsi="宋体" w:eastAsia="宋体" w:cs="宋体"/>
          <w:color w:val="000000"/>
          <w:spacing w:val="-6"/>
          <w:sz w:val="22"/>
        </w:rPr>
        <w:t xml:space="preserve">划。保管所需的一切费用，包含在中标合同价格内。 </w:t>
      </w:r>
    </w:p>
    <w:p>
      <w:pPr>
        <w:pStyle w:val="38"/>
        <w:keepNext w:val="0"/>
        <w:keepLines w:val="0"/>
        <w:pageBreakBefore w:val="0"/>
        <w:widowControl w:val="0"/>
        <w:numPr>
          <w:ilvl w:val="2"/>
          <w:numId w:val="14"/>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color w:val="000000"/>
          <w:spacing w:val="-5"/>
          <w:sz w:val="22"/>
        </w:rPr>
      </w:pPr>
      <w:r>
        <w:rPr>
          <w:rFonts w:hint="eastAsia" w:ascii="宋体" w:hAnsi="宋体" w:eastAsia="宋体" w:cs="宋体"/>
          <w:color w:val="000000"/>
          <w:spacing w:val="1"/>
          <w:sz w:val="22"/>
        </w:rPr>
        <w:t>剩余工程物资的移交。承包人为永久性工程保管的物资，在竣工试验完成后，按</w:t>
      </w:r>
      <w:r>
        <w:rPr>
          <w:rFonts w:hint="eastAsia" w:ascii="宋体" w:hAnsi="宋体" w:eastAsia="宋体" w:cs="宋体"/>
          <w:color w:val="000000"/>
          <w:sz w:val="22"/>
        </w:rPr>
        <w:t>6.1.1</w:t>
      </w:r>
      <w:r>
        <w:rPr>
          <w:rFonts w:hint="eastAsia" w:ascii="宋体" w:hAnsi="宋体" w:eastAsia="宋体" w:cs="宋体"/>
          <w:color w:val="000000"/>
          <w:spacing w:val="-7"/>
          <w:sz w:val="22"/>
        </w:rPr>
        <w:t xml:space="preserve"> 款由发包人负责提供的工程物资移交给发包人，按 </w:t>
      </w:r>
      <w:r>
        <w:rPr>
          <w:rFonts w:hint="eastAsia" w:ascii="宋体" w:hAnsi="宋体" w:eastAsia="宋体" w:cs="宋体"/>
          <w:color w:val="000000"/>
          <w:sz w:val="22"/>
        </w:rPr>
        <w:t>6.1.2</w:t>
      </w:r>
      <w:r>
        <w:rPr>
          <w:rFonts w:hint="eastAsia" w:ascii="宋体" w:hAnsi="宋体" w:eastAsia="宋体" w:cs="宋体"/>
          <w:color w:val="000000"/>
          <w:spacing w:val="-6"/>
          <w:sz w:val="22"/>
        </w:rPr>
        <w:t xml:space="preserve"> 款由承包人负责提</w:t>
      </w:r>
      <w:r>
        <w:rPr>
          <w:rFonts w:hint="eastAsia" w:ascii="宋体" w:hAnsi="宋体" w:eastAsia="宋体" w:cs="宋体"/>
          <w:color w:val="000000"/>
          <w:spacing w:val="-5"/>
          <w:sz w:val="22"/>
        </w:rPr>
        <w:t xml:space="preserve">供的剩余的工程物资按合同约定及设备清单无偿移交给发包人。 </w:t>
      </w:r>
    </w:p>
    <w:p>
      <w:pPr>
        <w:pStyle w:val="3"/>
        <w:keepNext w:val="0"/>
        <w:keepLines w:val="0"/>
        <w:pageBreakBefore w:val="0"/>
        <w:widowControl w:val="0"/>
        <w:tabs>
          <w:tab w:val="left" w:pos="1369"/>
        </w:tabs>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2"/>
        </w:rPr>
      </w:pPr>
      <w:r>
        <w:rPr>
          <w:rFonts w:hint="eastAsia" w:ascii="宋体" w:hAnsi="宋体" w:eastAsia="宋体" w:cs="宋体"/>
          <w:color w:val="5B9BD5"/>
          <w:sz w:val="21"/>
        </w:rPr>
        <w:t>第 7</w:t>
      </w:r>
      <w:r>
        <w:rPr>
          <w:rFonts w:hint="eastAsia" w:ascii="宋体" w:hAnsi="宋体" w:eastAsia="宋体" w:cs="宋体"/>
          <w:color w:val="5B9BD5"/>
          <w:spacing w:val="-2"/>
          <w:sz w:val="21"/>
        </w:rPr>
        <w:t xml:space="preserve"> </w:t>
      </w:r>
      <w:r>
        <w:rPr>
          <w:rFonts w:hint="eastAsia" w:ascii="宋体" w:hAnsi="宋体" w:eastAsia="宋体" w:cs="宋体"/>
          <w:color w:val="5B9BD5"/>
          <w:spacing w:val="-3"/>
          <w:sz w:val="21"/>
        </w:rPr>
        <w:t>条</w:t>
      </w:r>
      <w:r>
        <w:rPr>
          <w:rFonts w:hint="eastAsia" w:ascii="宋体" w:hAnsi="宋体" w:eastAsia="宋体" w:cs="宋体"/>
          <w:color w:val="5B9BD5"/>
          <w:spacing w:val="-3"/>
          <w:sz w:val="21"/>
        </w:rPr>
        <w:tab/>
      </w:r>
      <w:r>
        <w:rPr>
          <w:rFonts w:hint="eastAsia" w:ascii="宋体" w:hAnsi="宋体" w:eastAsia="宋体" w:cs="宋体"/>
          <w:color w:val="5B9BD5"/>
          <w:sz w:val="22"/>
        </w:rPr>
        <w:t>施</w:t>
      </w:r>
      <w:r>
        <w:rPr>
          <w:rFonts w:hint="eastAsia" w:ascii="宋体" w:hAnsi="宋体" w:eastAsia="宋体" w:cs="宋体"/>
          <w:color w:val="5B9BD5"/>
          <w:spacing w:val="-3"/>
          <w:sz w:val="22"/>
        </w:rPr>
        <w:t>工</w:t>
      </w:r>
      <w:r>
        <w:rPr>
          <w:rFonts w:hint="eastAsia" w:ascii="宋体" w:hAnsi="宋体" w:eastAsia="宋体" w:cs="宋体"/>
          <w:sz w:val="22"/>
        </w:rPr>
        <w:t xml:space="preserve"> </w:t>
      </w:r>
    </w:p>
    <w:p>
      <w:pPr>
        <w:pStyle w:val="38"/>
        <w:keepNext w:val="0"/>
        <w:keepLines w:val="0"/>
        <w:pageBreakBefore w:val="0"/>
        <w:widowControl w:val="0"/>
        <w:numPr>
          <w:ilvl w:val="1"/>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1"/>
          <w:sz w:val="22"/>
        </w:rPr>
      </w:pPr>
      <w:r>
        <w:rPr>
          <w:rFonts w:hint="eastAsia" w:ascii="宋体" w:hAnsi="宋体" w:eastAsia="宋体" w:cs="宋体"/>
          <w:spacing w:val="-1"/>
          <w:sz w:val="22"/>
        </w:rPr>
        <w:t xml:space="preserve">发包人的义务 </w:t>
      </w: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提供基准坐标资料。提供的基准坐标资料的内容和时间：发包人不另提供。由承包人根据招标文件提供的资料及承包人实际勘测确定。 </w:t>
      </w:r>
    </w:p>
    <w:p>
      <w:pPr>
        <w:pStyle w:val="38"/>
        <w:keepNext w:val="0"/>
        <w:keepLines w:val="0"/>
        <w:pageBreakBefore w:val="0"/>
        <w:widowControl w:val="0"/>
        <w:numPr>
          <w:ilvl w:val="2"/>
          <w:numId w:val="15"/>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5"/>
          <w:sz w:val="22"/>
        </w:rPr>
      </w:pPr>
      <w:r>
        <w:rPr>
          <w:rFonts w:hint="eastAsia" w:ascii="宋体" w:hAnsi="宋体" w:eastAsia="宋体" w:cs="宋体"/>
          <w:spacing w:val="-5"/>
          <w:sz w:val="22"/>
        </w:rPr>
        <w:t xml:space="preserve">审查总体施工组织设计。发包人有权对承包人根据 </w:t>
      </w:r>
      <w:r>
        <w:rPr>
          <w:rFonts w:hint="eastAsia" w:ascii="宋体" w:hAnsi="宋体" w:eastAsia="宋体" w:cs="宋体"/>
          <w:sz w:val="22"/>
        </w:rPr>
        <w:t>7.2.2</w:t>
      </w:r>
      <w:r>
        <w:rPr>
          <w:rFonts w:hint="eastAsia" w:ascii="宋体" w:hAnsi="宋体" w:eastAsia="宋体" w:cs="宋体"/>
          <w:spacing w:val="-7"/>
          <w:sz w:val="22"/>
        </w:rPr>
        <w:t xml:space="preserve"> 款约定提交的总体施工组织设计进行审查，并在接到后提出建议、要求和补充要求。发包人的建议和要求， </w:t>
      </w:r>
      <w:r>
        <w:rPr>
          <w:rFonts w:hint="eastAsia" w:ascii="宋体" w:hAnsi="宋体" w:eastAsia="宋体" w:cs="宋体"/>
          <w:spacing w:val="-5"/>
          <w:sz w:val="22"/>
        </w:rPr>
        <w:t xml:space="preserve">并不能减轻或免除承包人的任何合同责任。 </w:t>
      </w:r>
    </w:p>
    <w:p>
      <w:pPr>
        <w:pStyle w:val="38"/>
        <w:keepNext w:val="0"/>
        <w:keepLines w:val="0"/>
        <w:pageBreakBefore w:val="0"/>
        <w:widowControl w:val="0"/>
        <w:numPr>
          <w:ilvl w:val="2"/>
          <w:numId w:val="15"/>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z w:val="22"/>
        </w:rPr>
      </w:pPr>
      <w:r>
        <w:rPr>
          <w:rFonts w:hint="eastAsia" w:ascii="宋体" w:hAnsi="宋体" w:eastAsia="宋体" w:cs="宋体"/>
          <w:spacing w:val="-5"/>
          <w:sz w:val="22"/>
        </w:rPr>
        <w:t xml:space="preserve">进场条件和进场日期。发包人根据批准的初步设计和 </w:t>
      </w:r>
      <w:r>
        <w:rPr>
          <w:rFonts w:hint="eastAsia" w:ascii="宋体" w:hAnsi="宋体" w:eastAsia="宋体" w:cs="宋体"/>
          <w:sz w:val="22"/>
        </w:rPr>
        <w:t>7.2.3</w:t>
      </w:r>
      <w:r>
        <w:rPr>
          <w:rFonts w:hint="eastAsia" w:ascii="宋体" w:hAnsi="宋体" w:eastAsia="宋体" w:cs="宋体"/>
          <w:spacing w:val="-7"/>
          <w:sz w:val="22"/>
        </w:rPr>
        <w:t xml:space="preserve"> 款约定由承包人提交的临时占地资料，与承包人约定进场条件，确定进场日期。发包人完成进场道路、电站场址用地许可、电站场址拆迁及补偿等工作，保证承包人能够按时进入现场开始</w:t>
      </w:r>
      <w:r>
        <w:rPr>
          <w:rFonts w:hint="eastAsia" w:ascii="宋体" w:hAnsi="宋体" w:eastAsia="宋体" w:cs="宋体"/>
          <w:spacing w:val="-6"/>
          <w:sz w:val="22"/>
        </w:rPr>
        <w:t>准备工作。</w:t>
      </w:r>
      <w:r>
        <w:rPr>
          <w:rFonts w:hint="eastAsia" w:ascii="宋体" w:hAnsi="宋体" w:eastAsia="宋体" w:cs="宋体"/>
          <w:sz w:val="22"/>
        </w:rPr>
        <w:t xml:space="preserve"> </w:t>
      </w: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3"/>
          <w:sz w:val="22"/>
        </w:rPr>
        <w:t>施工所需的水、电，由发包人与相关单位协商。</w:t>
      </w:r>
      <w:r>
        <w:rPr>
          <w:rFonts w:hint="eastAsia" w:ascii="宋体" w:hAnsi="宋体" w:eastAsia="宋体" w:cs="宋体"/>
          <w:sz w:val="22"/>
        </w:rPr>
        <w:t xml:space="preserve"> </w:t>
      </w: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办理开工等批准手续。发包人在开工日期前，办妥须要由发包人办理的开工批准或施工许可证、工程质量监督手续及其他所需的许可、证件和批文等。 </w:t>
      </w: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5"/>
          <w:sz w:val="22"/>
        </w:rPr>
      </w:pPr>
      <w:r>
        <w:rPr>
          <w:rFonts w:hint="eastAsia" w:ascii="宋体" w:hAnsi="宋体" w:eastAsia="宋体" w:cs="宋体"/>
          <w:spacing w:val="-4"/>
          <w:sz w:val="22"/>
        </w:rPr>
        <w:t xml:space="preserve">施工过程中须由发包人办理的批准。承包人在施工过程中，根据 </w:t>
      </w:r>
      <w:r>
        <w:rPr>
          <w:rFonts w:hint="eastAsia" w:ascii="宋体" w:hAnsi="宋体" w:eastAsia="宋体" w:cs="宋体"/>
          <w:sz w:val="22"/>
        </w:rPr>
        <w:t>7.2.6</w:t>
      </w:r>
      <w:r>
        <w:rPr>
          <w:rFonts w:hint="eastAsia" w:ascii="宋体" w:hAnsi="宋体" w:eastAsia="宋体" w:cs="宋体"/>
          <w:spacing w:val="-7"/>
          <w:sz w:val="22"/>
        </w:rPr>
        <w:t xml:space="preserve"> 款的约定， </w:t>
      </w:r>
      <w:r>
        <w:rPr>
          <w:rFonts w:hint="eastAsia" w:ascii="宋体" w:hAnsi="宋体" w:eastAsia="宋体" w:cs="宋体"/>
          <w:spacing w:val="-5"/>
          <w:sz w:val="22"/>
        </w:rPr>
        <w:t xml:space="preserve">通知须由发包人办理的各项批准手续，由发包人申请办理。 </w:t>
      </w:r>
    </w:p>
    <w:p>
      <w:pPr>
        <w:pStyle w:val="38"/>
        <w:keepNext w:val="0"/>
        <w:keepLines w:val="0"/>
        <w:pageBreakBefore w:val="0"/>
        <w:widowControl w:val="0"/>
        <w:numPr>
          <w:ilvl w:val="2"/>
          <w:numId w:val="15"/>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7"/>
          <w:sz w:val="22"/>
        </w:rPr>
      </w:pPr>
      <w:r>
        <w:rPr>
          <w:rFonts w:hint="eastAsia" w:ascii="宋体" w:hAnsi="宋体" w:eastAsia="宋体" w:cs="宋体"/>
          <w:spacing w:val="-3"/>
          <w:sz w:val="22"/>
        </w:rPr>
        <w:t>提供施工障碍资料。发包人按合同约定的内容和时间提供与施工场地相关的地下和</w:t>
      </w:r>
      <w:r>
        <w:rPr>
          <w:rFonts w:hint="eastAsia" w:ascii="宋体" w:hAnsi="宋体" w:eastAsia="宋体" w:cs="宋体"/>
          <w:spacing w:val="-8"/>
          <w:sz w:val="22"/>
        </w:rPr>
        <w:t xml:space="preserve">地上的建筑物、构筑物和其他设施的坐标位置。发包人根据 </w:t>
      </w:r>
      <w:r>
        <w:rPr>
          <w:rFonts w:hint="eastAsia" w:ascii="宋体" w:hAnsi="宋体" w:eastAsia="宋体" w:cs="宋体"/>
          <w:sz w:val="22"/>
        </w:rPr>
        <w:t>5.2.1</w:t>
      </w:r>
      <w:r>
        <w:rPr>
          <w:rFonts w:hint="eastAsia" w:ascii="宋体" w:hAnsi="宋体" w:eastAsia="宋体" w:cs="宋体"/>
          <w:spacing w:val="-22"/>
          <w:sz w:val="22"/>
        </w:rPr>
        <w:t xml:space="preserve"> 款第</w:t>
      </w:r>
      <w:r>
        <w:rPr>
          <w:rFonts w:hint="eastAsia" w:ascii="宋体" w:hAnsi="宋体" w:eastAsia="宋体" w:cs="宋体"/>
          <w:spacing w:val="-7"/>
          <w:sz w:val="22"/>
        </w:rPr>
        <w:t>（1）项、第</w:t>
      </w:r>
      <w:r>
        <w:rPr>
          <w:rFonts w:hint="eastAsia" w:ascii="宋体" w:hAnsi="宋体" w:eastAsia="宋体" w:cs="宋体"/>
          <w:spacing w:val="-10"/>
          <w:sz w:val="22"/>
        </w:rPr>
        <w:t>（2）项的约定，已经提供的不再提供。承包人对发包人在合同约定时间之后提供的</w:t>
      </w:r>
      <w:r>
        <w:rPr>
          <w:rFonts w:hint="eastAsia" w:ascii="宋体" w:hAnsi="宋体" w:eastAsia="宋体" w:cs="宋体"/>
          <w:spacing w:val="-12"/>
          <w:sz w:val="22"/>
        </w:rPr>
        <w:t xml:space="preserve">障碍资料，依据 </w:t>
      </w:r>
      <w:r>
        <w:rPr>
          <w:rFonts w:hint="eastAsia" w:ascii="宋体" w:hAnsi="宋体" w:eastAsia="宋体" w:cs="宋体"/>
          <w:sz w:val="22"/>
        </w:rPr>
        <w:t>13.2.3</w:t>
      </w:r>
      <w:r>
        <w:rPr>
          <w:rFonts w:hint="eastAsia" w:ascii="宋体" w:hAnsi="宋体" w:eastAsia="宋体" w:cs="宋体"/>
          <w:spacing w:val="-8"/>
          <w:sz w:val="22"/>
        </w:rPr>
        <w:t xml:space="preserve"> 款施工变更的约定提交变更申请，发包人给予合理批准。因发包人未能提供上述施工障碍资料或提供的资料不真实、不准确、不齐全，给承</w:t>
      </w:r>
      <w:r>
        <w:rPr>
          <w:rFonts w:hint="eastAsia" w:ascii="宋体" w:hAnsi="宋体" w:eastAsia="宋体" w:cs="宋体"/>
          <w:spacing w:val="-10"/>
          <w:sz w:val="22"/>
        </w:rPr>
        <w:t>包人造成损失或损害的，由发包人承担赔偿责任；进度延误的，工期顺延，如发包</w:t>
      </w:r>
      <w:r>
        <w:rPr>
          <w:rFonts w:hint="eastAsia" w:ascii="宋体" w:hAnsi="宋体" w:eastAsia="宋体" w:cs="宋体"/>
          <w:spacing w:val="-7"/>
          <w:sz w:val="22"/>
        </w:rPr>
        <w:t xml:space="preserve">人提出进行赶工，则承包人应提出赶工措施保证完工日期。 </w:t>
      </w: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7"/>
          <w:sz w:val="22"/>
        </w:rPr>
      </w:pPr>
      <w:r>
        <w:rPr>
          <w:rFonts w:hint="eastAsia" w:ascii="宋体" w:hAnsi="宋体" w:eastAsia="宋体" w:cs="宋体"/>
          <w:spacing w:val="-5"/>
          <w:sz w:val="22"/>
        </w:rPr>
        <w:t xml:space="preserve">承包人新发现的施工障碍。发包人根据承包人按照 </w:t>
      </w:r>
      <w:r>
        <w:rPr>
          <w:rFonts w:hint="eastAsia" w:ascii="宋体" w:hAnsi="宋体" w:eastAsia="宋体" w:cs="宋体"/>
          <w:sz w:val="22"/>
        </w:rPr>
        <w:t>7.2.8</w:t>
      </w:r>
      <w:r>
        <w:rPr>
          <w:rFonts w:hint="eastAsia" w:ascii="宋体" w:hAnsi="宋体" w:eastAsia="宋体" w:cs="宋体"/>
          <w:spacing w:val="-7"/>
          <w:sz w:val="22"/>
        </w:rPr>
        <w:t xml:space="preserve"> 款的约定发出的通知，与</w:t>
      </w:r>
      <w:r>
        <w:rPr>
          <w:rFonts w:hint="eastAsia" w:ascii="宋体" w:hAnsi="宋体" w:eastAsia="宋体" w:cs="宋体"/>
          <w:spacing w:val="-12"/>
          <w:sz w:val="22"/>
        </w:rPr>
        <w:t>有关单位联系、协调、处理施工场地周围及临近的影响工程实施的建筑物、构筑物、</w:t>
      </w:r>
      <w:r>
        <w:rPr>
          <w:rFonts w:hint="eastAsia" w:ascii="宋体" w:hAnsi="宋体" w:eastAsia="宋体" w:cs="宋体"/>
          <w:spacing w:val="-11"/>
          <w:sz w:val="22"/>
        </w:rPr>
        <w:t>文物建筑、古树、名木、地下管线、线缆、构筑物以及地下文物、化石和坟墓等的</w:t>
      </w:r>
      <w:r>
        <w:rPr>
          <w:rFonts w:hint="eastAsia" w:ascii="宋体" w:hAnsi="宋体" w:eastAsia="宋体" w:cs="宋体"/>
          <w:spacing w:val="-7"/>
          <w:sz w:val="22"/>
        </w:rPr>
        <w:t xml:space="preserve">保护工作，并由承包人承担相关费用。 </w:t>
      </w:r>
    </w:p>
    <w:p>
      <w:pPr>
        <w:pStyle w:val="38"/>
        <w:keepNext w:val="0"/>
        <w:keepLines w:val="0"/>
        <w:pageBreakBefore w:val="0"/>
        <w:widowControl w:val="0"/>
        <w:numPr>
          <w:ilvl w:val="2"/>
          <w:numId w:val="15"/>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z w:val="22"/>
        </w:rPr>
        <w:t>发包人在收到承包人根据 7.8</w:t>
      </w:r>
      <w:r>
        <w:rPr>
          <w:rFonts w:hint="eastAsia" w:ascii="宋体" w:hAnsi="宋体" w:eastAsia="宋体" w:cs="宋体"/>
          <w:spacing w:val="-1"/>
          <w:sz w:val="22"/>
        </w:rPr>
        <w:t xml:space="preserve"> 款约定提交的“健康、安全、环境”管理计划后 </w:t>
      </w:r>
      <w:r>
        <w:rPr>
          <w:rFonts w:hint="eastAsia" w:ascii="宋体" w:hAnsi="宋体" w:eastAsia="宋体" w:cs="宋体"/>
          <w:sz w:val="22"/>
        </w:rPr>
        <w:t xml:space="preserve">20 </w:t>
      </w:r>
      <w:r>
        <w:rPr>
          <w:rFonts w:hint="eastAsia" w:ascii="宋体" w:hAnsi="宋体" w:eastAsia="宋体" w:cs="宋体"/>
          <w:spacing w:val="-3"/>
          <w:sz w:val="22"/>
        </w:rPr>
        <w:t xml:space="preserve">日内对之进行确认。发包人有权检查其实施情况并对检查中发现的问题提出整改建议，承包人按照发包人合理建议自费整改。 </w:t>
      </w:r>
    </w:p>
    <w:p>
      <w:pPr>
        <w:pStyle w:val="38"/>
        <w:keepNext w:val="0"/>
        <w:keepLines w:val="0"/>
        <w:pageBreakBefore w:val="0"/>
        <w:widowControl w:val="0"/>
        <w:numPr>
          <w:ilvl w:val="1"/>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1"/>
          <w:sz w:val="22"/>
        </w:rPr>
      </w:pPr>
      <w:r>
        <w:rPr>
          <w:rFonts w:hint="eastAsia" w:ascii="宋体" w:hAnsi="宋体" w:eastAsia="宋体" w:cs="宋体"/>
          <w:spacing w:val="-1"/>
          <w:sz w:val="22"/>
        </w:rPr>
        <w:t xml:space="preserve">承包人的义务 </w:t>
      </w:r>
    </w:p>
    <w:p>
      <w:pPr>
        <w:pStyle w:val="38"/>
        <w:keepNext w:val="0"/>
        <w:keepLines w:val="0"/>
        <w:pageBreakBefore w:val="0"/>
        <w:widowControl w:val="0"/>
        <w:numPr>
          <w:ilvl w:val="2"/>
          <w:numId w:val="15"/>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z w:val="22"/>
        </w:rPr>
      </w:pPr>
      <w:r>
        <w:rPr>
          <w:rFonts w:hint="eastAsia" w:ascii="宋体" w:hAnsi="宋体" w:eastAsia="宋体" w:cs="宋体"/>
          <w:spacing w:val="-2"/>
          <w:sz w:val="22"/>
        </w:rPr>
        <w:t>坐标复验和放线。承包人有义务在现场与发包人共同复验基准坐标资料</w:t>
      </w:r>
      <w:r>
        <w:rPr>
          <w:rFonts w:hint="eastAsia" w:ascii="宋体" w:hAnsi="宋体" w:eastAsia="宋体" w:cs="宋体"/>
          <w:sz w:val="22"/>
        </w:rPr>
        <w:t>（</w:t>
      </w:r>
      <w:r>
        <w:rPr>
          <w:rFonts w:hint="eastAsia" w:ascii="宋体" w:hAnsi="宋体" w:eastAsia="宋体" w:cs="宋体"/>
          <w:spacing w:val="-2"/>
          <w:sz w:val="22"/>
        </w:rPr>
        <w:t>含基准控</w:t>
      </w:r>
      <w:r>
        <w:rPr>
          <w:rFonts w:hint="eastAsia" w:ascii="宋体" w:hAnsi="宋体" w:eastAsia="宋体" w:cs="宋体"/>
          <w:spacing w:val="-3"/>
          <w:sz w:val="22"/>
        </w:rPr>
        <w:t>制点、基准控制标高和基准坐标控制线</w:t>
      </w:r>
      <w:r>
        <w:rPr>
          <w:rFonts w:hint="eastAsia" w:ascii="宋体" w:hAnsi="宋体" w:eastAsia="宋体" w:cs="宋体"/>
          <w:sz w:val="22"/>
        </w:rPr>
        <w:t>）</w:t>
      </w:r>
      <w:r>
        <w:rPr>
          <w:rFonts w:hint="eastAsia" w:ascii="宋体" w:hAnsi="宋体" w:eastAsia="宋体" w:cs="宋体"/>
          <w:spacing w:val="-2"/>
          <w:sz w:val="22"/>
        </w:rPr>
        <w:t xml:space="preserve">。承包人按发包人提供的基准坐标资料， </w:t>
      </w:r>
      <w:r>
        <w:rPr>
          <w:rFonts w:hint="eastAsia" w:ascii="宋体" w:hAnsi="宋体" w:eastAsia="宋体" w:cs="宋体"/>
          <w:spacing w:val="-3"/>
          <w:sz w:val="22"/>
        </w:rPr>
        <w:t xml:space="preserve">对工程、单项工程、施工部位放线，并对放线的准确性负责。 </w:t>
      </w:r>
    </w:p>
    <w:p>
      <w:pPr>
        <w:pStyle w:val="38"/>
        <w:keepNext w:val="0"/>
        <w:keepLines w:val="0"/>
        <w:pageBreakBefore w:val="0"/>
        <w:widowControl w:val="0"/>
        <w:numPr>
          <w:ilvl w:val="0"/>
          <w:numId w:val="0"/>
        </w:numPr>
        <w:tabs>
          <w:tab w:val="left" w:pos="1370"/>
        </w:tabs>
        <w:kinsoku w:val="0"/>
        <w:wordWrap/>
        <w:overflowPunct w:val="0"/>
        <w:topLinePunct w:val="0"/>
        <w:autoSpaceDE/>
        <w:autoSpaceDN/>
        <w:bidi w:val="0"/>
        <w:adjustRightInd/>
        <w:snapToGrid/>
        <w:spacing w:beforeLines="0" w:afterLines="0" w:line="360" w:lineRule="auto"/>
        <w:ind w:leftChars="200" w:right="0" w:rightChars="0"/>
        <w:jc w:val="both"/>
        <w:textAlignment w:val="auto"/>
        <w:outlineLvl w:val="9"/>
        <w:rPr>
          <w:rFonts w:hint="eastAsia" w:ascii="宋体" w:hAnsi="宋体" w:eastAsia="宋体" w:cs="宋体"/>
          <w:sz w:val="22"/>
        </w:rPr>
      </w:pPr>
      <w:r>
        <w:rPr>
          <w:rFonts w:hint="eastAsia" w:ascii="宋体" w:hAnsi="宋体" w:eastAsia="宋体" w:cs="宋体"/>
          <w:spacing w:val="-3"/>
          <w:sz w:val="22"/>
        </w:rPr>
        <w:t xml:space="preserve">承包人有义务提出并纠正发包人提供的基准坐标资料中的差错，因此增加的费用， </w:t>
      </w:r>
      <w:r>
        <w:rPr>
          <w:rFonts w:hint="eastAsia" w:ascii="宋体" w:hAnsi="宋体" w:eastAsia="宋体" w:cs="宋体"/>
          <w:spacing w:val="-17"/>
          <w:sz w:val="22"/>
        </w:rPr>
        <w:t>由发包人承担。导致工程关键路径延误的，承包人应提出赶工措施，赶上工期进度。</w:t>
      </w:r>
      <w:r>
        <w:rPr>
          <w:rFonts w:hint="eastAsia" w:ascii="宋体" w:hAnsi="宋体" w:eastAsia="宋体" w:cs="宋体"/>
          <w:sz w:val="22"/>
        </w:rPr>
        <w:t xml:space="preserve"> </w:t>
      </w:r>
    </w:p>
    <w:p>
      <w:pPr>
        <w:pStyle w:val="38"/>
        <w:keepNext w:val="0"/>
        <w:keepLines w:val="0"/>
        <w:pageBreakBefore w:val="0"/>
        <w:widowControl w:val="0"/>
        <w:numPr>
          <w:ilvl w:val="2"/>
          <w:numId w:val="15"/>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z w:val="22"/>
        </w:rPr>
      </w:pPr>
      <w:r>
        <w:rPr>
          <w:rFonts w:hint="eastAsia" w:ascii="宋体" w:hAnsi="宋体" w:eastAsia="宋体" w:cs="宋体"/>
          <w:spacing w:val="-5"/>
          <w:sz w:val="22"/>
        </w:rPr>
        <w:t xml:space="preserve">施工组织设计。承包人在施工开工 </w:t>
      </w:r>
      <w:r>
        <w:rPr>
          <w:rFonts w:hint="eastAsia" w:ascii="宋体" w:hAnsi="宋体" w:eastAsia="宋体" w:cs="宋体"/>
          <w:sz w:val="22"/>
        </w:rPr>
        <w:t>5</w:t>
      </w:r>
      <w:r>
        <w:rPr>
          <w:rFonts w:hint="eastAsia" w:ascii="宋体" w:hAnsi="宋体" w:eastAsia="宋体" w:cs="宋体"/>
          <w:spacing w:val="-7"/>
          <w:sz w:val="22"/>
        </w:rPr>
        <w:t xml:space="preserve"> 天前或约定的其他时间内，向发包人提交总体施工组织设计。随着施工进展向发包人提交主要单项工程和主要分部分项工程的施</w:t>
      </w:r>
      <w:r>
        <w:rPr>
          <w:rFonts w:hint="eastAsia" w:ascii="宋体" w:hAnsi="宋体" w:eastAsia="宋体" w:cs="宋体"/>
          <w:sz w:val="22"/>
        </w:rPr>
        <w:t>工组织设计。对发包人提出的合理建议和要求，承包人自费修改完善。</w:t>
      </w:r>
    </w:p>
    <w:p>
      <w:pPr>
        <w:pStyle w:val="38"/>
        <w:keepNext w:val="0"/>
        <w:keepLines w:val="0"/>
        <w:pageBreakBefore w:val="0"/>
        <w:widowControl w:val="0"/>
        <w:numPr>
          <w:ilvl w:val="0"/>
          <w:numId w:val="0"/>
        </w:numPr>
        <w:tabs>
          <w:tab w:val="left" w:pos="1370"/>
        </w:tabs>
        <w:kinsoku w:val="0"/>
        <w:wordWrap/>
        <w:overflowPunct w:val="0"/>
        <w:topLinePunct w:val="0"/>
        <w:autoSpaceDE/>
        <w:autoSpaceDN/>
        <w:bidi w:val="0"/>
        <w:adjustRightInd/>
        <w:snapToGrid/>
        <w:spacing w:beforeLines="0" w:afterLines="0" w:line="360" w:lineRule="auto"/>
        <w:ind w:leftChars="200" w:right="0" w:rightChars="0"/>
        <w:jc w:val="both"/>
        <w:textAlignment w:val="auto"/>
        <w:outlineLvl w:val="9"/>
        <w:rPr>
          <w:rFonts w:hint="eastAsia" w:ascii="宋体" w:hAnsi="宋体" w:eastAsia="宋体" w:cs="宋体"/>
          <w:sz w:val="22"/>
        </w:rPr>
      </w:pPr>
      <w:r>
        <w:rPr>
          <w:rFonts w:hint="eastAsia" w:ascii="宋体" w:hAnsi="宋体" w:eastAsia="宋体" w:cs="宋体"/>
          <w:sz w:val="22"/>
        </w:rPr>
        <w:t xml:space="preserve">提交工程总体施工组织设计的份数和时间：2 份，2019 年 月 日前.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需要提交主要单项工程、分部分项工程施工组织设计的名称、份数和时间：</w:t>
      </w:r>
      <w:r>
        <w:rPr>
          <w:rFonts w:hint="eastAsia" w:ascii="宋体" w:hAnsi="宋体" w:eastAsia="宋体" w:cs="宋体"/>
          <w:sz w:val="22"/>
          <w:u w:val="single" w:color="000000"/>
        </w:rPr>
        <w:t xml:space="preserve"> 无  </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80" w:firstLineChars="200"/>
        <w:textAlignment w:val="auto"/>
        <w:rPr>
          <w:rFonts w:hint="eastAsia" w:ascii="宋体" w:hAnsi="宋体" w:eastAsia="宋体" w:cs="宋体"/>
          <w:sz w:val="9"/>
        </w:rPr>
      </w:pP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2"/>
          <w:sz w:val="22"/>
        </w:rPr>
      </w:pPr>
      <w:r>
        <w:rPr>
          <w:rFonts w:hint="eastAsia" w:ascii="宋体" w:hAnsi="宋体" w:eastAsia="宋体" w:cs="宋体"/>
          <w:spacing w:val="-2"/>
          <w:sz w:val="22"/>
        </w:rPr>
        <w:t xml:space="preserve">提交临时占地资料。 </w:t>
      </w:r>
    </w:p>
    <w:p>
      <w:pPr>
        <w:pStyle w:val="3"/>
        <w:keepNext w:val="0"/>
        <w:keepLines w:val="0"/>
        <w:pageBreakBefore w:val="0"/>
        <w:widowControl w:val="0"/>
        <w:numPr>
          <w:ilvl w:val="0"/>
          <w:numId w:val="16"/>
        </w:numPr>
        <w:kinsoku w:val="0"/>
        <w:wordWrap/>
        <w:overflowPunct w:val="0"/>
        <w:topLinePunct w:val="0"/>
        <w:autoSpaceDE/>
        <w:autoSpaceDN/>
        <w:bidi w:val="0"/>
        <w:adjustRightInd/>
        <w:snapToGrid/>
        <w:spacing w:beforeLines="0" w:afterLines="0" w:line="360" w:lineRule="auto"/>
        <w:ind w:left="0" w:right="0" w:firstLine="380" w:firstLineChars="200"/>
        <w:jc w:val="both"/>
        <w:textAlignment w:val="auto"/>
        <w:rPr>
          <w:rFonts w:hint="eastAsia" w:ascii="宋体" w:hAnsi="宋体" w:eastAsia="宋体" w:cs="宋体"/>
          <w:spacing w:val="-4"/>
          <w:sz w:val="22"/>
        </w:rPr>
      </w:pPr>
      <w:r>
        <w:rPr>
          <w:rFonts w:hint="eastAsia" w:ascii="宋体" w:hAnsi="宋体" w:eastAsia="宋体" w:cs="宋体"/>
          <w:spacing w:val="-15"/>
          <w:sz w:val="22"/>
        </w:rPr>
        <w:t xml:space="preserve">根据 </w:t>
      </w:r>
      <w:r>
        <w:rPr>
          <w:rFonts w:hint="eastAsia" w:ascii="宋体" w:hAnsi="宋体" w:eastAsia="宋体" w:cs="宋体"/>
          <w:sz w:val="22"/>
        </w:rPr>
        <w:t>6.6.1</w:t>
      </w:r>
      <w:r>
        <w:rPr>
          <w:rFonts w:hint="eastAsia" w:ascii="宋体" w:hAnsi="宋体" w:eastAsia="宋体" w:cs="宋体"/>
          <w:spacing w:val="-4"/>
          <w:sz w:val="22"/>
        </w:rPr>
        <w:t xml:space="preserve"> 款工程物资保管的约定，库房、堆场、道路用地的坐标位置、面积、占用时间、用途说明，并须单列需要由发包人租地的坐标位置、面积、占用时间和用途说明；</w:t>
      </w:r>
    </w:p>
    <w:p>
      <w:pPr>
        <w:pStyle w:val="3"/>
        <w:keepNext w:val="0"/>
        <w:keepLines w:val="0"/>
        <w:pageBreakBefore w:val="0"/>
        <w:widowControl w:val="0"/>
        <w:numPr>
          <w:ilvl w:val="0"/>
          <w:numId w:val="0"/>
        </w:numPr>
        <w:kinsoku w:val="0"/>
        <w:wordWrap/>
        <w:overflowPunct w:val="0"/>
        <w:topLinePunct w:val="0"/>
        <w:autoSpaceDE/>
        <w:autoSpaceDN/>
        <w:bidi w:val="0"/>
        <w:adjustRightInd/>
        <w:snapToGrid/>
        <w:spacing w:beforeLines="0" w:afterLines="0" w:line="360" w:lineRule="auto"/>
        <w:ind w:leftChars="200" w:right="0" w:rightChars="0"/>
        <w:jc w:val="both"/>
        <w:textAlignment w:val="auto"/>
        <w:rPr>
          <w:rFonts w:hint="eastAsia" w:ascii="宋体" w:hAnsi="宋体" w:eastAsia="宋体" w:cs="宋体"/>
          <w:sz w:val="22"/>
        </w:rPr>
      </w:pPr>
      <w:r>
        <w:rPr>
          <w:rFonts w:hint="eastAsia" w:ascii="宋体" w:hAnsi="宋体" w:eastAsia="宋体" w:cs="宋体"/>
          <w:sz w:val="22"/>
        </w:rPr>
        <w:t xml:space="preserve">（2） 施工用地的坐标位置、面积、占用时间、用途说明，并须单列要求发包人租地的坐标位置、面积、占用时间和用途说明；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4"/>
          <w:sz w:val="22"/>
        </w:rPr>
      </w:pPr>
      <w:r>
        <w:rPr>
          <w:rFonts w:hint="eastAsia" w:ascii="宋体" w:hAnsi="宋体" w:eastAsia="宋体" w:cs="宋体"/>
          <w:sz w:val="22"/>
        </w:rPr>
        <w:t>（3）</w:t>
      </w:r>
      <w:r>
        <w:rPr>
          <w:rFonts w:hint="eastAsia" w:ascii="宋体" w:hAnsi="宋体" w:eastAsia="宋体" w:cs="宋体"/>
          <w:spacing w:val="-5"/>
          <w:sz w:val="22"/>
        </w:rPr>
        <w:t xml:space="preserve"> 进入施工现场道路的入口坐标位置，并指明要求发包人铺设与城乡公共道路</w:t>
      </w:r>
      <w:r>
        <w:rPr>
          <w:rFonts w:hint="eastAsia" w:ascii="宋体" w:hAnsi="宋体" w:eastAsia="宋体" w:cs="宋体"/>
          <w:spacing w:val="-4"/>
          <w:sz w:val="22"/>
        </w:rPr>
        <w:t xml:space="preserve">相连接的道路走向、长度、路宽、等级、桥涵承重、转弯半径和时间要求。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4"/>
          <w:sz w:val="22"/>
        </w:rPr>
      </w:pPr>
      <w:r>
        <w:rPr>
          <w:rFonts w:hint="eastAsia" w:ascii="宋体" w:hAnsi="宋体" w:eastAsia="宋体" w:cs="宋体"/>
          <w:sz w:val="22"/>
        </w:rPr>
        <w:t>（4）</w:t>
      </w:r>
      <w:r>
        <w:rPr>
          <w:rFonts w:hint="eastAsia" w:ascii="宋体" w:hAnsi="宋体" w:eastAsia="宋体" w:cs="宋体"/>
          <w:spacing w:val="-9"/>
          <w:sz w:val="22"/>
        </w:rPr>
        <w:t xml:space="preserve"> 因承包人未能按时提交上述资料，导致 </w:t>
      </w:r>
      <w:r>
        <w:rPr>
          <w:rFonts w:hint="eastAsia" w:ascii="宋体" w:hAnsi="宋体" w:eastAsia="宋体" w:cs="宋体"/>
          <w:sz w:val="22"/>
        </w:rPr>
        <w:t>7.1.3</w:t>
      </w:r>
      <w:r>
        <w:rPr>
          <w:rFonts w:hint="eastAsia" w:ascii="宋体" w:hAnsi="宋体" w:eastAsia="宋体" w:cs="宋体"/>
          <w:spacing w:val="-4"/>
          <w:sz w:val="22"/>
        </w:rPr>
        <w:t xml:space="preserve"> 款约定的进场日期延误的，承包人应提出赶工措施保证完工日期，由此增加的费用，由承包人负责。 </w:t>
      </w:r>
    </w:p>
    <w:p>
      <w:pPr>
        <w:pStyle w:val="38"/>
        <w:keepNext w:val="0"/>
        <w:keepLines w:val="0"/>
        <w:pageBreakBefore w:val="0"/>
        <w:widowControl w:val="0"/>
        <w:numPr>
          <w:ilvl w:val="2"/>
          <w:numId w:val="15"/>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z w:val="22"/>
        </w:rPr>
      </w:pPr>
      <w:r>
        <w:rPr>
          <w:rFonts w:hint="eastAsia" w:ascii="宋体" w:hAnsi="宋体" w:eastAsia="宋体" w:cs="宋体"/>
          <w:spacing w:val="-3"/>
          <w:sz w:val="22"/>
        </w:rPr>
        <w:t>临时用水电等。承包人自费负责计量仪器的购买、安装和维护，并依据双方约定的单价向发包人交费</w:t>
      </w:r>
      <w:r>
        <w:rPr>
          <w:rFonts w:hint="eastAsia" w:ascii="宋体" w:hAnsi="宋体" w:eastAsia="宋体" w:cs="宋体"/>
          <w:sz w:val="22"/>
        </w:rPr>
        <w:t>（</w:t>
      </w:r>
      <w:r>
        <w:rPr>
          <w:rFonts w:hint="eastAsia" w:ascii="宋体" w:hAnsi="宋体" w:eastAsia="宋体" w:cs="宋体"/>
          <w:spacing w:val="-3"/>
          <w:sz w:val="22"/>
        </w:rPr>
        <w:t>除非另有约定</w:t>
      </w:r>
      <w:r>
        <w:rPr>
          <w:rFonts w:hint="eastAsia" w:ascii="宋体" w:hAnsi="宋体" w:eastAsia="宋体" w:cs="宋体"/>
          <w:sz w:val="22"/>
        </w:rPr>
        <w:t xml:space="preserve">）。 </w:t>
      </w: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协助发包人办理开工等批准手续，发包人需要时，承包人有义务提供协助。 </w:t>
      </w:r>
    </w:p>
    <w:p>
      <w:pPr>
        <w:pStyle w:val="38"/>
        <w:keepNext w:val="0"/>
        <w:keepLines w:val="0"/>
        <w:pageBreakBefore w:val="0"/>
        <w:widowControl w:val="0"/>
        <w:numPr>
          <w:ilvl w:val="2"/>
          <w:numId w:val="15"/>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施工过程中须通知办理的批准。承包人在施工过程中因临时增加场外临时用地，临时要求停水、停电、中断道路交通，爆破作业，或可能损坏道路、管线、电力、邮电、通讯等公共设施的，提前通知发包人办理相关申请批准手续。并按发包人的要求，提供需要承包人提供的相关文件、资料、证件等。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5"/>
          <w:sz w:val="22"/>
        </w:rPr>
      </w:pPr>
      <w:r>
        <w:rPr>
          <w:rFonts w:hint="eastAsia" w:ascii="宋体" w:hAnsi="宋体" w:eastAsia="宋体" w:cs="宋体"/>
          <w:spacing w:val="-3"/>
          <w:sz w:val="22"/>
        </w:rPr>
        <w:t>因承包人未能在提前通知发包人或未能按时提供由发包人办理申请时要求的承包</w:t>
      </w:r>
      <w:r>
        <w:rPr>
          <w:rFonts w:hint="eastAsia" w:ascii="宋体" w:hAnsi="宋体" w:eastAsia="宋体" w:cs="宋体"/>
          <w:spacing w:val="-8"/>
          <w:sz w:val="22"/>
        </w:rPr>
        <w:t>人的相关文件、资料和证件等，造成承包人窝工、停工的，由承包人负责，造成工</w:t>
      </w:r>
      <w:r>
        <w:rPr>
          <w:rFonts w:hint="eastAsia" w:ascii="宋体" w:hAnsi="宋体" w:eastAsia="宋体" w:cs="宋体"/>
          <w:spacing w:val="-5"/>
          <w:sz w:val="22"/>
        </w:rPr>
        <w:t xml:space="preserve">期延误的，承包人应提出赶工措施，并承担相关费用。 </w:t>
      </w:r>
    </w:p>
    <w:p>
      <w:pPr>
        <w:pStyle w:val="38"/>
        <w:keepNext w:val="0"/>
        <w:keepLines w:val="0"/>
        <w:pageBreakBefore w:val="0"/>
        <w:widowControl w:val="0"/>
        <w:numPr>
          <w:ilvl w:val="2"/>
          <w:numId w:val="15"/>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z w:val="22"/>
        </w:rPr>
      </w:pPr>
      <w:r>
        <w:rPr>
          <w:rFonts w:hint="eastAsia" w:ascii="宋体" w:hAnsi="宋体" w:eastAsia="宋体" w:cs="宋体"/>
          <w:spacing w:val="-3"/>
          <w:sz w:val="22"/>
        </w:rPr>
        <w:t>提供施工障碍资料。承包人按合同约定，在每项地下或地上施工部位开工前，向发包人提交施工场地的具体范围及其坐标位置，发包人须对上述范围内提供相关的地下和地下的建筑物、构筑物和其他设施的坐标位置</w:t>
      </w:r>
      <w:r>
        <w:rPr>
          <w:rFonts w:hint="eastAsia" w:ascii="宋体" w:hAnsi="宋体" w:eastAsia="宋体" w:cs="宋体"/>
          <w:sz w:val="22"/>
        </w:rPr>
        <w:t>（</w:t>
      </w:r>
      <w:r>
        <w:rPr>
          <w:rFonts w:hint="eastAsia" w:ascii="宋体" w:hAnsi="宋体" w:eastAsia="宋体" w:cs="宋体"/>
          <w:spacing w:val="-6"/>
          <w:sz w:val="22"/>
        </w:rPr>
        <w:t xml:space="preserve">不包括发包人根据 </w:t>
      </w:r>
      <w:r>
        <w:rPr>
          <w:rFonts w:hint="eastAsia" w:ascii="宋体" w:hAnsi="宋体" w:eastAsia="宋体" w:cs="宋体"/>
          <w:sz w:val="22"/>
        </w:rPr>
        <w:t>5.2.1</w:t>
      </w:r>
      <w:r>
        <w:rPr>
          <w:rFonts w:hint="eastAsia" w:ascii="宋体" w:hAnsi="宋体" w:eastAsia="宋体" w:cs="宋体"/>
          <w:spacing w:val="-12"/>
          <w:sz w:val="22"/>
        </w:rPr>
        <w:t xml:space="preserve"> 款第</w:t>
      </w:r>
      <w:r>
        <w:rPr>
          <w:rFonts w:hint="eastAsia" w:ascii="宋体" w:hAnsi="宋体" w:eastAsia="宋体" w:cs="宋体"/>
          <w:sz w:val="22"/>
        </w:rPr>
        <w:t xml:space="preserve">（1）项、第（2）项中已提供的现场障碍资料）。对于发包人在合同约定时间之后提出的现场障碍资料，按照 13.2.3 款的施工变更的约定办理。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12" w:firstLineChars="200"/>
        <w:jc w:val="both"/>
        <w:textAlignment w:val="auto"/>
        <w:rPr>
          <w:rFonts w:hint="eastAsia" w:ascii="宋体" w:hAnsi="宋体" w:eastAsia="宋体" w:cs="宋体"/>
          <w:sz w:val="22"/>
        </w:rPr>
      </w:pPr>
      <w:r>
        <w:rPr>
          <w:rFonts w:hint="eastAsia" w:ascii="宋体" w:hAnsi="宋体" w:eastAsia="宋体" w:cs="宋体"/>
          <w:spacing w:val="-7"/>
          <w:sz w:val="22"/>
        </w:rPr>
        <w:t>发包人已提供上述相关资料，因承包人未能履行保护义务，造成的损失、损害和责</w:t>
      </w:r>
      <w:r>
        <w:rPr>
          <w:rFonts w:hint="eastAsia" w:ascii="宋体" w:hAnsi="宋体" w:eastAsia="宋体" w:cs="宋体"/>
          <w:spacing w:val="-10"/>
          <w:sz w:val="22"/>
        </w:rPr>
        <w:t xml:space="preserve">任，由承包人负责。因此造成工程关键路径延误的，承包人按 </w:t>
      </w:r>
      <w:r>
        <w:rPr>
          <w:rFonts w:hint="eastAsia" w:ascii="宋体" w:hAnsi="宋体" w:eastAsia="宋体" w:cs="宋体"/>
          <w:sz w:val="22"/>
        </w:rPr>
        <w:t>4.1.2</w:t>
      </w:r>
      <w:r>
        <w:rPr>
          <w:rFonts w:hint="eastAsia" w:ascii="宋体" w:hAnsi="宋体" w:eastAsia="宋体" w:cs="宋体"/>
          <w:spacing w:val="-11"/>
          <w:sz w:val="22"/>
        </w:rPr>
        <w:t xml:space="preserve"> 款的约定，自</w:t>
      </w:r>
      <w:r>
        <w:rPr>
          <w:rFonts w:hint="eastAsia" w:ascii="宋体" w:hAnsi="宋体" w:eastAsia="宋体" w:cs="宋体"/>
          <w:spacing w:val="-9"/>
          <w:sz w:val="22"/>
        </w:rPr>
        <w:t>费赶上。</w:t>
      </w:r>
      <w:r>
        <w:rPr>
          <w:rFonts w:hint="eastAsia" w:ascii="宋体" w:hAnsi="宋体" w:eastAsia="宋体" w:cs="宋体"/>
          <w:sz w:val="22"/>
        </w:rPr>
        <w:t xml:space="preserve"> </w:t>
      </w:r>
    </w:p>
    <w:p>
      <w:pPr>
        <w:pStyle w:val="38"/>
        <w:keepNext w:val="0"/>
        <w:keepLines w:val="0"/>
        <w:pageBreakBefore w:val="0"/>
        <w:widowControl w:val="0"/>
        <w:numPr>
          <w:ilvl w:val="2"/>
          <w:numId w:val="15"/>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新发现的施工障碍。承包人对在施工过程中新发现的场地周围及临近影响施工的建筑物、构筑物、文物建筑、古树、名木，以及地下管线、线缆、构筑物、文物、化</w:t>
      </w:r>
      <w:r>
        <w:rPr>
          <w:rFonts w:hint="eastAsia" w:ascii="宋体" w:hAnsi="宋体" w:eastAsia="宋体" w:cs="宋体"/>
          <w:spacing w:val="-20"/>
          <w:sz w:val="22"/>
        </w:rPr>
        <w:t xml:space="preserve">石和坟墓等，立即采取保护措施，及时通知发包人。新发现的施工障碍，按照 </w:t>
      </w:r>
      <w:r>
        <w:rPr>
          <w:rFonts w:hint="eastAsia" w:ascii="宋体" w:hAnsi="宋体" w:eastAsia="宋体" w:cs="宋体"/>
          <w:sz w:val="22"/>
        </w:rPr>
        <w:t xml:space="preserve">13.2.3 </w:t>
      </w:r>
      <w:r>
        <w:rPr>
          <w:rFonts w:hint="eastAsia" w:ascii="宋体" w:hAnsi="宋体" w:eastAsia="宋体" w:cs="宋体"/>
          <w:spacing w:val="-3"/>
          <w:sz w:val="22"/>
        </w:rPr>
        <w:t xml:space="preserve">款的施工变更约定办理。 </w:t>
      </w: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3"/>
          <w:sz w:val="22"/>
        </w:rPr>
        <w:t>承包人有义务保证其人力、机具、设备、设施、措施材料、周转材料及其他施工资</w:t>
      </w:r>
      <w:r>
        <w:rPr>
          <w:rFonts w:hint="eastAsia" w:ascii="宋体" w:hAnsi="宋体" w:eastAsia="宋体" w:cs="宋体"/>
          <w:sz w:val="22"/>
        </w:rPr>
        <w:t xml:space="preserve">源，满足实施工程的需求。 </w:t>
      </w: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承包人有义务在施工前，向施工分包人和监理人说明设计文件的意图，解释设计文件，及时解决施工过程中出现的有关问题。 </w:t>
      </w:r>
    </w:p>
    <w:p>
      <w:pPr>
        <w:pStyle w:val="38"/>
        <w:keepNext w:val="0"/>
        <w:keepLines w:val="0"/>
        <w:pageBreakBefore w:val="0"/>
        <w:widowControl w:val="0"/>
        <w:numPr>
          <w:ilvl w:val="2"/>
          <w:numId w:val="15"/>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z w:val="22"/>
        </w:rPr>
      </w:pPr>
      <w:r>
        <w:rPr>
          <w:rFonts w:hint="eastAsia" w:ascii="宋体" w:hAnsi="宋体" w:eastAsia="宋体" w:cs="宋体"/>
          <w:spacing w:val="-2"/>
          <w:sz w:val="22"/>
        </w:rPr>
        <w:t>工程的保护与维护。承包人在开工之日至发包人接收工程或</w:t>
      </w:r>
      <w:r>
        <w:rPr>
          <w:rFonts w:hint="eastAsia" w:ascii="宋体" w:hAnsi="宋体" w:eastAsia="宋体" w:cs="宋体"/>
          <w:sz w:val="22"/>
        </w:rPr>
        <w:t>（和）</w:t>
      </w:r>
      <w:r>
        <w:rPr>
          <w:rFonts w:hint="eastAsia" w:ascii="宋体" w:hAnsi="宋体" w:eastAsia="宋体" w:cs="宋体"/>
          <w:spacing w:val="-1"/>
          <w:sz w:val="22"/>
        </w:rPr>
        <w:t xml:space="preserve">单项工程之日， </w:t>
      </w:r>
      <w:r>
        <w:rPr>
          <w:rFonts w:hint="eastAsia" w:ascii="宋体" w:hAnsi="宋体" w:eastAsia="宋体" w:cs="宋体"/>
          <w:spacing w:val="-3"/>
          <w:sz w:val="22"/>
        </w:rPr>
        <w:t>负责工程的保护、维护和保安责任，保证工程不因承包人的施工而受到任何损失、损害。</w:t>
      </w:r>
      <w:r>
        <w:rPr>
          <w:rFonts w:hint="eastAsia" w:ascii="宋体" w:hAnsi="宋体" w:eastAsia="宋体" w:cs="宋体"/>
          <w:sz w:val="22"/>
        </w:rPr>
        <w:t xml:space="preserve"> </w:t>
      </w:r>
    </w:p>
    <w:p>
      <w:pPr>
        <w:pStyle w:val="38"/>
        <w:keepNext w:val="0"/>
        <w:keepLines w:val="0"/>
        <w:pageBreakBefore w:val="0"/>
        <w:widowControl w:val="0"/>
        <w:numPr>
          <w:ilvl w:val="2"/>
          <w:numId w:val="15"/>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清理现场。承包人负责在施工过程中及完工后对现场进行清理、分类堆放，将残余物、废弃物、垃圾等运往发包人、或当地有关部门指定的地点。承包人不再使用的机具、设备、设施和临时工程等撤离现场，或运到发包人指定的场地。 </w:t>
      </w: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承包人有义务提供竣工试验的备品备件。 </w:t>
      </w:r>
    </w:p>
    <w:p>
      <w:pPr>
        <w:pStyle w:val="38"/>
        <w:keepNext w:val="0"/>
        <w:keepLines w:val="0"/>
        <w:pageBreakBefore w:val="0"/>
        <w:widowControl w:val="0"/>
        <w:numPr>
          <w:ilvl w:val="1"/>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1"/>
          <w:sz w:val="22"/>
        </w:rPr>
      </w:pPr>
      <w:r>
        <w:rPr>
          <w:rFonts w:hint="eastAsia" w:ascii="宋体" w:hAnsi="宋体" w:eastAsia="宋体" w:cs="宋体"/>
          <w:spacing w:val="-1"/>
          <w:sz w:val="22"/>
        </w:rPr>
        <w:t xml:space="preserve">施工技术方法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承包人的施工技术方法符合有关操作规程、安全规程及质量标准。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04" w:firstLineChars="200"/>
        <w:jc w:val="both"/>
        <w:textAlignment w:val="auto"/>
        <w:rPr>
          <w:rFonts w:hint="eastAsia" w:ascii="宋体" w:hAnsi="宋体" w:eastAsia="宋体" w:cs="宋体"/>
          <w:sz w:val="22"/>
        </w:rPr>
      </w:pPr>
      <w:r>
        <w:rPr>
          <w:rFonts w:hint="eastAsia" w:ascii="宋体" w:hAnsi="宋体" w:eastAsia="宋体" w:cs="宋体"/>
          <w:spacing w:val="-9"/>
          <w:sz w:val="22"/>
        </w:rPr>
        <w:t xml:space="preserve">发包人对关键施工技术方法确认时，在收到承包人提交的该方法后的 </w:t>
      </w:r>
      <w:r>
        <w:rPr>
          <w:rFonts w:hint="eastAsia" w:ascii="宋体" w:hAnsi="宋体" w:eastAsia="宋体" w:cs="宋体"/>
          <w:sz w:val="22"/>
        </w:rPr>
        <w:t>5</w:t>
      </w:r>
      <w:r>
        <w:rPr>
          <w:rFonts w:hint="eastAsia" w:ascii="宋体" w:hAnsi="宋体" w:eastAsia="宋体" w:cs="宋体"/>
          <w:spacing w:val="-10"/>
          <w:sz w:val="22"/>
        </w:rPr>
        <w:t xml:space="preserve"> 日内予以确认或提出建议，发包人的任何此类确认和建议，并不能减轻或免除承包人的任何合</w:t>
      </w:r>
      <w:r>
        <w:rPr>
          <w:rFonts w:hint="eastAsia" w:ascii="宋体" w:hAnsi="宋体" w:eastAsia="宋体" w:cs="宋体"/>
          <w:spacing w:val="-9"/>
          <w:sz w:val="22"/>
        </w:rPr>
        <w:t>同责任。</w:t>
      </w:r>
      <w:r>
        <w:rPr>
          <w:rFonts w:hint="eastAsia" w:ascii="宋体" w:hAnsi="宋体" w:eastAsia="宋体" w:cs="宋体"/>
          <w:sz w:val="22"/>
        </w:rPr>
        <w:t xml:space="preserve"> </w:t>
      </w:r>
    </w:p>
    <w:p>
      <w:pPr>
        <w:pStyle w:val="38"/>
        <w:keepNext w:val="0"/>
        <w:keepLines w:val="0"/>
        <w:pageBreakBefore w:val="0"/>
        <w:widowControl w:val="0"/>
        <w:numPr>
          <w:ilvl w:val="1"/>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1"/>
          <w:sz w:val="22"/>
        </w:rPr>
      </w:pPr>
      <w:r>
        <w:rPr>
          <w:rFonts w:hint="eastAsia" w:ascii="宋体" w:hAnsi="宋体" w:eastAsia="宋体" w:cs="宋体"/>
          <w:spacing w:val="-1"/>
          <w:sz w:val="22"/>
        </w:rPr>
        <w:t xml:space="preserve">人力和机具资源 </w:t>
      </w: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3"/>
          <w:sz w:val="22"/>
        </w:rPr>
        <w:t>承包人向发包人提交施工人力资源计划一览表。施工人力资源计划符合施工进度计划的需要。</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人力资源计划一览表的格式、内容、份数和提交时间：</w:t>
      </w:r>
      <w:r>
        <w:rPr>
          <w:rFonts w:hint="eastAsia" w:ascii="宋体" w:hAnsi="宋体" w:eastAsia="宋体" w:cs="宋体"/>
          <w:sz w:val="22"/>
          <w:u w:val="single" w:color="000000"/>
        </w:rPr>
        <w:t>体现在施工组织设计中。</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80" w:firstLineChars="200"/>
        <w:textAlignment w:val="auto"/>
        <w:rPr>
          <w:rFonts w:hint="eastAsia" w:ascii="宋体" w:hAnsi="宋体" w:eastAsia="宋体" w:cs="宋体"/>
          <w:sz w:val="9"/>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人力资源实际进场的报表格式、份数和报告期：</w:t>
      </w:r>
      <w:r>
        <w:rPr>
          <w:rFonts w:hint="eastAsia" w:ascii="宋体" w:hAnsi="宋体" w:eastAsia="宋体" w:cs="宋体"/>
          <w:sz w:val="22"/>
          <w:u w:val="single" w:color="000000"/>
        </w:rPr>
        <w:t>格式同施工组织设计，2 份，施工</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80" w:firstLineChars="200"/>
        <w:textAlignment w:val="auto"/>
        <w:rPr>
          <w:rFonts w:hint="eastAsia" w:ascii="宋体" w:hAnsi="宋体" w:eastAsia="宋体" w:cs="宋体"/>
          <w:sz w:val="9"/>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u w:val="single" w:color="000000"/>
        </w:rPr>
        <w:t>队伍进场后 7 日内。</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80" w:firstLineChars="200"/>
        <w:textAlignment w:val="auto"/>
        <w:rPr>
          <w:rFonts w:hint="eastAsia" w:ascii="宋体" w:hAnsi="宋体" w:eastAsia="宋体" w:cs="宋体"/>
          <w:sz w:val="9"/>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2"/>
        </w:rPr>
      </w:pPr>
      <w:r>
        <w:rPr>
          <w:rFonts w:hint="eastAsia" w:ascii="宋体" w:hAnsi="宋体" w:eastAsia="宋体" w:cs="宋体"/>
          <w:spacing w:val="-5"/>
          <w:sz w:val="22"/>
        </w:rPr>
        <w:t>承包人未能按施工人力资源计划一览表投入足够工种和人力，导致实际施工进度明</w:t>
      </w:r>
      <w:r>
        <w:rPr>
          <w:rFonts w:hint="eastAsia" w:ascii="宋体" w:hAnsi="宋体" w:eastAsia="宋体" w:cs="宋体"/>
          <w:spacing w:val="-4"/>
          <w:sz w:val="22"/>
        </w:rPr>
        <w:t xml:space="preserve">显落后于施工进度计划时，发包人有权通知承包人按计划一览表列出的工种和人 </w:t>
      </w:r>
      <w:r>
        <w:rPr>
          <w:rFonts w:hint="eastAsia" w:ascii="宋体" w:hAnsi="宋体" w:eastAsia="宋体" w:cs="宋体"/>
          <w:spacing w:val="-8"/>
          <w:sz w:val="22"/>
        </w:rPr>
        <w:t>数，在合理时间内调派人员进入现场。否则，发包人有权责令承包人将某些单项工</w:t>
      </w:r>
      <w:r>
        <w:rPr>
          <w:rFonts w:hint="eastAsia" w:ascii="宋体" w:hAnsi="宋体" w:eastAsia="宋体" w:cs="宋体"/>
          <w:spacing w:val="-7"/>
          <w:sz w:val="22"/>
        </w:rPr>
        <w:t>程、分部分项工程的施工另行分包，因此发生的费用及延误的时间由承包人承担。</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8" w:firstLineChars="200"/>
        <w:textAlignment w:val="auto"/>
        <w:outlineLvl w:val="2"/>
        <w:rPr>
          <w:rFonts w:hint="eastAsia" w:ascii="宋体" w:hAnsi="宋体" w:eastAsia="宋体" w:cs="宋体"/>
          <w:sz w:val="22"/>
        </w:rPr>
      </w:pPr>
      <w:r>
        <w:rPr>
          <w:rFonts w:hint="eastAsia" w:ascii="宋体" w:hAnsi="宋体" w:eastAsia="宋体" w:cs="宋体"/>
          <w:spacing w:val="-3"/>
          <w:sz w:val="22"/>
        </w:rPr>
        <w:t>承包人向发包人提交主要施工机具资源计划一览表。施工机具资源计划符合施工进</w:t>
      </w:r>
      <w:r>
        <w:rPr>
          <w:rFonts w:hint="eastAsia" w:ascii="宋体" w:hAnsi="宋体" w:eastAsia="宋体" w:cs="宋体"/>
          <w:sz w:val="22"/>
        </w:rPr>
        <w:t xml:space="preserve">度计划的需要。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13"/>
        </w:rPr>
      </w:pPr>
      <w:r>
        <w:rPr>
          <w:rFonts w:hint="eastAsia" w:ascii="宋体" w:hAnsi="宋体" w:eastAsia="宋体" w:cs="宋体"/>
          <w:sz w:val="22"/>
        </w:rPr>
        <w:t>主要机具计划一览表的格式、内容、份数和提交时间：</w:t>
      </w:r>
      <w:r>
        <w:rPr>
          <w:rFonts w:hint="eastAsia" w:ascii="宋体" w:hAnsi="宋体" w:eastAsia="宋体" w:cs="宋体"/>
          <w:sz w:val="22"/>
          <w:u w:val="single" w:color="000000"/>
        </w:rPr>
        <w:t xml:space="preserve">体现在施工组织设计中。 </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u w:val="single" w:color="000000"/>
        </w:rPr>
        <w:t>主要机具实际进场的报表格式、份数和报告期：格式同施工组织设计，2 份，施工队伍进场后 7 日内。</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80" w:firstLineChars="200"/>
        <w:textAlignment w:val="auto"/>
        <w:rPr>
          <w:rFonts w:hint="eastAsia" w:ascii="宋体" w:hAnsi="宋体" w:eastAsia="宋体" w:cs="宋体"/>
          <w:sz w:val="9"/>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jc w:val="both"/>
        <w:textAlignment w:val="auto"/>
        <w:rPr>
          <w:rFonts w:hint="eastAsia" w:ascii="宋体" w:hAnsi="宋体" w:eastAsia="宋体" w:cs="宋体"/>
          <w:spacing w:val="-6"/>
          <w:sz w:val="22"/>
        </w:rPr>
      </w:pPr>
      <w:r>
        <w:rPr>
          <w:rFonts w:hint="eastAsia" w:ascii="宋体" w:hAnsi="宋体" w:eastAsia="宋体" w:cs="宋体"/>
          <w:spacing w:val="-5"/>
          <w:sz w:val="22"/>
        </w:rPr>
        <w:t>承包人未能按施工机具资源计划一览表投入足够的机具，导致实际施工进度落后于</w:t>
      </w:r>
      <w:r>
        <w:rPr>
          <w:rFonts w:hint="eastAsia" w:ascii="宋体" w:hAnsi="宋体" w:eastAsia="宋体" w:cs="宋体"/>
          <w:spacing w:val="-8"/>
          <w:sz w:val="22"/>
        </w:rPr>
        <w:t>施工进度计划时，发包人有权通知承包人按该一览表列出的机具数量，在合理时间</w:t>
      </w:r>
      <w:r>
        <w:rPr>
          <w:rFonts w:hint="eastAsia" w:ascii="宋体" w:hAnsi="宋体" w:eastAsia="宋体" w:cs="宋体"/>
          <w:spacing w:val="-9"/>
          <w:sz w:val="22"/>
        </w:rPr>
        <w:t>内调派机具进入现场。否则，发包人有权责令承包人另行租赁机具，因此所发生的</w:t>
      </w:r>
      <w:r>
        <w:rPr>
          <w:rFonts w:hint="eastAsia" w:ascii="宋体" w:hAnsi="宋体" w:eastAsia="宋体" w:cs="宋体"/>
          <w:spacing w:val="-6"/>
          <w:sz w:val="22"/>
        </w:rPr>
        <w:t xml:space="preserve">费用及延误的时间由承包人承担，承包人应提出赶工措施保证完工日期。 </w:t>
      </w:r>
    </w:p>
    <w:p>
      <w:pPr>
        <w:pStyle w:val="38"/>
        <w:keepNext w:val="0"/>
        <w:keepLines w:val="0"/>
        <w:pageBreakBefore w:val="0"/>
        <w:widowControl w:val="0"/>
        <w:numPr>
          <w:ilvl w:val="1"/>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z w:val="22"/>
        </w:rPr>
      </w:pPr>
      <w:r>
        <w:rPr>
          <w:rFonts w:hint="eastAsia" w:ascii="宋体" w:hAnsi="宋体" w:eastAsia="宋体" w:cs="宋体"/>
          <w:spacing w:val="-2"/>
          <w:sz w:val="22"/>
        </w:rPr>
        <w:t>质量与检验</w:t>
      </w:r>
      <w:r>
        <w:rPr>
          <w:rFonts w:hint="eastAsia" w:ascii="宋体" w:hAnsi="宋体" w:eastAsia="宋体" w:cs="宋体"/>
          <w:sz w:val="22"/>
        </w:rPr>
        <w:t xml:space="preserve"> </w:t>
      </w: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2"/>
          <w:sz w:val="22"/>
        </w:rPr>
        <w:t>质量与检验</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pacing w:val="-4"/>
          <w:sz w:val="22"/>
        </w:rPr>
      </w:pPr>
      <w:r>
        <w:rPr>
          <w:rFonts w:hint="eastAsia" w:ascii="宋体" w:hAnsi="宋体" w:eastAsia="宋体" w:cs="宋体"/>
          <w:sz w:val="22"/>
        </w:rPr>
        <w:t>（1）</w:t>
      </w:r>
      <w:r>
        <w:rPr>
          <w:rFonts w:hint="eastAsia" w:ascii="宋体" w:hAnsi="宋体" w:eastAsia="宋体" w:cs="宋体"/>
          <w:spacing w:val="-4"/>
          <w:sz w:val="22"/>
        </w:rPr>
        <w:t xml:space="preserve"> 承包人及其分包人随时接受发包人、工程总监、行政主管部门、质量管理部门、安全管理部门、行业质量安全检查人员或发包人委派的第三方质量检查单位所进行的安全质量的监督和检查。承包人为此类监督、检查提供方便。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（2） 发包人委托第三方对施工质量进行检查、检验、检测和试验时，以书面形式通知承包人。第三方的验收结果视为发包人的验收结果。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（3） 承包人遵守施工质量管理的有关规定，负有对其操作人员进行培训、考核、图纸交底、技术交底、操作规程交底、安全程序交底和质量标准交底，及消除事故隐患的责任。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（4） 承包人按照设计文件、施工标准的规定和合同约定，对由承包人提供的永久性工程的设备、材料、部件（包括建筑构配件）进行检查、检验、检测和试验，不合格的不得使用。并有义务自费修复和更换不合格的设备、材料、部件，因此造成竣工日期延误的，承包人应提出赶工措施保证完工日期。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（5） 承包人的施工符合合同约定的质量标准。质量标准的评定，以合同中约定的质量检验评定标准为依据。对不符合质量标准的施工部位，承包人有义务自费修复、返工、或更换、或重置，因此造成竣工日期延误的，承包人应提出赶工措施保证完工日期。。 </w:t>
      </w: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质检部位与参检方。质检部位分为：发包人、监理人与承包人三方参检的部位；监理人与承包人两方参检的部位；第三方或承包人一方参检的部位。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1"/>
          <w:sz w:val="22"/>
          <w:u w:val="single" w:color="000000"/>
        </w:rPr>
      </w:pPr>
      <w:r>
        <w:rPr>
          <w:rFonts w:hint="eastAsia" w:ascii="宋体" w:hAnsi="宋体" w:eastAsia="宋体" w:cs="宋体"/>
          <w:spacing w:val="-3"/>
          <w:sz w:val="22"/>
        </w:rPr>
        <w:t>三方参检的部位、标准及表格形式：</w:t>
      </w:r>
      <w:r>
        <w:rPr>
          <w:rFonts w:hint="eastAsia" w:ascii="宋体" w:hAnsi="宋体" w:eastAsia="宋体" w:cs="宋体"/>
          <w:spacing w:val="-1"/>
          <w:sz w:val="22"/>
          <w:u w:val="single" w:color="000000"/>
        </w:rPr>
        <w:t xml:space="preserve">   根据有关规定，另行确定。</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两方参检的部位、标准及表格形式：</w:t>
      </w:r>
      <w:r>
        <w:rPr>
          <w:rFonts w:hint="eastAsia" w:ascii="宋体" w:hAnsi="宋体" w:eastAsia="宋体" w:cs="宋体"/>
          <w:spacing w:val="-3"/>
          <w:sz w:val="22"/>
          <w:u w:val="single" w:color="000000"/>
        </w:rPr>
        <w:t xml:space="preserve"> 根据有关规定，另行确定。</w:t>
      </w:r>
      <w:r>
        <w:rPr>
          <w:rFonts w:hint="eastAsia" w:ascii="宋体" w:hAnsi="宋体" w:eastAsia="宋体" w:cs="宋体"/>
          <w:spacing w:val="-3"/>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13"/>
        </w:rPr>
      </w:pPr>
      <w:r>
        <w:rPr>
          <w:rFonts w:hint="eastAsia" w:ascii="宋体" w:hAnsi="宋体" w:eastAsia="宋体" w:cs="宋体"/>
          <w:sz w:val="22"/>
        </w:rPr>
        <w:t>承包人自检的部位、标准及表格形式：</w:t>
      </w:r>
      <w:r>
        <w:rPr>
          <w:rFonts w:hint="eastAsia" w:ascii="宋体" w:hAnsi="宋体" w:eastAsia="宋体" w:cs="宋体"/>
          <w:sz w:val="22"/>
          <w:u w:val="single" w:color="000000"/>
        </w:rPr>
        <w:t>根据有关规定，另行确定。</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第三方检查的部位、标准及表格形式：</w:t>
      </w:r>
      <w:r>
        <w:rPr>
          <w:rFonts w:hint="eastAsia" w:ascii="宋体" w:hAnsi="宋体" w:eastAsia="宋体" w:cs="宋体"/>
          <w:sz w:val="22"/>
          <w:u w:val="single" w:color="000000"/>
        </w:rPr>
        <w:t>根据有关规定，另行确定。</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12" w:firstLineChars="200"/>
        <w:jc w:val="both"/>
        <w:textAlignment w:val="auto"/>
        <w:rPr>
          <w:rFonts w:hint="eastAsia" w:ascii="宋体" w:hAnsi="宋体" w:eastAsia="宋体" w:cs="宋体"/>
          <w:spacing w:val="-5"/>
          <w:sz w:val="22"/>
        </w:rPr>
      </w:pPr>
      <w:r>
        <w:rPr>
          <w:rFonts w:hint="eastAsia" w:ascii="宋体" w:hAnsi="宋体" w:eastAsia="宋体" w:cs="宋体"/>
          <w:spacing w:val="-7"/>
          <w:sz w:val="22"/>
        </w:rPr>
        <w:t>按上述约定，经承包人一方检查合格的部位，报发包人或监理人备案。发包人和工</w:t>
      </w:r>
      <w:r>
        <w:rPr>
          <w:rFonts w:hint="eastAsia" w:ascii="宋体" w:hAnsi="宋体" w:eastAsia="宋体" w:cs="宋体"/>
          <w:spacing w:val="-5"/>
          <w:sz w:val="22"/>
        </w:rPr>
        <w:t xml:space="preserve">程总监有权随时对备案的部位进行抽查或全面检查。 </w:t>
      </w:r>
    </w:p>
    <w:p>
      <w:pPr>
        <w:pStyle w:val="38"/>
        <w:keepNext w:val="0"/>
        <w:keepLines w:val="0"/>
        <w:pageBreakBefore w:val="0"/>
        <w:widowControl w:val="0"/>
        <w:numPr>
          <w:ilvl w:val="2"/>
          <w:numId w:val="15"/>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4"/>
          <w:sz w:val="22"/>
        </w:rPr>
        <w:t xml:space="preserve">通知参检方的参检。承包人自行检查、检验、检测和试验合格的，按 </w:t>
      </w:r>
      <w:r>
        <w:rPr>
          <w:rFonts w:hint="eastAsia" w:ascii="宋体" w:hAnsi="宋体" w:eastAsia="宋体" w:cs="宋体"/>
          <w:sz w:val="22"/>
        </w:rPr>
        <w:t>7.5.2</w:t>
      </w:r>
      <w:r>
        <w:rPr>
          <w:rFonts w:hint="eastAsia" w:ascii="宋体" w:hAnsi="宋体" w:eastAsia="宋体" w:cs="宋体"/>
          <w:spacing w:val="-9"/>
          <w:sz w:val="22"/>
        </w:rPr>
        <w:t xml:space="preserve"> 款约定的质检部位和参检方，通知相关参检单位参加检查。参检方未能按时参加的，承包</w:t>
      </w:r>
      <w:r>
        <w:rPr>
          <w:rFonts w:hint="eastAsia" w:ascii="宋体" w:hAnsi="宋体" w:eastAsia="宋体" w:cs="宋体"/>
          <w:spacing w:val="-7"/>
          <w:sz w:val="22"/>
        </w:rPr>
        <w:t xml:space="preserve">人将自检合格的结果于其后的 </w:t>
      </w:r>
      <w:r>
        <w:rPr>
          <w:rFonts w:hint="eastAsia" w:ascii="宋体" w:hAnsi="宋体" w:eastAsia="宋体" w:cs="宋体"/>
          <w:sz w:val="22"/>
        </w:rPr>
        <w:t>24</w:t>
      </w:r>
      <w:r>
        <w:rPr>
          <w:rFonts w:hint="eastAsia" w:ascii="宋体" w:hAnsi="宋体" w:eastAsia="宋体" w:cs="宋体"/>
          <w:spacing w:val="-5"/>
          <w:sz w:val="22"/>
        </w:rPr>
        <w:t xml:space="preserve"> 小时内送交发包人或</w:t>
      </w:r>
      <w:r>
        <w:rPr>
          <w:rFonts w:hint="eastAsia" w:ascii="宋体" w:hAnsi="宋体" w:eastAsia="宋体" w:cs="宋体"/>
          <w:sz w:val="22"/>
        </w:rPr>
        <w:t>（</w:t>
      </w:r>
      <w:r>
        <w:rPr>
          <w:rFonts w:hint="eastAsia" w:ascii="宋体" w:hAnsi="宋体" w:eastAsia="宋体" w:cs="宋体"/>
          <w:spacing w:val="-3"/>
          <w:sz w:val="22"/>
        </w:rPr>
        <w:t>和</w:t>
      </w:r>
      <w:r>
        <w:rPr>
          <w:rFonts w:hint="eastAsia" w:ascii="宋体" w:hAnsi="宋体" w:eastAsia="宋体" w:cs="宋体"/>
          <w:sz w:val="22"/>
        </w:rPr>
        <w:t>）</w:t>
      </w:r>
      <w:r>
        <w:rPr>
          <w:rFonts w:hint="eastAsia" w:ascii="宋体" w:hAnsi="宋体" w:eastAsia="宋体" w:cs="宋体"/>
          <w:spacing w:val="-3"/>
          <w:sz w:val="22"/>
        </w:rPr>
        <w:t>监理人签字，</w:t>
      </w:r>
      <w:r>
        <w:rPr>
          <w:rFonts w:hint="eastAsia" w:ascii="宋体" w:hAnsi="宋体" w:eastAsia="宋体" w:cs="宋体"/>
          <w:sz w:val="22"/>
        </w:rPr>
        <w:t>24</w:t>
      </w:r>
      <w:r>
        <w:rPr>
          <w:rFonts w:hint="eastAsia" w:ascii="宋体" w:hAnsi="宋体" w:eastAsia="宋体" w:cs="宋体"/>
          <w:spacing w:val="-8"/>
          <w:sz w:val="22"/>
        </w:rPr>
        <w:t xml:space="preserve"> 小时</w:t>
      </w:r>
      <w:r>
        <w:rPr>
          <w:rFonts w:hint="eastAsia" w:ascii="宋体" w:hAnsi="宋体" w:eastAsia="宋体" w:cs="宋体"/>
          <w:spacing w:val="-7"/>
          <w:sz w:val="22"/>
        </w:rPr>
        <w:t xml:space="preserve">后未能签字，视为质检结果已被发包人认可。此后 </w:t>
      </w:r>
      <w:r>
        <w:rPr>
          <w:rFonts w:hint="eastAsia" w:ascii="宋体" w:hAnsi="宋体" w:eastAsia="宋体" w:cs="宋体"/>
          <w:sz w:val="22"/>
        </w:rPr>
        <w:t>3</w:t>
      </w:r>
      <w:r>
        <w:rPr>
          <w:rFonts w:hint="eastAsia" w:ascii="宋体" w:hAnsi="宋体" w:eastAsia="宋体" w:cs="宋体"/>
          <w:spacing w:val="-6"/>
          <w:sz w:val="22"/>
        </w:rPr>
        <w:t xml:space="preserve"> 日内，承包人发出视为发包人或（和</w:t>
      </w:r>
      <w:r>
        <w:rPr>
          <w:rFonts w:hint="eastAsia" w:ascii="宋体" w:hAnsi="宋体" w:eastAsia="宋体" w:cs="宋体"/>
          <w:spacing w:val="-3"/>
          <w:sz w:val="22"/>
        </w:rPr>
        <w:t xml:space="preserve">）监理人已确认该质检结果的通知。 </w:t>
      </w: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5"/>
          <w:sz w:val="22"/>
        </w:rPr>
      </w:pPr>
      <w:r>
        <w:rPr>
          <w:rFonts w:hint="eastAsia" w:ascii="宋体" w:hAnsi="宋体" w:eastAsia="宋体" w:cs="宋体"/>
          <w:spacing w:val="-3"/>
          <w:sz w:val="22"/>
        </w:rPr>
        <w:t>质量检查的权利。发包人及其授权的监理人或第三方，在不妨碍承包人正常作业的情况下，具有对任何施工区域进行质量监督、检查、检验、检测和试验的权利。承包人为此类质量检查活动提供便利。当其检查、检验、检测、试验的结果合格，承</w:t>
      </w:r>
      <w:r>
        <w:rPr>
          <w:rFonts w:hint="eastAsia" w:ascii="宋体" w:hAnsi="宋体" w:eastAsia="宋体" w:cs="宋体"/>
          <w:spacing w:val="-11"/>
          <w:sz w:val="22"/>
        </w:rPr>
        <w:t>包人增加的费用或</w:t>
      </w:r>
      <w:r>
        <w:rPr>
          <w:rFonts w:hint="eastAsia" w:ascii="宋体" w:hAnsi="宋体" w:eastAsia="宋体" w:cs="宋体"/>
          <w:spacing w:val="-3"/>
          <w:sz w:val="22"/>
        </w:rPr>
        <w:t>（</w:t>
      </w:r>
      <w:r>
        <w:rPr>
          <w:rFonts w:hint="eastAsia" w:ascii="宋体" w:hAnsi="宋体" w:eastAsia="宋体" w:cs="宋体"/>
          <w:sz w:val="22"/>
        </w:rPr>
        <w:t>和</w:t>
      </w:r>
      <w:r>
        <w:rPr>
          <w:rFonts w:hint="eastAsia" w:ascii="宋体" w:hAnsi="宋体" w:eastAsia="宋体" w:cs="宋体"/>
          <w:spacing w:val="-68"/>
          <w:sz w:val="22"/>
        </w:rPr>
        <w:t>）</w:t>
      </w:r>
      <w:r>
        <w:rPr>
          <w:rFonts w:hint="eastAsia" w:ascii="宋体" w:hAnsi="宋体" w:eastAsia="宋体" w:cs="宋体"/>
          <w:spacing w:val="-13"/>
          <w:sz w:val="22"/>
        </w:rPr>
        <w:t xml:space="preserve">工程关键路径延误时，按 </w:t>
      </w:r>
      <w:r>
        <w:rPr>
          <w:rFonts w:hint="eastAsia" w:ascii="宋体" w:hAnsi="宋体" w:eastAsia="宋体" w:cs="宋体"/>
          <w:sz w:val="22"/>
        </w:rPr>
        <w:t>13</w:t>
      </w:r>
      <w:r>
        <w:rPr>
          <w:rFonts w:hint="eastAsia" w:ascii="宋体" w:hAnsi="宋体" w:eastAsia="宋体" w:cs="宋体"/>
          <w:spacing w:val="-8"/>
          <w:sz w:val="22"/>
        </w:rPr>
        <w:t xml:space="preserve"> 条变更和合同价格调整的约定， </w:t>
      </w:r>
      <w:r>
        <w:rPr>
          <w:rFonts w:hint="eastAsia" w:ascii="宋体" w:hAnsi="宋体" w:eastAsia="宋体" w:cs="宋体"/>
          <w:spacing w:val="-5"/>
          <w:sz w:val="22"/>
        </w:rPr>
        <w:t xml:space="preserve">作为一项变更。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08" w:firstLineChars="200"/>
        <w:jc w:val="both"/>
        <w:textAlignment w:val="auto"/>
        <w:rPr>
          <w:rFonts w:hint="eastAsia" w:ascii="宋体" w:hAnsi="宋体" w:eastAsia="宋体" w:cs="宋体"/>
          <w:sz w:val="22"/>
        </w:rPr>
      </w:pPr>
      <w:r>
        <w:rPr>
          <w:rFonts w:hint="eastAsia" w:ascii="宋体" w:hAnsi="宋体" w:eastAsia="宋体" w:cs="宋体"/>
          <w:spacing w:val="-8"/>
          <w:sz w:val="22"/>
        </w:rPr>
        <w:t>经质检发现因承包人原因引起的质量缺陷，有权下达修复、暂停、拆除、返工、重</w:t>
      </w:r>
      <w:r>
        <w:rPr>
          <w:rFonts w:hint="eastAsia" w:ascii="宋体" w:hAnsi="宋体" w:eastAsia="宋体" w:cs="宋体"/>
          <w:spacing w:val="-9"/>
          <w:sz w:val="22"/>
        </w:rPr>
        <w:t>新施工、更换等指令。由此增加的费用由承包人承担，并提出赶工措施保证完工日</w:t>
      </w:r>
      <w:r>
        <w:rPr>
          <w:rFonts w:hint="eastAsia" w:ascii="宋体" w:hAnsi="宋体" w:eastAsia="宋体" w:cs="宋体"/>
          <w:spacing w:val="-6"/>
          <w:sz w:val="22"/>
        </w:rPr>
        <w:t>期。</w:t>
      </w:r>
      <w:r>
        <w:rPr>
          <w:rFonts w:hint="eastAsia" w:ascii="宋体" w:hAnsi="宋体" w:eastAsia="宋体" w:cs="宋体"/>
          <w:sz w:val="22"/>
        </w:rPr>
        <w:t xml:space="preserve"> </w:t>
      </w:r>
    </w:p>
    <w:p>
      <w:pPr>
        <w:pStyle w:val="38"/>
        <w:keepNext w:val="0"/>
        <w:keepLines w:val="0"/>
        <w:pageBreakBefore w:val="0"/>
        <w:widowControl w:val="0"/>
        <w:numPr>
          <w:ilvl w:val="2"/>
          <w:numId w:val="15"/>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5"/>
          <w:sz w:val="22"/>
        </w:rPr>
      </w:pPr>
      <w:r>
        <w:rPr>
          <w:rFonts w:hint="eastAsia" w:ascii="宋体" w:hAnsi="宋体" w:eastAsia="宋体" w:cs="宋体"/>
          <w:spacing w:val="-6"/>
          <w:sz w:val="22"/>
        </w:rPr>
        <w:t xml:space="preserve">重新进行质量检查。按 </w:t>
      </w:r>
      <w:r>
        <w:rPr>
          <w:rFonts w:hint="eastAsia" w:ascii="宋体" w:hAnsi="宋体" w:eastAsia="宋体" w:cs="宋体"/>
          <w:sz w:val="22"/>
        </w:rPr>
        <w:t>7.5.3</w:t>
      </w:r>
      <w:r>
        <w:rPr>
          <w:rFonts w:hint="eastAsia" w:ascii="宋体" w:hAnsi="宋体" w:eastAsia="宋体" w:cs="宋体"/>
          <w:spacing w:val="-6"/>
          <w:sz w:val="22"/>
        </w:rPr>
        <w:t xml:space="preserve"> 款的约定，经质量检查合格的工程部位，发包人有权在不影响工程正常施工的条件下，重新进行质量检查。其检查、检验、检测、试验的结果不合格时，因此发生的费用由承包人承担；其检查、检验、检测、试验的结</w:t>
      </w:r>
      <w:r>
        <w:rPr>
          <w:rFonts w:hint="eastAsia" w:ascii="宋体" w:hAnsi="宋体" w:eastAsia="宋体" w:cs="宋体"/>
          <w:spacing w:val="-5"/>
          <w:sz w:val="22"/>
        </w:rPr>
        <w:t xml:space="preserve">果合格时，承包人增加的费用由发包人承担。 </w:t>
      </w: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z w:val="22"/>
        </w:rPr>
        <w:t>因发包人代表或（和）</w:t>
      </w:r>
      <w:r>
        <w:rPr>
          <w:rFonts w:hint="eastAsia" w:ascii="宋体" w:hAnsi="宋体" w:eastAsia="宋体" w:cs="宋体"/>
          <w:spacing w:val="-3"/>
          <w:sz w:val="22"/>
        </w:rPr>
        <w:t xml:space="preserve">监理人的指令失误，或其他非承包人原因发生的追加施工费用，由发包人承担。 </w:t>
      </w:r>
    </w:p>
    <w:p>
      <w:pPr>
        <w:pStyle w:val="38"/>
        <w:keepNext w:val="0"/>
        <w:keepLines w:val="0"/>
        <w:pageBreakBefore w:val="0"/>
        <w:widowControl w:val="0"/>
        <w:numPr>
          <w:ilvl w:val="1"/>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z w:val="22"/>
        </w:rPr>
      </w:pPr>
      <w:r>
        <w:rPr>
          <w:rFonts w:hint="eastAsia" w:ascii="宋体" w:hAnsi="宋体" w:eastAsia="宋体" w:cs="宋体"/>
          <w:spacing w:val="-3"/>
          <w:sz w:val="22"/>
        </w:rPr>
        <w:t>隐蔽工程和中间验收</w:t>
      </w:r>
      <w:r>
        <w:rPr>
          <w:rFonts w:hint="eastAsia" w:ascii="宋体" w:hAnsi="宋体" w:eastAsia="宋体" w:cs="宋体"/>
          <w:sz w:val="22"/>
        </w:rPr>
        <w:t xml:space="preserve"> </w:t>
      </w: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隐蔽工程和中间验收。需要质检的隐蔽工程和中间验收部位的分类、部位、质检内容、质检标准、质检表格和参检方根据有关规定另行确定。 </w:t>
      </w: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7"/>
          <w:sz w:val="22"/>
        </w:rPr>
      </w:pPr>
      <w:r>
        <w:rPr>
          <w:rFonts w:hint="eastAsia" w:ascii="宋体" w:hAnsi="宋体" w:eastAsia="宋体" w:cs="宋体"/>
          <w:spacing w:val="-3"/>
          <w:sz w:val="22"/>
        </w:rPr>
        <w:t>验收通知和验收。承包人对自检合格的隐蔽工程或中间验收部位，在隐蔽工程或中</w:t>
      </w:r>
      <w:r>
        <w:rPr>
          <w:rFonts w:hint="eastAsia" w:ascii="宋体" w:hAnsi="宋体" w:eastAsia="宋体" w:cs="宋体"/>
          <w:spacing w:val="-11"/>
          <w:sz w:val="22"/>
        </w:rPr>
        <w:t xml:space="preserve">间验收前的 </w:t>
      </w:r>
      <w:r>
        <w:rPr>
          <w:rFonts w:hint="eastAsia" w:ascii="宋体" w:hAnsi="宋体" w:eastAsia="宋体" w:cs="宋体"/>
          <w:sz w:val="22"/>
        </w:rPr>
        <w:t>48</w:t>
      </w:r>
      <w:r>
        <w:rPr>
          <w:rFonts w:hint="eastAsia" w:ascii="宋体" w:hAnsi="宋体" w:eastAsia="宋体" w:cs="宋体"/>
          <w:spacing w:val="-10"/>
          <w:sz w:val="22"/>
        </w:rPr>
        <w:t xml:space="preserve"> 小时以书面形式通知发包人或</w:t>
      </w:r>
      <w:r>
        <w:rPr>
          <w:rFonts w:hint="eastAsia" w:ascii="宋体" w:hAnsi="宋体" w:eastAsia="宋体" w:cs="宋体"/>
          <w:spacing w:val="-3"/>
          <w:sz w:val="22"/>
        </w:rPr>
        <w:t>（和</w:t>
      </w:r>
      <w:r>
        <w:rPr>
          <w:rFonts w:hint="eastAsia" w:ascii="宋体" w:hAnsi="宋体" w:eastAsia="宋体" w:cs="宋体"/>
          <w:spacing w:val="-29"/>
          <w:sz w:val="22"/>
        </w:rPr>
        <w:t>）</w:t>
      </w:r>
      <w:r>
        <w:rPr>
          <w:rFonts w:hint="eastAsia" w:ascii="宋体" w:hAnsi="宋体" w:eastAsia="宋体" w:cs="宋体"/>
          <w:spacing w:val="-6"/>
          <w:sz w:val="22"/>
        </w:rPr>
        <w:t>监理人验收。通知包括隐蔽和中</w:t>
      </w:r>
      <w:r>
        <w:rPr>
          <w:rFonts w:hint="eastAsia" w:ascii="宋体" w:hAnsi="宋体" w:eastAsia="宋体" w:cs="宋体"/>
          <w:spacing w:val="-11"/>
          <w:sz w:val="22"/>
        </w:rPr>
        <w:t>间验收的内容、验收时间和地点。验收合格，双方在验收记录上签字后，方可覆盖、</w:t>
      </w:r>
      <w:r>
        <w:rPr>
          <w:rFonts w:hint="eastAsia" w:ascii="宋体" w:hAnsi="宋体" w:eastAsia="宋体" w:cs="宋体"/>
          <w:spacing w:val="-7"/>
          <w:sz w:val="22"/>
        </w:rPr>
        <w:t xml:space="preserve">进行紧后作业，编制并提交隐蔽工程竣工资料。 </w:t>
      </w:r>
    </w:p>
    <w:p>
      <w:pPr>
        <w:pStyle w:val="3"/>
        <w:keepNext w:val="0"/>
        <w:keepLines w:val="0"/>
        <w:pageBreakBefore w:val="0"/>
        <w:widowControl w:val="0"/>
        <w:numPr>
          <w:ilvl w:val="0"/>
          <w:numId w:val="0"/>
        </w:numPr>
        <w:kinsoku w:val="0"/>
        <w:wordWrap/>
        <w:overflowPunct w:val="0"/>
        <w:topLinePunct w:val="0"/>
        <w:autoSpaceDE/>
        <w:autoSpaceDN/>
        <w:bidi w:val="0"/>
        <w:adjustRightInd/>
        <w:snapToGrid/>
        <w:spacing w:beforeLines="0" w:afterLines="0" w:line="360" w:lineRule="auto"/>
        <w:ind w:leftChars="0" w:right="0" w:rightChars="0"/>
        <w:textAlignment w:val="auto"/>
        <w:rPr>
          <w:rFonts w:hint="eastAsia" w:ascii="宋体" w:hAnsi="宋体" w:eastAsia="宋体" w:cs="宋体"/>
          <w:spacing w:val="-2"/>
          <w:sz w:val="22"/>
        </w:rPr>
      </w:pPr>
      <w:r>
        <w:rPr>
          <w:rFonts w:hint="eastAsia" w:ascii="宋体" w:hAnsi="宋体" w:eastAsia="宋体" w:cs="宋体"/>
          <w:sz w:val="22"/>
        </w:rPr>
        <w:t>发包人或（和）监理人在验收合格 24 小时后不在验收记录上签字的，视为发包人（和</w:t>
      </w:r>
      <w:r>
        <w:rPr>
          <w:rFonts w:hint="eastAsia" w:ascii="宋体" w:hAnsi="宋体" w:eastAsia="宋体" w:cs="宋体"/>
          <w:spacing w:val="-77"/>
          <w:sz w:val="22"/>
        </w:rPr>
        <w:t>）</w:t>
      </w:r>
      <w:r>
        <w:rPr>
          <w:rFonts w:hint="eastAsia" w:ascii="宋体" w:hAnsi="宋体" w:eastAsia="宋体" w:cs="宋体"/>
          <w:spacing w:val="-16"/>
          <w:sz w:val="22"/>
        </w:rPr>
        <w:t>监理人已经认可验收记录，承包人可隐蔽或进行紧后作业。经发包人或</w:t>
      </w:r>
      <w:r>
        <w:rPr>
          <w:rFonts w:hint="eastAsia" w:ascii="宋体" w:hAnsi="宋体" w:eastAsia="宋体" w:cs="宋体"/>
          <w:sz w:val="22"/>
        </w:rPr>
        <w:t xml:space="preserve">（和） </w:t>
      </w:r>
      <w:r>
        <w:rPr>
          <w:rFonts w:hint="eastAsia" w:ascii="宋体" w:hAnsi="宋体" w:eastAsia="宋体" w:cs="宋体"/>
          <w:spacing w:val="-5"/>
          <w:sz w:val="22"/>
        </w:rPr>
        <w:t>监理人验收不合格的，承包人需在发包人或</w:t>
      </w:r>
      <w:r>
        <w:rPr>
          <w:rFonts w:hint="eastAsia" w:ascii="宋体" w:hAnsi="宋体" w:eastAsia="宋体" w:cs="宋体"/>
          <w:sz w:val="22"/>
        </w:rPr>
        <w:t>（和</w:t>
      </w:r>
      <w:r>
        <w:rPr>
          <w:rFonts w:hint="eastAsia" w:ascii="宋体" w:hAnsi="宋体" w:eastAsia="宋体" w:cs="宋体"/>
          <w:spacing w:val="-17"/>
          <w:sz w:val="22"/>
        </w:rPr>
        <w:t>）</w:t>
      </w:r>
      <w:r>
        <w:rPr>
          <w:rFonts w:hint="eastAsia" w:ascii="宋体" w:hAnsi="宋体" w:eastAsia="宋体" w:cs="宋体"/>
          <w:spacing w:val="-4"/>
          <w:sz w:val="22"/>
        </w:rPr>
        <w:t>监理人限定的时间内修正，重新通知发包人或</w:t>
      </w:r>
      <w:r>
        <w:rPr>
          <w:rFonts w:hint="eastAsia" w:ascii="宋体" w:hAnsi="宋体" w:eastAsia="宋体" w:cs="宋体"/>
          <w:spacing w:val="-3"/>
          <w:sz w:val="22"/>
        </w:rPr>
        <w:t>（</w:t>
      </w:r>
      <w:r>
        <w:rPr>
          <w:rFonts w:hint="eastAsia" w:ascii="宋体" w:hAnsi="宋体" w:eastAsia="宋体" w:cs="宋体"/>
          <w:sz w:val="22"/>
        </w:rPr>
        <w:t>和）</w:t>
      </w:r>
      <w:r>
        <w:rPr>
          <w:rFonts w:hint="eastAsia" w:ascii="宋体" w:hAnsi="宋体" w:eastAsia="宋体" w:cs="宋体"/>
          <w:spacing w:val="-2"/>
          <w:sz w:val="22"/>
        </w:rPr>
        <w:t xml:space="preserve">监理人验收。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sectPr>
          <w:pgSz w:w="11911" w:h="16838"/>
          <w:pgMar w:top="1417" w:right="1417" w:bottom="1417" w:left="1417" w:header="850" w:footer="850" w:gutter="0"/>
          <w:lnNumType w:countBy="0" w:distance="360"/>
          <w:pgNumType w:fmt="decimal"/>
          <w:cols w:space="720" w:num="1"/>
          <w:titlePg/>
          <w:rtlGutter w:val="0"/>
          <w:docGrid w:linePitch="1" w:charSpace="0"/>
        </w:sectPr>
      </w:pPr>
    </w:p>
    <w:p>
      <w:pPr>
        <w:pStyle w:val="38"/>
        <w:keepNext w:val="0"/>
        <w:keepLines w:val="0"/>
        <w:pageBreakBefore w:val="0"/>
        <w:widowControl w:val="0"/>
        <w:numPr>
          <w:ilvl w:val="2"/>
          <w:numId w:val="15"/>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7"/>
          <w:sz w:val="22"/>
        </w:rPr>
      </w:pPr>
      <w:r>
        <w:rPr>
          <w:rFonts w:hint="eastAsia" w:ascii="宋体" w:hAnsi="宋体" w:eastAsia="宋体" w:cs="宋体"/>
          <w:spacing w:val="-1"/>
          <w:sz w:val="22"/>
        </w:rPr>
        <w:t>未能按时参加验收。发包人或</w:t>
      </w:r>
      <w:r>
        <w:rPr>
          <w:rFonts w:hint="eastAsia" w:ascii="宋体" w:hAnsi="宋体" w:eastAsia="宋体" w:cs="宋体"/>
          <w:sz w:val="22"/>
        </w:rPr>
        <w:t>（和）</w:t>
      </w:r>
      <w:r>
        <w:rPr>
          <w:rFonts w:hint="eastAsia" w:ascii="宋体" w:hAnsi="宋体" w:eastAsia="宋体" w:cs="宋体"/>
          <w:spacing w:val="-2"/>
          <w:sz w:val="22"/>
        </w:rPr>
        <w:t>监理人不能按时参加隐蔽工程或中间验收部位</w:t>
      </w:r>
      <w:r>
        <w:rPr>
          <w:rFonts w:hint="eastAsia" w:ascii="宋体" w:hAnsi="宋体" w:eastAsia="宋体" w:cs="宋体"/>
          <w:spacing w:val="-12"/>
          <w:sz w:val="22"/>
        </w:rPr>
        <w:t xml:space="preserve">验收的，在收到验收通知 </w:t>
      </w:r>
      <w:r>
        <w:rPr>
          <w:rFonts w:hint="eastAsia" w:ascii="宋体" w:hAnsi="宋体" w:eastAsia="宋体" w:cs="宋体"/>
          <w:sz w:val="22"/>
        </w:rPr>
        <w:t>24</w:t>
      </w:r>
      <w:r>
        <w:rPr>
          <w:rFonts w:hint="eastAsia" w:ascii="宋体" w:hAnsi="宋体" w:eastAsia="宋体" w:cs="宋体"/>
          <w:spacing w:val="-10"/>
          <w:sz w:val="22"/>
        </w:rPr>
        <w:t xml:space="preserve"> 小时内以书面形式向承包人提出延期要求，延期不能超</w:t>
      </w:r>
      <w:r>
        <w:rPr>
          <w:rFonts w:hint="eastAsia" w:ascii="宋体" w:hAnsi="宋体" w:eastAsia="宋体" w:cs="宋体"/>
          <w:spacing w:val="-27"/>
          <w:sz w:val="22"/>
        </w:rPr>
        <w:t xml:space="preserve">过 </w:t>
      </w:r>
      <w:r>
        <w:rPr>
          <w:rFonts w:hint="eastAsia" w:ascii="宋体" w:hAnsi="宋体" w:eastAsia="宋体" w:cs="宋体"/>
          <w:sz w:val="22"/>
        </w:rPr>
        <w:t>48</w:t>
      </w:r>
      <w:r>
        <w:rPr>
          <w:rFonts w:hint="eastAsia" w:ascii="宋体" w:hAnsi="宋体" w:eastAsia="宋体" w:cs="宋体"/>
          <w:spacing w:val="-13"/>
          <w:sz w:val="22"/>
        </w:rPr>
        <w:t xml:space="preserve"> 小时。未能按以上时间提出延期验收，又未能参加验收的，承包人可自行组织</w:t>
      </w:r>
      <w:r>
        <w:rPr>
          <w:rFonts w:hint="eastAsia" w:ascii="宋体" w:hAnsi="宋体" w:eastAsia="宋体" w:cs="宋体"/>
          <w:spacing w:val="-7"/>
          <w:sz w:val="22"/>
        </w:rPr>
        <w:t xml:space="preserve">验收，其验收记录视为已被发包人、监理人认可。 </w:t>
      </w:r>
    </w:p>
    <w:p>
      <w:pPr>
        <w:pStyle w:val="38"/>
        <w:keepNext w:val="0"/>
        <w:keepLines w:val="0"/>
        <w:pageBreakBefore w:val="0"/>
        <w:widowControl w:val="0"/>
        <w:numPr>
          <w:ilvl w:val="2"/>
          <w:numId w:val="15"/>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8"/>
          <w:sz w:val="22"/>
        </w:rPr>
      </w:pPr>
      <w:r>
        <w:rPr>
          <w:rFonts w:hint="eastAsia" w:ascii="宋体" w:hAnsi="宋体" w:eastAsia="宋体" w:cs="宋体"/>
          <w:sz w:val="22"/>
        </w:rPr>
        <w:t>再检验。发包人或（和</w:t>
      </w:r>
      <w:r>
        <w:rPr>
          <w:rFonts w:hint="eastAsia" w:ascii="宋体" w:hAnsi="宋体" w:eastAsia="宋体" w:cs="宋体"/>
          <w:spacing w:val="-3"/>
          <w:sz w:val="22"/>
        </w:rPr>
        <w:t>）</w:t>
      </w:r>
      <w:r>
        <w:rPr>
          <w:rFonts w:hint="eastAsia" w:ascii="宋体" w:hAnsi="宋体" w:eastAsia="宋体" w:cs="宋体"/>
          <w:spacing w:val="-2"/>
          <w:sz w:val="22"/>
        </w:rPr>
        <w:t>监理人在任何时间内，有权对已经验收的隐蔽工程要求重</w:t>
      </w:r>
      <w:r>
        <w:rPr>
          <w:rFonts w:hint="eastAsia" w:ascii="宋体" w:hAnsi="宋体" w:eastAsia="宋体" w:cs="宋体"/>
          <w:spacing w:val="-3"/>
          <w:sz w:val="22"/>
        </w:rPr>
        <w:t>新检验，承包人按要求拆除覆盖、剥离或开孔，并在检验后重新覆盖或修复。经检验不合格时，由此发生的费用由承包人承担，使工程关键路径延误时，竣工日期不</w:t>
      </w:r>
      <w:r>
        <w:rPr>
          <w:rFonts w:hint="eastAsia" w:ascii="宋体" w:hAnsi="宋体" w:eastAsia="宋体" w:cs="宋体"/>
          <w:spacing w:val="-12"/>
          <w:sz w:val="22"/>
        </w:rPr>
        <w:t xml:space="preserve">予延长；经检验合格时，承包人增加的费用、或工程关键路径的延误，按照 </w:t>
      </w:r>
      <w:r>
        <w:rPr>
          <w:rFonts w:hint="eastAsia" w:ascii="宋体" w:hAnsi="宋体" w:eastAsia="宋体" w:cs="宋体"/>
          <w:sz w:val="22"/>
        </w:rPr>
        <w:t>13</w:t>
      </w:r>
      <w:r>
        <w:rPr>
          <w:rFonts w:hint="eastAsia" w:ascii="宋体" w:hAnsi="宋体" w:eastAsia="宋体" w:cs="宋体"/>
          <w:spacing w:val="-15"/>
          <w:sz w:val="22"/>
        </w:rPr>
        <w:t xml:space="preserve"> 条变</w:t>
      </w:r>
      <w:r>
        <w:rPr>
          <w:rFonts w:hint="eastAsia" w:ascii="宋体" w:hAnsi="宋体" w:eastAsia="宋体" w:cs="宋体"/>
          <w:spacing w:val="-8"/>
          <w:sz w:val="22"/>
        </w:rPr>
        <w:t xml:space="preserve">更和调整合同价格的约定，作为一项变更。 </w:t>
      </w:r>
    </w:p>
    <w:p>
      <w:pPr>
        <w:pStyle w:val="38"/>
        <w:keepNext w:val="0"/>
        <w:keepLines w:val="0"/>
        <w:pageBreakBefore w:val="0"/>
        <w:widowControl w:val="0"/>
        <w:numPr>
          <w:ilvl w:val="1"/>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2"/>
          <w:sz w:val="22"/>
        </w:rPr>
      </w:pPr>
      <w:r>
        <w:rPr>
          <w:rFonts w:hint="eastAsia" w:ascii="宋体" w:hAnsi="宋体" w:eastAsia="宋体" w:cs="宋体"/>
          <w:spacing w:val="-2"/>
          <w:sz w:val="22"/>
        </w:rPr>
        <w:t xml:space="preserve">对施工质量结果的争议 </w:t>
      </w: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对施工质量结果的争议，首先协商解决。经协商未达成一致意见的，委托双方一致同意的具有相应资格的工程质量检测机构进行鉴定。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12" w:firstLineChars="200"/>
        <w:jc w:val="both"/>
        <w:textAlignment w:val="auto"/>
        <w:rPr>
          <w:rFonts w:hint="eastAsia" w:ascii="宋体" w:hAnsi="宋体" w:eastAsia="宋体" w:cs="宋体"/>
          <w:spacing w:val="-6"/>
          <w:sz w:val="22"/>
        </w:rPr>
      </w:pPr>
      <w:r>
        <w:rPr>
          <w:rFonts w:hint="eastAsia" w:ascii="宋体" w:hAnsi="宋体" w:eastAsia="宋体" w:cs="宋体"/>
          <w:spacing w:val="-7"/>
          <w:sz w:val="22"/>
        </w:rPr>
        <w:t>根据鉴定结果，责任方为承包人时，因此造成的费用增加或竣工日期延误，由承包</w:t>
      </w:r>
      <w:r>
        <w:rPr>
          <w:rFonts w:hint="eastAsia" w:ascii="宋体" w:hAnsi="宋体" w:eastAsia="宋体" w:cs="宋体"/>
          <w:spacing w:val="-9"/>
          <w:sz w:val="22"/>
        </w:rPr>
        <w:t>人负责；责任方为发包人时，因此造成的费用增加由发包人承担，工程关键路径因</w:t>
      </w:r>
      <w:r>
        <w:rPr>
          <w:rFonts w:hint="eastAsia" w:ascii="宋体" w:hAnsi="宋体" w:eastAsia="宋体" w:cs="宋体"/>
          <w:spacing w:val="-6"/>
          <w:sz w:val="22"/>
        </w:rPr>
        <w:t xml:space="preserve">争议受到延误的，承包人应提出赶工措施保证完工日期。 </w:t>
      </w: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8"/>
          <w:sz w:val="22"/>
        </w:rPr>
      </w:pPr>
      <w:r>
        <w:rPr>
          <w:rFonts w:hint="eastAsia" w:ascii="宋体" w:hAnsi="宋体" w:eastAsia="宋体" w:cs="宋体"/>
          <w:spacing w:val="-9"/>
          <w:sz w:val="22"/>
        </w:rPr>
        <w:t>根据鉴定结果，合同双方均有责任时，根据各方的责任大小，协商分担发生的费用； 因此造成工程关键路径延误时，商定对竣工日期的延长。当双方对分担的费用、竣</w:t>
      </w:r>
      <w:r>
        <w:rPr>
          <w:rFonts w:hint="eastAsia" w:ascii="宋体" w:hAnsi="宋体" w:eastAsia="宋体" w:cs="宋体"/>
          <w:spacing w:val="-10"/>
          <w:sz w:val="22"/>
        </w:rPr>
        <w:t xml:space="preserve">工日期延长不能达成一致时，按 </w:t>
      </w:r>
      <w:r>
        <w:rPr>
          <w:rFonts w:hint="eastAsia" w:ascii="宋体" w:hAnsi="宋体" w:eastAsia="宋体" w:cs="宋体"/>
          <w:sz w:val="22"/>
        </w:rPr>
        <w:t>16.3</w:t>
      </w:r>
      <w:r>
        <w:rPr>
          <w:rFonts w:hint="eastAsia" w:ascii="宋体" w:hAnsi="宋体" w:eastAsia="宋体" w:cs="宋体"/>
          <w:spacing w:val="-8"/>
          <w:sz w:val="22"/>
        </w:rPr>
        <w:t xml:space="preserve"> 款争议和裁决的约定程序解决。 </w:t>
      </w:r>
    </w:p>
    <w:p>
      <w:pPr>
        <w:pStyle w:val="38"/>
        <w:keepNext w:val="0"/>
        <w:keepLines w:val="0"/>
        <w:pageBreakBefore w:val="0"/>
        <w:widowControl w:val="0"/>
        <w:numPr>
          <w:ilvl w:val="1"/>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2"/>
          <w:sz w:val="22"/>
        </w:rPr>
      </w:pPr>
      <w:r>
        <w:rPr>
          <w:rFonts w:hint="eastAsia" w:ascii="宋体" w:hAnsi="宋体" w:eastAsia="宋体" w:cs="宋体"/>
          <w:spacing w:val="-2"/>
          <w:sz w:val="22"/>
        </w:rPr>
        <w:t xml:space="preserve">健康、安全、环境 </w:t>
      </w: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2"/>
          <w:sz w:val="22"/>
        </w:rPr>
      </w:pPr>
      <w:r>
        <w:rPr>
          <w:rFonts w:hint="eastAsia" w:ascii="宋体" w:hAnsi="宋体" w:eastAsia="宋体" w:cs="宋体"/>
          <w:spacing w:val="-2"/>
          <w:sz w:val="22"/>
        </w:rPr>
        <w:t xml:space="preserve">健康、安全、环境管理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（1） 遵守有关健康、安全、环境的各项法律规定，是双方的义务。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9"/>
          <w:sz w:val="22"/>
        </w:rPr>
      </w:pPr>
      <w:r>
        <w:rPr>
          <w:rFonts w:hint="eastAsia" w:ascii="宋体" w:hAnsi="宋体" w:eastAsia="宋体" w:cs="宋体"/>
          <w:sz w:val="22"/>
        </w:rPr>
        <w:t>（2）</w:t>
      </w:r>
      <w:r>
        <w:rPr>
          <w:rFonts w:hint="eastAsia" w:ascii="宋体" w:hAnsi="宋体" w:eastAsia="宋体" w:cs="宋体"/>
          <w:spacing w:val="-6"/>
          <w:sz w:val="22"/>
        </w:rPr>
        <w:t xml:space="preserve"> 健康、安全、环境管理实施计划。在现场开工前或约定的其他时间内，承包人将健康、安全、环境管理实施计划提交给发包人。该计划的管理、实施费</w:t>
      </w:r>
      <w:r>
        <w:rPr>
          <w:rFonts w:hint="eastAsia" w:ascii="宋体" w:hAnsi="宋体" w:eastAsia="宋体" w:cs="宋体"/>
          <w:spacing w:val="-13"/>
          <w:sz w:val="22"/>
        </w:rPr>
        <w:t xml:space="preserve">用包括在合同价格中。发包人在收到该计划后 </w:t>
      </w:r>
      <w:r>
        <w:rPr>
          <w:rFonts w:hint="eastAsia" w:ascii="宋体" w:hAnsi="宋体" w:eastAsia="宋体" w:cs="宋体"/>
          <w:sz w:val="22"/>
        </w:rPr>
        <w:t>15</w:t>
      </w:r>
      <w:r>
        <w:rPr>
          <w:rFonts w:hint="eastAsia" w:ascii="宋体" w:hAnsi="宋体" w:eastAsia="宋体" w:cs="宋体"/>
          <w:spacing w:val="-13"/>
          <w:sz w:val="22"/>
        </w:rPr>
        <w:t xml:space="preserve"> 日内提出建议，并予以确认， 承包人根据发包人的建议自费修正。该计划提交的份数和提交时间，在技术</w:t>
      </w:r>
      <w:r>
        <w:rPr>
          <w:rFonts w:hint="eastAsia" w:ascii="宋体" w:hAnsi="宋体" w:eastAsia="宋体" w:cs="宋体"/>
          <w:spacing w:val="-9"/>
          <w:sz w:val="22"/>
        </w:rPr>
        <w:t xml:space="preserve">卷中约定。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（3）</w:t>
      </w:r>
      <w:r>
        <w:rPr>
          <w:rFonts w:hint="eastAsia" w:ascii="宋体" w:hAnsi="宋体" w:eastAsia="宋体" w:cs="宋体"/>
          <w:spacing w:val="-6"/>
          <w:sz w:val="22"/>
        </w:rPr>
        <w:t xml:space="preserve"> 在承包人实施健康、安全、环境管理实施计划的过程中，发包人需要在该计</w:t>
      </w:r>
      <w:r>
        <w:rPr>
          <w:rFonts w:hint="eastAsia" w:ascii="宋体" w:hAnsi="宋体" w:eastAsia="宋体" w:cs="宋体"/>
          <w:spacing w:val="-14"/>
          <w:sz w:val="22"/>
        </w:rPr>
        <w:t xml:space="preserve">划之外采取特殊措施的，按 </w:t>
      </w:r>
      <w:r>
        <w:rPr>
          <w:rFonts w:hint="eastAsia" w:ascii="宋体" w:hAnsi="宋体" w:eastAsia="宋体" w:cs="宋体"/>
          <w:sz w:val="22"/>
        </w:rPr>
        <w:t>13</w:t>
      </w:r>
      <w:r>
        <w:rPr>
          <w:rFonts w:hint="eastAsia" w:ascii="宋体" w:hAnsi="宋体" w:eastAsia="宋体" w:cs="宋体"/>
          <w:spacing w:val="-19"/>
          <w:sz w:val="22"/>
        </w:rPr>
        <w:t xml:space="preserve"> 条变更和合同价格调整的约定，作为一项变更。</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（4） 当事人确保其在现场的所有雇员及其分包人的雇员都经过了足够的培训并具有经验，能够胜任健康、安全、环境管理工作。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（5） 当事人遵守所有与实施本工程和使用施工设备相关的现场卫生、安全和环保的法律规定，并按规定各自办理相关手续。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（6） 承包人为现场开工部分的工程建立健康保障条件、搭设安全设施并采取环保措施等，为发包人办理施工许可证提供条件。因承包人原因导致施工许可的批准推迟，造成费用增加或工程关键路径延误时，由承包人负责。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（7） 当事人配备专职工程师或管理人员，负责管理、监督、指导职工健康、安全保护和环境保护工作。承包人对其分包人负责。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（8） 承包人随时接受政府有关行政部门、行业机构、发包人、工程总监的健康、安全、环境检查人员的监督和检查，并为此提供方便。 </w:t>
      </w: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2"/>
          <w:sz w:val="22"/>
        </w:rPr>
      </w:pPr>
      <w:r>
        <w:rPr>
          <w:rFonts w:hint="eastAsia" w:ascii="宋体" w:hAnsi="宋体" w:eastAsia="宋体" w:cs="宋体"/>
          <w:spacing w:val="-2"/>
          <w:sz w:val="22"/>
        </w:rPr>
        <w:t xml:space="preserve">现场职业健康管理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（1） 承包人遵守适用的职业健康的法律规定和合同约定（包括对雇用、健康、安全、福利等方面的规定），负责现场实施过程中其人员的职业健康和保护。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（2） 承包人遵守适用的劳动法规，保护其雇员的合法休假权等合法权益，并为其现场人员提供劳动保护用品、防护器具、防暑降温用品、必要的现场食宿条件和安全生产设施。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（3） 承包人对其施工人员进行相关作业的职业健康知识培训、危险及危害因素交底、安全操作规程交底、采取有效措施，按有关规定提供防止人身伤害的保护用具。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（4） 承包人在有毒有害作业区域设置警示标志和说明。发包人及其委托人员未经承包人允许、未配备相关保护器具，进入该作业区域所造成的伤害，由发包人承担责任和费用。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（5） 承包人对有毒有害岗位进行防治检查，对不合格的防护设施、器具、搭设等及时整改，消除危害健康的隐患。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6"/>
          <w:sz w:val="22"/>
        </w:rPr>
      </w:pPr>
      <w:r>
        <w:rPr>
          <w:rFonts w:hint="eastAsia" w:ascii="宋体" w:hAnsi="宋体" w:eastAsia="宋体" w:cs="宋体"/>
          <w:sz w:val="22"/>
        </w:rPr>
        <w:t>（6）</w:t>
      </w:r>
      <w:r>
        <w:rPr>
          <w:rFonts w:hint="eastAsia" w:ascii="宋体" w:hAnsi="宋体" w:eastAsia="宋体" w:cs="宋体"/>
          <w:spacing w:val="-9"/>
          <w:sz w:val="22"/>
        </w:rPr>
        <w:t xml:space="preserve"> 承包人采取卫生防疫措施，配备医务人员、急救设施，保持食堂的饮食卫生， </w:t>
      </w:r>
      <w:r>
        <w:rPr>
          <w:rFonts w:hint="eastAsia" w:ascii="宋体" w:hAnsi="宋体" w:eastAsia="宋体" w:cs="宋体"/>
          <w:spacing w:val="-6"/>
          <w:sz w:val="22"/>
        </w:rPr>
        <w:t xml:space="preserve">保持住地及其周围的环境卫生，维护施工人员的健康。 </w:t>
      </w: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1"/>
          <w:sz w:val="22"/>
        </w:rPr>
      </w:pPr>
      <w:r>
        <w:rPr>
          <w:rFonts w:hint="eastAsia" w:ascii="宋体" w:hAnsi="宋体" w:eastAsia="宋体" w:cs="宋体"/>
          <w:spacing w:val="-1"/>
          <w:sz w:val="22"/>
        </w:rPr>
        <w:t xml:space="preserve">现场安全管理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4"/>
          <w:sz w:val="22"/>
        </w:rPr>
      </w:pPr>
      <w:r>
        <w:rPr>
          <w:rFonts w:hint="eastAsia" w:ascii="宋体" w:hAnsi="宋体" w:eastAsia="宋体" w:cs="宋体"/>
          <w:sz w:val="22"/>
        </w:rPr>
        <w:t>（1）</w:t>
      </w:r>
      <w:r>
        <w:rPr>
          <w:rFonts w:hint="eastAsia" w:ascii="宋体" w:hAnsi="宋体" w:eastAsia="宋体" w:cs="宋体"/>
          <w:spacing w:val="-9"/>
          <w:sz w:val="22"/>
        </w:rPr>
        <w:t xml:space="preserve"> 发包人、监理人对其在现场的人员进行安全教育，提供必要的个人安全用品， 并对他们所造成的安全事故负责。发包人、监理人不得强令承包人违反安全</w:t>
      </w:r>
      <w:r>
        <w:rPr>
          <w:rFonts w:hint="eastAsia" w:ascii="宋体" w:hAnsi="宋体" w:eastAsia="宋体" w:cs="宋体"/>
          <w:spacing w:val="-7"/>
          <w:sz w:val="22"/>
        </w:rPr>
        <w:t>施工、安全操作及竣工试验或</w:t>
      </w:r>
      <w:r>
        <w:rPr>
          <w:rFonts w:hint="eastAsia" w:ascii="宋体" w:hAnsi="宋体" w:eastAsia="宋体" w:cs="宋体"/>
          <w:spacing w:val="-3"/>
          <w:sz w:val="22"/>
        </w:rPr>
        <w:t>（和</w:t>
      </w:r>
      <w:r>
        <w:rPr>
          <w:rFonts w:hint="eastAsia" w:ascii="宋体" w:hAnsi="宋体" w:eastAsia="宋体" w:cs="宋体"/>
          <w:spacing w:val="-8"/>
          <w:sz w:val="22"/>
        </w:rPr>
        <w:t>）</w:t>
      </w:r>
      <w:r>
        <w:rPr>
          <w:rFonts w:hint="eastAsia" w:ascii="宋体" w:hAnsi="宋体" w:eastAsia="宋体" w:cs="宋体"/>
          <w:spacing w:val="-4"/>
          <w:sz w:val="22"/>
        </w:rPr>
        <w:t xml:space="preserve">竣工后试验的有关安全规定。因发包人、监理人及其现场工作人员的原因，导致的人身伤害和财产损失，由发包人承担相关责任及所发生的费用。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12" w:firstLineChars="200"/>
        <w:jc w:val="both"/>
        <w:textAlignment w:val="auto"/>
        <w:rPr>
          <w:rFonts w:hint="eastAsia" w:ascii="宋体" w:hAnsi="宋体" w:eastAsia="宋体" w:cs="宋体"/>
          <w:spacing w:val="-7"/>
          <w:sz w:val="22"/>
        </w:rPr>
      </w:pPr>
      <w:r>
        <w:rPr>
          <w:rFonts w:hint="eastAsia" w:ascii="宋体" w:hAnsi="宋体" w:eastAsia="宋体" w:cs="宋体"/>
          <w:spacing w:val="-7"/>
          <w:sz w:val="22"/>
        </w:rPr>
        <w:t>因承包人原因，违反安全施工、安全操作、竣工试验或</w:t>
      </w:r>
      <w:r>
        <w:rPr>
          <w:rFonts w:hint="eastAsia" w:ascii="宋体" w:hAnsi="宋体" w:eastAsia="宋体" w:cs="宋体"/>
          <w:spacing w:val="-3"/>
          <w:sz w:val="22"/>
        </w:rPr>
        <w:t>（</w:t>
      </w:r>
      <w:r>
        <w:rPr>
          <w:rFonts w:hint="eastAsia" w:ascii="宋体" w:hAnsi="宋体" w:eastAsia="宋体" w:cs="宋体"/>
          <w:sz w:val="22"/>
        </w:rPr>
        <w:t>和</w:t>
      </w:r>
      <w:r>
        <w:rPr>
          <w:rFonts w:hint="eastAsia" w:ascii="宋体" w:hAnsi="宋体" w:eastAsia="宋体" w:cs="宋体"/>
          <w:spacing w:val="-12"/>
          <w:sz w:val="22"/>
        </w:rPr>
        <w:t>）</w:t>
      </w:r>
      <w:r>
        <w:rPr>
          <w:rFonts w:hint="eastAsia" w:ascii="宋体" w:hAnsi="宋体" w:eastAsia="宋体" w:cs="宋体"/>
          <w:spacing w:val="-1"/>
          <w:sz w:val="22"/>
        </w:rPr>
        <w:t>竣工后试验的</w:t>
      </w:r>
      <w:r>
        <w:rPr>
          <w:rFonts w:hint="eastAsia" w:ascii="宋体" w:hAnsi="宋体" w:eastAsia="宋体" w:cs="宋体"/>
          <w:spacing w:val="-7"/>
          <w:sz w:val="22"/>
        </w:rPr>
        <w:t xml:space="preserve">有关安全规定，导致的人身伤害和财产损失，工程关键路径延误时，由承包人承担。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（2） 各方人员须遵守有关禁止通行的须知，包括禁止进入工作场地以及临近工作场地的特定区域。未能遵守此约定，所造成的伤害、损坏和损失，由未能遵守此项约定的一方负责。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（3） 承包人按合同约定负责现场的安全工作，包括其分包人的现场。对有条件的现场实行封闭管理。根据工程特点，在施工组织设计文件中制定相应的安全技术措施，并对专业性较强的工程部分编制专项安全施工组织设计，包括维护安全、防范危险和预防火灾等措施。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（4） 承包人（包括承包人的分包人、供应商及其运输单位）对其现场内及进出现场途中的道路、桥梁、地下设施等，采取防范措施使其免遭损坏。因未按约定采取防范措施所造成的损坏或（和）竣工日期延误，由承包人负责。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（5） 承包人对其施工人员进行安全操作培训，安全操作规程交底，采取安全防护措施，设置安全警示标志和说明，进行安全检查，消除事故隐患。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（6） 承包人在动力设备、输电线路、地下管道、密封防震车间、高温高压、易燃易爆区域和地段，以及临街交通要道附近作业时，对施工现场及毗邻的建筑物、构筑物和特殊作业环境可能造成的损害采取安全防护措施。施工开始前须向发包人或（和）监理人提交安全防护措施方案，经认可后实施。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（7） 承包人实施爆破、放射性、带电、毒害性及使用易燃易爆、毒害性、腐蚀性物品作业时（含运输、储存、保管）时，在施工前以书面形式通知发包人、或（和）监理人，并提交相应的安全防护措施方案，经认可后实施。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3"/>
          <w:sz w:val="22"/>
        </w:rPr>
      </w:pPr>
      <w:r>
        <w:rPr>
          <w:rFonts w:hint="eastAsia" w:ascii="宋体" w:hAnsi="宋体" w:eastAsia="宋体" w:cs="宋体"/>
          <w:sz w:val="22"/>
        </w:rPr>
        <w:t>（8） 安全防护检查。承包人在作业开始前，通知发包人代表或（和）监理人对其提交的安全措施方案，及现场安全设施搭设、安全通道、安全器具和消防器</w:t>
      </w:r>
      <w:r>
        <w:rPr>
          <w:rFonts w:hint="eastAsia" w:ascii="宋体" w:hAnsi="宋体" w:eastAsia="宋体" w:cs="宋体"/>
          <w:spacing w:val="-5"/>
          <w:sz w:val="22"/>
        </w:rPr>
        <w:t>具配置、对周围环境安全可能带来的影响等进行检查，并根据发包人或</w:t>
      </w:r>
      <w:r>
        <w:rPr>
          <w:rFonts w:hint="eastAsia" w:ascii="宋体" w:hAnsi="宋体" w:eastAsia="宋体" w:cs="宋体"/>
          <w:sz w:val="22"/>
        </w:rPr>
        <w:t>（</w:t>
      </w:r>
      <w:r>
        <w:rPr>
          <w:rFonts w:hint="eastAsia" w:ascii="宋体" w:hAnsi="宋体" w:eastAsia="宋体" w:cs="宋体"/>
          <w:spacing w:val="-3"/>
          <w:sz w:val="22"/>
        </w:rPr>
        <w:t>和</w:t>
      </w:r>
      <w:r>
        <w:rPr>
          <w:rFonts w:hint="eastAsia" w:ascii="宋体" w:hAnsi="宋体" w:eastAsia="宋体" w:cs="宋体"/>
          <w:sz w:val="22"/>
        </w:rPr>
        <w:t>） 监理人提出的整改建议自费整改。发包人或（和）监理人的检查、建议，并</w:t>
      </w:r>
      <w:r>
        <w:rPr>
          <w:rFonts w:hint="eastAsia" w:ascii="宋体" w:hAnsi="宋体" w:eastAsia="宋体" w:cs="宋体"/>
          <w:spacing w:val="-3"/>
          <w:sz w:val="22"/>
        </w:rPr>
        <w:t xml:space="preserve">不能减轻或免除承包人的合同责任。 </w:t>
      </w: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2"/>
          <w:sz w:val="22"/>
        </w:rPr>
      </w:pPr>
      <w:r>
        <w:rPr>
          <w:rFonts w:hint="eastAsia" w:ascii="宋体" w:hAnsi="宋体" w:eastAsia="宋体" w:cs="宋体"/>
          <w:spacing w:val="-2"/>
          <w:sz w:val="22"/>
        </w:rPr>
        <w:t xml:space="preserve">现场的环境保护管理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（1） 承包人负责在现场施工过程中保护现场周围的建筑物、构筑物、文物建筑、古树、名木，及地下管线、线缆、构筑物、文物、化石和坟墓等。因承包人未能通知发包人，并未能得到发包人进一步指示的情况下，所造成的损害、损失、赔偿等费用增加，由承包人负责，采取赶工措施，并承担费用。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5"/>
          <w:sz w:val="22"/>
        </w:rPr>
      </w:pPr>
      <w:r>
        <w:rPr>
          <w:rFonts w:hint="eastAsia" w:ascii="宋体" w:hAnsi="宋体" w:eastAsia="宋体" w:cs="宋体"/>
          <w:sz w:val="22"/>
        </w:rPr>
        <w:t>（2）</w:t>
      </w:r>
      <w:r>
        <w:rPr>
          <w:rFonts w:hint="eastAsia" w:ascii="宋体" w:hAnsi="宋体" w:eastAsia="宋体" w:cs="宋体"/>
          <w:spacing w:val="-6"/>
          <w:sz w:val="22"/>
        </w:rPr>
        <w:t xml:space="preserve"> 承包人采取措施，并负责控制或</w:t>
      </w:r>
      <w:r>
        <w:rPr>
          <w:rFonts w:hint="eastAsia" w:ascii="宋体" w:hAnsi="宋体" w:eastAsia="宋体" w:cs="宋体"/>
          <w:sz w:val="22"/>
        </w:rPr>
        <w:t>（和）处理现场的粉尘、废气、废水、固体</w:t>
      </w:r>
      <w:r>
        <w:rPr>
          <w:rFonts w:hint="eastAsia" w:ascii="宋体" w:hAnsi="宋体" w:eastAsia="宋体" w:cs="宋体"/>
          <w:spacing w:val="-6"/>
          <w:sz w:val="22"/>
        </w:rPr>
        <w:t xml:space="preserve">废物和噪声对环境的污染和危害。因此发生的伤害、赔偿、罚款等费用增加， </w:t>
      </w:r>
      <w:r>
        <w:rPr>
          <w:rFonts w:hint="eastAsia" w:ascii="宋体" w:hAnsi="宋体" w:eastAsia="宋体" w:cs="宋体"/>
          <w:spacing w:val="-5"/>
          <w:sz w:val="22"/>
        </w:rPr>
        <w:t xml:space="preserve">由承包人负责，并采取赶工措施。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（3） 施工现场残留、废弃的垃圾，承包人及时或定期运到发包人或当地有关行政部门指定的地点，防止对周围环境的污染及对作业的影响。因此导致当地行政部门的罚款、赔偿等增加的费用，由承包人承担。 </w:t>
      </w: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1"/>
          <w:sz w:val="22"/>
        </w:rPr>
        <w:t>事故处理</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（1） 承包人或其分包人的人员，在现场作业过程中发生死亡、伤害事件时，承包人或其分包人立即采取救护措施，并立即报告发包人和（或）救援单位，发包人将在其能力范围内为此项抢救提供必要条件。承包人维护好现场并采取防止事故蔓延的相应措施。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（2） 对重大伤亡、重大财产、环境损害及其他安全事故，承包人按有关规定立即上报有关部门，并立即通知发包人代表和监理人。同时，按政府有关部门的要求处理。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（3） 合同双方对事故责任有争议时，按照政府有关部门调查认定的最终结果办理。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（4） 因承包人的原因致使建筑工程在合理使用期限、设备保证期内造成人身和财产损害的，由承包人承担损害赔偿责任。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（5） 因承包人原因发生员工食物中毒、地方病及职业健康事件的，承包人应承担责任。 </w:t>
      </w:r>
    </w:p>
    <w:p>
      <w:pPr>
        <w:pStyle w:val="38"/>
        <w:keepNext w:val="0"/>
        <w:keepLines w:val="0"/>
        <w:pageBreakBefore w:val="0"/>
        <w:widowControl w:val="0"/>
        <w:numPr>
          <w:ilvl w:val="2"/>
          <w:numId w:val="15"/>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2"/>
          <w:sz w:val="22"/>
        </w:rPr>
        <w:t>安全文明施工措施费</w:t>
      </w:r>
    </w:p>
    <w:p>
      <w:pPr>
        <w:pStyle w:val="38"/>
        <w:keepNext w:val="0"/>
        <w:keepLines w:val="0"/>
        <w:pageBreakBefore w:val="0"/>
        <w:widowControl w:val="0"/>
        <w:numPr>
          <w:ilvl w:val="0"/>
          <w:numId w:val="0"/>
        </w:numPr>
        <w:tabs>
          <w:tab w:val="left" w:pos="1369"/>
          <w:tab w:val="left" w:pos="1370"/>
        </w:tabs>
        <w:kinsoku w:val="0"/>
        <w:wordWrap/>
        <w:overflowPunct w:val="0"/>
        <w:topLinePunct w:val="0"/>
        <w:autoSpaceDE/>
        <w:autoSpaceDN/>
        <w:bidi w:val="0"/>
        <w:adjustRightInd/>
        <w:snapToGrid/>
        <w:spacing w:beforeLines="0" w:afterLines="0" w:line="360" w:lineRule="auto"/>
        <w:ind w:leftChars="0" w:right="0" w:rightChars="0"/>
        <w:textAlignment w:val="auto"/>
        <w:outlineLvl w:val="9"/>
        <w:rPr>
          <w:rFonts w:hint="eastAsia" w:ascii="宋体" w:hAnsi="宋体" w:eastAsia="宋体" w:cs="宋体"/>
          <w:sz w:val="22"/>
        </w:rPr>
      </w:pPr>
      <w:r>
        <w:rPr>
          <w:rFonts w:hint="eastAsia" w:ascii="宋体" w:hAnsi="宋体" w:eastAsia="宋体" w:cs="宋体"/>
          <w:sz w:val="22"/>
        </w:rPr>
        <w:t xml:space="preserve">安全文明施工措施费的相关规定见本合同附件“工程服务安全生产合同”。 </w:t>
      </w:r>
    </w:p>
    <w:p>
      <w:pPr>
        <w:pStyle w:val="3"/>
        <w:keepNext w:val="0"/>
        <w:keepLines w:val="0"/>
        <w:pageBreakBefore w:val="0"/>
        <w:widowControl w:val="0"/>
        <w:tabs>
          <w:tab w:val="left" w:pos="1369"/>
        </w:tabs>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color w:val="5B9BD5"/>
          <w:sz w:val="22"/>
        </w:rPr>
      </w:pPr>
      <w:r>
        <w:rPr>
          <w:rFonts w:hint="eastAsia" w:ascii="宋体" w:hAnsi="宋体" w:eastAsia="宋体" w:cs="宋体"/>
          <w:color w:val="5B9BD5"/>
          <w:sz w:val="21"/>
        </w:rPr>
        <w:t>第 8</w:t>
      </w:r>
      <w:r>
        <w:rPr>
          <w:rFonts w:hint="eastAsia" w:ascii="宋体" w:hAnsi="宋体" w:eastAsia="宋体" w:cs="宋体"/>
          <w:color w:val="5B9BD5"/>
          <w:spacing w:val="-2"/>
          <w:sz w:val="21"/>
        </w:rPr>
        <w:t xml:space="preserve"> </w:t>
      </w:r>
      <w:r>
        <w:rPr>
          <w:rFonts w:hint="eastAsia" w:ascii="宋体" w:hAnsi="宋体" w:eastAsia="宋体" w:cs="宋体"/>
          <w:color w:val="5B9BD5"/>
          <w:spacing w:val="-3"/>
          <w:sz w:val="21"/>
        </w:rPr>
        <w:t>条</w:t>
      </w:r>
      <w:r>
        <w:rPr>
          <w:rFonts w:hint="eastAsia" w:ascii="宋体" w:hAnsi="宋体" w:eastAsia="宋体" w:cs="宋体"/>
          <w:color w:val="5B9BD5"/>
          <w:spacing w:val="-3"/>
          <w:sz w:val="21"/>
        </w:rPr>
        <w:tab/>
      </w:r>
      <w:r>
        <w:rPr>
          <w:rFonts w:hint="eastAsia" w:ascii="宋体" w:hAnsi="宋体" w:eastAsia="宋体" w:cs="宋体"/>
          <w:color w:val="5B9BD5"/>
          <w:sz w:val="22"/>
        </w:rPr>
        <w:t>竣工试</w:t>
      </w:r>
      <w:r>
        <w:rPr>
          <w:rFonts w:hint="eastAsia" w:ascii="宋体" w:hAnsi="宋体" w:eastAsia="宋体" w:cs="宋体"/>
          <w:color w:val="5B9BD5"/>
          <w:spacing w:val="-3"/>
          <w:sz w:val="22"/>
        </w:rPr>
        <w:t>验</w:t>
      </w:r>
      <w:r>
        <w:rPr>
          <w:rFonts w:hint="eastAsia" w:ascii="宋体" w:hAnsi="宋体" w:eastAsia="宋体" w:cs="宋体"/>
          <w:color w:val="5B9BD5"/>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16" w:firstLineChars="200"/>
        <w:textAlignment w:val="auto"/>
        <w:rPr>
          <w:rFonts w:hint="eastAsia" w:ascii="宋体" w:hAnsi="宋体" w:eastAsia="宋体" w:cs="宋体"/>
          <w:sz w:val="22"/>
        </w:rPr>
      </w:pPr>
      <w:r>
        <w:rPr>
          <w:rFonts w:hint="eastAsia" w:ascii="宋体" w:hAnsi="宋体" w:eastAsia="宋体" w:cs="宋体"/>
          <w:spacing w:val="-6"/>
          <w:sz w:val="22"/>
        </w:rPr>
        <w:t>本合同工程包含竣工试验。本条款中关于完工日期的规定，无论任何原因完工日期</w:t>
      </w:r>
      <w:r>
        <w:rPr>
          <w:rFonts w:hint="eastAsia" w:ascii="宋体" w:hAnsi="宋体" w:eastAsia="宋体" w:cs="宋体"/>
          <w:spacing w:val="-5"/>
          <w:sz w:val="22"/>
        </w:rPr>
        <w:t>均不得延误，属于发包人原因的，承包人提出赶工措施，经发包人批准后实施。</w:t>
      </w:r>
      <w:r>
        <w:rPr>
          <w:rFonts w:hint="eastAsia" w:ascii="宋体" w:hAnsi="宋体" w:eastAsia="宋体" w:cs="宋体"/>
          <w:sz w:val="22"/>
        </w:rPr>
        <w:t xml:space="preserve"> </w:t>
      </w:r>
    </w:p>
    <w:p>
      <w:pPr>
        <w:pStyle w:val="38"/>
        <w:keepNext w:val="0"/>
        <w:keepLines w:val="0"/>
        <w:pageBreakBefore w:val="0"/>
        <w:widowControl w:val="0"/>
        <w:numPr>
          <w:ilvl w:val="1"/>
          <w:numId w:val="17"/>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1"/>
          <w:sz w:val="22"/>
        </w:rPr>
      </w:pPr>
      <w:r>
        <w:rPr>
          <w:rFonts w:hint="eastAsia" w:ascii="宋体" w:hAnsi="宋体" w:eastAsia="宋体" w:cs="宋体"/>
          <w:spacing w:val="-1"/>
          <w:sz w:val="22"/>
        </w:rPr>
        <w:t xml:space="preserve">竣工试验的义务 </w:t>
      </w:r>
    </w:p>
    <w:p>
      <w:pPr>
        <w:pStyle w:val="38"/>
        <w:keepNext w:val="0"/>
        <w:keepLines w:val="0"/>
        <w:pageBreakBefore w:val="0"/>
        <w:widowControl w:val="0"/>
        <w:numPr>
          <w:ilvl w:val="2"/>
          <w:numId w:val="17"/>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1"/>
          <w:sz w:val="22"/>
        </w:rPr>
      </w:pPr>
      <w:r>
        <w:rPr>
          <w:rFonts w:hint="eastAsia" w:ascii="宋体" w:hAnsi="宋体" w:eastAsia="宋体" w:cs="宋体"/>
          <w:spacing w:val="-1"/>
          <w:sz w:val="22"/>
        </w:rPr>
        <w:t xml:space="preserve">承包人的义务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（1） 在工程的竣工试验开始前，承包人须完成相应工程的施工作业（不包括：为竣工试验、竣工后试验必须预留的施工部位、不影响竣工试验的缺陷修复和零星扫尾工程）；并在竣工试验开始前，按照法律法规规章等规范性文件以及合同约定需完成的检查、检验、检测和试验。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pacing w:val="-4"/>
          <w:sz w:val="22"/>
        </w:rPr>
      </w:pPr>
      <w:r>
        <w:rPr>
          <w:rFonts w:hint="eastAsia" w:ascii="宋体" w:hAnsi="宋体" w:eastAsia="宋体" w:cs="宋体"/>
          <w:sz w:val="22"/>
        </w:rPr>
        <w:t>（2）</w:t>
      </w:r>
      <w:r>
        <w:rPr>
          <w:rFonts w:hint="eastAsia" w:ascii="宋体" w:hAnsi="宋体" w:eastAsia="宋体" w:cs="宋体"/>
          <w:spacing w:val="-9"/>
          <w:sz w:val="22"/>
        </w:rPr>
        <w:t xml:space="preserve"> 在竣工试验开始前，承包人根据 </w:t>
      </w:r>
      <w:r>
        <w:rPr>
          <w:rFonts w:hint="eastAsia" w:ascii="宋体" w:hAnsi="宋体" w:eastAsia="宋体" w:cs="宋体"/>
          <w:sz w:val="22"/>
        </w:rPr>
        <w:t>7.6</w:t>
      </w:r>
      <w:r>
        <w:rPr>
          <w:rFonts w:hint="eastAsia" w:ascii="宋体" w:hAnsi="宋体" w:eastAsia="宋体" w:cs="宋体"/>
          <w:spacing w:val="-4"/>
          <w:sz w:val="22"/>
        </w:rPr>
        <w:t xml:space="preserve"> 款隐蔽工程和中间验收部位的约定，向发包人提交相关的质检资料及其竣工资料。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pacing w:val="-8"/>
          <w:sz w:val="22"/>
        </w:rPr>
      </w:pPr>
      <w:r>
        <w:rPr>
          <w:rFonts w:hint="eastAsia" w:ascii="宋体" w:hAnsi="宋体" w:eastAsia="宋体" w:cs="宋体"/>
          <w:sz w:val="22"/>
        </w:rPr>
        <w:t>（3）</w:t>
      </w:r>
      <w:r>
        <w:rPr>
          <w:rFonts w:hint="eastAsia" w:ascii="宋体" w:hAnsi="宋体" w:eastAsia="宋体" w:cs="宋体"/>
          <w:spacing w:val="-8"/>
          <w:sz w:val="22"/>
        </w:rPr>
        <w:t xml:space="preserve"> 根据第 </w:t>
      </w:r>
      <w:r>
        <w:rPr>
          <w:rFonts w:hint="eastAsia" w:ascii="宋体" w:hAnsi="宋体" w:eastAsia="宋体" w:cs="宋体"/>
          <w:sz w:val="22"/>
        </w:rPr>
        <w:t>10</w:t>
      </w:r>
      <w:r>
        <w:rPr>
          <w:rFonts w:hint="eastAsia" w:ascii="宋体" w:hAnsi="宋体" w:eastAsia="宋体" w:cs="宋体"/>
          <w:spacing w:val="-13"/>
          <w:sz w:val="22"/>
        </w:rPr>
        <w:t xml:space="preserve"> 条竣工后试验的约定，由承包人指导发包人进行竣工后试验的，承包人须完成 </w:t>
      </w:r>
      <w:r>
        <w:rPr>
          <w:rFonts w:hint="eastAsia" w:ascii="宋体" w:hAnsi="宋体" w:eastAsia="宋体" w:cs="宋体"/>
          <w:sz w:val="22"/>
        </w:rPr>
        <w:t>5.4</w:t>
      </w:r>
      <w:r>
        <w:rPr>
          <w:rFonts w:hint="eastAsia" w:ascii="宋体" w:hAnsi="宋体" w:eastAsia="宋体" w:cs="宋体"/>
          <w:spacing w:val="-8"/>
          <w:sz w:val="22"/>
        </w:rPr>
        <w:t xml:space="preserve"> 款约定的操作维修人员培训，并在竣工试验前提交 </w:t>
      </w:r>
      <w:r>
        <w:rPr>
          <w:rFonts w:hint="eastAsia" w:ascii="宋体" w:hAnsi="宋体" w:eastAsia="宋体" w:cs="宋体"/>
          <w:sz w:val="22"/>
        </w:rPr>
        <w:t>5.2.4</w:t>
      </w:r>
      <w:r>
        <w:rPr>
          <w:rFonts w:hint="eastAsia" w:ascii="宋体" w:hAnsi="宋体" w:eastAsia="宋体" w:cs="宋体"/>
          <w:spacing w:val="-16"/>
          <w:sz w:val="22"/>
        </w:rPr>
        <w:t xml:space="preserve"> 款</w:t>
      </w:r>
      <w:r>
        <w:rPr>
          <w:rFonts w:hint="eastAsia" w:ascii="宋体" w:hAnsi="宋体" w:eastAsia="宋体" w:cs="宋体"/>
          <w:spacing w:val="-8"/>
          <w:sz w:val="22"/>
        </w:rPr>
        <w:t xml:space="preserve">约定的操作维修手册。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（4） 竣工试验方案。在达到竣工试验条件之前，承包人将竣工试验方案提交给发包人。发包人对方案提出建议和意见，承包人根据发包人提出的建议和意见自费对竣工试验方案进行修正。竣工试验方案经发包人确认后，作为合同附件，由承包人负责实施。竣工试验方案提交的份数和提交时间，在合同技术卷中约定。方案包括：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1）竣工试验方案编制的依据和原则；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2）组织机构设置、责任分工；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3）单项工程竣工试验的试验程序、试验条件；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4）单件、单体、联动试验的试验程序、试验条件；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5）竣工试验的设备、材料和部件的类别、性能标准、试验及验收格式；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6）水、电、动力等条件的品质和用量要求；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7）安全程序、安全措施及防护设施；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8）竣工试验的进度计划、措施方案、人力及机具计划安排；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9）其他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3"/>
          <w:sz w:val="22"/>
        </w:rPr>
      </w:pPr>
      <w:r>
        <w:rPr>
          <w:rFonts w:hint="eastAsia" w:ascii="宋体" w:hAnsi="宋体" w:eastAsia="宋体" w:cs="宋体"/>
          <w:sz w:val="22"/>
        </w:rPr>
        <w:t>（5）</w:t>
      </w:r>
      <w:r>
        <w:rPr>
          <w:rFonts w:hint="eastAsia" w:ascii="宋体" w:hAnsi="宋体" w:eastAsia="宋体" w:cs="宋体"/>
          <w:spacing w:val="-11"/>
          <w:sz w:val="22"/>
        </w:rPr>
        <w:t xml:space="preserve"> 承包人的竣工试验包括根据 </w:t>
      </w:r>
      <w:r>
        <w:rPr>
          <w:rFonts w:hint="eastAsia" w:ascii="宋体" w:hAnsi="宋体" w:eastAsia="宋体" w:cs="宋体"/>
          <w:sz w:val="22"/>
        </w:rPr>
        <w:t>8.1.2</w:t>
      </w:r>
      <w:r>
        <w:rPr>
          <w:rFonts w:hint="eastAsia" w:ascii="宋体" w:hAnsi="宋体" w:eastAsia="宋体" w:cs="宋体"/>
          <w:spacing w:val="-23"/>
          <w:sz w:val="22"/>
        </w:rPr>
        <w:t xml:space="preserve"> 款第</w:t>
      </w:r>
      <w:r>
        <w:rPr>
          <w:rFonts w:hint="eastAsia" w:ascii="宋体" w:hAnsi="宋体" w:eastAsia="宋体" w:cs="宋体"/>
          <w:spacing w:val="-7"/>
          <w:sz w:val="22"/>
        </w:rPr>
        <w:t>（3）</w:t>
      </w:r>
      <w:r>
        <w:rPr>
          <w:rFonts w:hint="eastAsia" w:ascii="宋体" w:hAnsi="宋体" w:eastAsia="宋体" w:cs="宋体"/>
          <w:spacing w:val="-3"/>
          <w:sz w:val="22"/>
        </w:rPr>
        <w:t xml:space="preserve">项发包人新委托给承包人进行的永久性工程的设备、材料和部件的竣工试验。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3"/>
          <w:sz w:val="22"/>
        </w:rPr>
      </w:pPr>
      <w:r>
        <w:rPr>
          <w:rFonts w:hint="eastAsia" w:ascii="宋体" w:hAnsi="宋体" w:eastAsia="宋体" w:cs="宋体"/>
          <w:sz w:val="22"/>
        </w:rPr>
        <w:t>（6）</w:t>
      </w:r>
      <w:r>
        <w:rPr>
          <w:rFonts w:hint="eastAsia" w:ascii="宋体" w:hAnsi="宋体" w:eastAsia="宋体" w:cs="宋体"/>
          <w:spacing w:val="-11"/>
          <w:sz w:val="22"/>
        </w:rPr>
        <w:t xml:space="preserve"> 承包人按照试验条件、试验程序，及 </w:t>
      </w:r>
      <w:r>
        <w:rPr>
          <w:rFonts w:hint="eastAsia" w:ascii="宋体" w:hAnsi="宋体" w:eastAsia="宋体" w:cs="宋体"/>
          <w:sz w:val="22"/>
        </w:rPr>
        <w:t>5.2.3</w:t>
      </w:r>
      <w:r>
        <w:rPr>
          <w:rFonts w:hint="eastAsia" w:ascii="宋体" w:hAnsi="宋体" w:eastAsia="宋体" w:cs="宋体"/>
          <w:spacing w:val="-20"/>
          <w:sz w:val="22"/>
        </w:rPr>
        <w:t xml:space="preserve"> 款第</w:t>
      </w:r>
      <w:r>
        <w:rPr>
          <w:rFonts w:hint="eastAsia" w:ascii="宋体" w:hAnsi="宋体" w:eastAsia="宋体" w:cs="宋体"/>
          <w:spacing w:val="-4"/>
          <w:sz w:val="22"/>
        </w:rPr>
        <w:t>（3）</w:t>
      </w:r>
      <w:r>
        <w:rPr>
          <w:rFonts w:hint="eastAsia" w:ascii="宋体" w:hAnsi="宋体" w:eastAsia="宋体" w:cs="宋体"/>
          <w:spacing w:val="-3"/>
          <w:sz w:val="22"/>
        </w:rPr>
        <w:t xml:space="preserve">项约定的标准、规范和数据，完成竣工试验。 </w:t>
      </w:r>
    </w:p>
    <w:p>
      <w:pPr>
        <w:pStyle w:val="38"/>
        <w:keepNext w:val="0"/>
        <w:keepLines w:val="0"/>
        <w:pageBreakBefore w:val="0"/>
        <w:widowControl w:val="0"/>
        <w:numPr>
          <w:ilvl w:val="2"/>
          <w:numId w:val="17"/>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1"/>
          <w:sz w:val="22"/>
        </w:rPr>
      </w:pPr>
      <w:r>
        <w:rPr>
          <w:rFonts w:hint="eastAsia" w:ascii="宋体" w:hAnsi="宋体" w:eastAsia="宋体" w:cs="宋体"/>
          <w:spacing w:val="-1"/>
          <w:sz w:val="22"/>
        </w:rPr>
        <w:t xml:space="preserve">发包人的义务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（1） 发包人有义务督促、检查承包人按确认后的竣工试验方案完成竣工试验（包括所需的电力、供水、动力供应及消耗材料准备等）。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9"/>
          <w:sz w:val="22"/>
        </w:rPr>
      </w:pPr>
      <w:r>
        <w:rPr>
          <w:rFonts w:hint="eastAsia" w:ascii="宋体" w:hAnsi="宋体" w:eastAsia="宋体" w:cs="宋体"/>
          <w:sz w:val="22"/>
        </w:rPr>
        <w:t>（2）</w:t>
      </w:r>
      <w:r>
        <w:rPr>
          <w:rFonts w:hint="eastAsia" w:ascii="宋体" w:hAnsi="宋体" w:eastAsia="宋体" w:cs="宋体"/>
          <w:spacing w:val="-12"/>
          <w:sz w:val="22"/>
        </w:rPr>
        <w:t xml:space="preserve"> 发包人委托承包人，对根据 </w:t>
      </w:r>
      <w:r>
        <w:rPr>
          <w:rFonts w:hint="eastAsia" w:ascii="宋体" w:hAnsi="宋体" w:eastAsia="宋体" w:cs="宋体"/>
          <w:sz w:val="22"/>
        </w:rPr>
        <w:t>6.1.1</w:t>
      </w:r>
      <w:r>
        <w:rPr>
          <w:rFonts w:hint="eastAsia" w:ascii="宋体" w:hAnsi="宋体" w:eastAsia="宋体" w:cs="宋体"/>
          <w:spacing w:val="-9"/>
          <w:sz w:val="22"/>
        </w:rPr>
        <w:t xml:space="preserve"> 款约定，由发包人提供的永久性工程设备、材料、部件进行竣工试验的服务费（如有），已包含在合同价格中。合同实</w:t>
      </w:r>
      <w:r>
        <w:rPr>
          <w:rFonts w:hint="eastAsia" w:ascii="宋体" w:hAnsi="宋体" w:eastAsia="宋体" w:cs="宋体"/>
          <w:spacing w:val="-10"/>
          <w:sz w:val="22"/>
        </w:rPr>
        <w:t xml:space="preserve">施过程中发包人新委托的，依据 </w:t>
      </w:r>
      <w:r>
        <w:rPr>
          <w:rFonts w:hint="eastAsia" w:ascii="宋体" w:hAnsi="宋体" w:eastAsia="宋体" w:cs="宋体"/>
          <w:sz w:val="22"/>
        </w:rPr>
        <w:t>13</w:t>
      </w:r>
      <w:r>
        <w:rPr>
          <w:rFonts w:hint="eastAsia" w:ascii="宋体" w:hAnsi="宋体" w:eastAsia="宋体" w:cs="宋体"/>
          <w:spacing w:val="-9"/>
          <w:sz w:val="22"/>
        </w:rPr>
        <w:t xml:space="preserve"> 条变更和合同价格调整的约定，作为一项变更。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5"/>
          <w:sz w:val="22"/>
        </w:rPr>
      </w:pPr>
      <w:r>
        <w:rPr>
          <w:rFonts w:hint="eastAsia" w:ascii="宋体" w:hAnsi="宋体" w:eastAsia="宋体" w:cs="宋体"/>
          <w:sz w:val="22"/>
        </w:rPr>
        <w:t>（3）</w:t>
      </w:r>
      <w:r>
        <w:rPr>
          <w:rFonts w:hint="eastAsia" w:ascii="宋体" w:hAnsi="宋体" w:eastAsia="宋体" w:cs="宋体"/>
          <w:spacing w:val="-13"/>
          <w:sz w:val="22"/>
        </w:rPr>
        <w:t xml:space="preserve"> 根据本款第（3）</w:t>
      </w:r>
      <w:r>
        <w:rPr>
          <w:rFonts w:hint="eastAsia" w:ascii="宋体" w:hAnsi="宋体" w:eastAsia="宋体" w:cs="宋体"/>
          <w:spacing w:val="-8"/>
          <w:sz w:val="22"/>
        </w:rPr>
        <w:t>项发包人委托给承包人进行的设备、材料、部件的竣工试验， 承包人按发包人提供的试验条件、试验程序进行竣工试验，其试验结果须符</w:t>
      </w:r>
      <w:r>
        <w:rPr>
          <w:rFonts w:hint="eastAsia" w:ascii="宋体" w:hAnsi="宋体" w:eastAsia="宋体" w:cs="宋体"/>
          <w:spacing w:val="-29"/>
          <w:sz w:val="22"/>
        </w:rPr>
        <w:t xml:space="preserve">合 </w:t>
      </w:r>
      <w:r>
        <w:rPr>
          <w:rFonts w:hint="eastAsia" w:ascii="宋体" w:hAnsi="宋体" w:eastAsia="宋体" w:cs="宋体"/>
          <w:sz w:val="22"/>
        </w:rPr>
        <w:t>5.2.3</w:t>
      </w:r>
      <w:r>
        <w:rPr>
          <w:rFonts w:hint="eastAsia" w:ascii="宋体" w:hAnsi="宋体" w:eastAsia="宋体" w:cs="宋体"/>
          <w:spacing w:val="-21"/>
          <w:sz w:val="22"/>
        </w:rPr>
        <w:t xml:space="preserve"> 款第</w:t>
      </w:r>
      <w:r>
        <w:rPr>
          <w:rFonts w:hint="eastAsia" w:ascii="宋体" w:hAnsi="宋体" w:eastAsia="宋体" w:cs="宋体"/>
          <w:spacing w:val="-4"/>
          <w:sz w:val="22"/>
        </w:rPr>
        <w:t>（3）</w:t>
      </w:r>
      <w:r>
        <w:rPr>
          <w:rFonts w:hint="eastAsia" w:ascii="宋体" w:hAnsi="宋体" w:eastAsia="宋体" w:cs="宋体"/>
          <w:spacing w:val="-5"/>
          <w:sz w:val="22"/>
        </w:rPr>
        <w:t xml:space="preserve">项约定的标准、规范和数据，发包人对该部分的试验结果负责。 </w:t>
      </w:r>
    </w:p>
    <w:p>
      <w:pPr>
        <w:pStyle w:val="38"/>
        <w:keepNext w:val="0"/>
        <w:keepLines w:val="0"/>
        <w:pageBreakBefore w:val="0"/>
        <w:widowControl w:val="0"/>
        <w:numPr>
          <w:ilvl w:val="2"/>
          <w:numId w:val="17"/>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竣工试验领导机构。竣工试验领导机构负责竣工试验的领导、组织和协调。承包人提供竣工试验所需的人力、机具并负责完成试验。发包人负责组织、协调、提供竣工试验方案中约定的相关条件及竣工试验的验收。 </w:t>
      </w:r>
    </w:p>
    <w:p>
      <w:pPr>
        <w:pStyle w:val="38"/>
        <w:keepNext w:val="0"/>
        <w:keepLines w:val="0"/>
        <w:pageBreakBefore w:val="0"/>
        <w:widowControl w:val="0"/>
        <w:numPr>
          <w:ilvl w:val="1"/>
          <w:numId w:val="17"/>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2"/>
          <w:sz w:val="22"/>
        </w:rPr>
      </w:pPr>
      <w:r>
        <w:rPr>
          <w:rFonts w:hint="eastAsia" w:ascii="宋体" w:hAnsi="宋体" w:eastAsia="宋体" w:cs="宋体"/>
          <w:spacing w:val="-2"/>
          <w:sz w:val="22"/>
        </w:rPr>
        <w:t xml:space="preserve">竣工试验的检验和验收 </w:t>
      </w:r>
    </w:p>
    <w:p>
      <w:pPr>
        <w:pStyle w:val="38"/>
        <w:keepNext w:val="0"/>
        <w:keepLines w:val="0"/>
        <w:pageBreakBefore w:val="0"/>
        <w:widowControl w:val="0"/>
        <w:numPr>
          <w:ilvl w:val="2"/>
          <w:numId w:val="17"/>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5"/>
          <w:sz w:val="22"/>
        </w:rPr>
      </w:pPr>
      <w:r>
        <w:rPr>
          <w:rFonts w:hint="eastAsia" w:ascii="宋体" w:hAnsi="宋体" w:eastAsia="宋体" w:cs="宋体"/>
          <w:spacing w:val="-18"/>
          <w:sz w:val="22"/>
        </w:rPr>
        <w:t xml:space="preserve">根据 </w:t>
      </w:r>
      <w:r>
        <w:rPr>
          <w:rFonts w:hint="eastAsia" w:ascii="宋体" w:hAnsi="宋体" w:eastAsia="宋体" w:cs="宋体"/>
          <w:sz w:val="22"/>
        </w:rPr>
        <w:t>5.2.3</w:t>
      </w:r>
      <w:r>
        <w:rPr>
          <w:rFonts w:hint="eastAsia" w:ascii="宋体" w:hAnsi="宋体" w:eastAsia="宋体" w:cs="宋体"/>
          <w:spacing w:val="-24"/>
          <w:sz w:val="22"/>
        </w:rPr>
        <w:t xml:space="preserve"> 款第</w:t>
      </w:r>
      <w:r>
        <w:rPr>
          <w:rFonts w:hint="eastAsia" w:ascii="宋体" w:hAnsi="宋体" w:eastAsia="宋体" w:cs="宋体"/>
          <w:spacing w:val="-7"/>
          <w:sz w:val="22"/>
        </w:rPr>
        <w:t>（3）</w:t>
      </w:r>
      <w:r>
        <w:rPr>
          <w:rFonts w:hint="eastAsia" w:ascii="宋体" w:hAnsi="宋体" w:eastAsia="宋体" w:cs="宋体"/>
          <w:spacing w:val="-12"/>
          <w:sz w:val="22"/>
        </w:rPr>
        <w:t xml:space="preserve">项约定的标准、规范、数据，及 </w:t>
      </w:r>
      <w:r>
        <w:rPr>
          <w:rFonts w:hint="eastAsia" w:ascii="宋体" w:hAnsi="宋体" w:eastAsia="宋体" w:cs="宋体"/>
          <w:sz w:val="22"/>
        </w:rPr>
        <w:t>8.1.1</w:t>
      </w:r>
      <w:r>
        <w:rPr>
          <w:rFonts w:hint="eastAsia" w:ascii="宋体" w:hAnsi="宋体" w:eastAsia="宋体" w:cs="宋体"/>
          <w:spacing w:val="-28"/>
          <w:sz w:val="22"/>
        </w:rPr>
        <w:t xml:space="preserve"> 款第 </w:t>
      </w:r>
      <w:r>
        <w:rPr>
          <w:rFonts w:hint="eastAsia" w:ascii="宋体" w:hAnsi="宋体" w:eastAsia="宋体" w:cs="宋体"/>
          <w:sz w:val="22"/>
        </w:rPr>
        <w:t>4</w:t>
      </w:r>
      <w:r>
        <w:rPr>
          <w:rFonts w:hint="eastAsia" w:ascii="宋体" w:hAnsi="宋体" w:eastAsia="宋体" w:cs="宋体"/>
          <w:spacing w:val="-8"/>
          <w:sz w:val="22"/>
        </w:rPr>
        <w:t xml:space="preserve"> 项竣工试验方案</w:t>
      </w:r>
      <w:r>
        <w:rPr>
          <w:rFonts w:hint="eastAsia" w:ascii="宋体" w:hAnsi="宋体" w:eastAsia="宋体" w:cs="宋体"/>
          <w:spacing w:val="-5"/>
          <w:sz w:val="22"/>
        </w:rPr>
        <w:t xml:space="preserve">的约定进行检验和验收。 </w:t>
      </w:r>
    </w:p>
    <w:p>
      <w:pPr>
        <w:pStyle w:val="38"/>
        <w:keepNext w:val="0"/>
        <w:keepLines w:val="0"/>
        <w:pageBreakBefore w:val="0"/>
        <w:widowControl w:val="0"/>
        <w:numPr>
          <w:ilvl w:val="2"/>
          <w:numId w:val="17"/>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8"/>
          <w:sz w:val="22"/>
        </w:rPr>
      </w:pPr>
      <w:r>
        <w:rPr>
          <w:rFonts w:hint="eastAsia" w:ascii="宋体" w:hAnsi="宋体" w:eastAsia="宋体" w:cs="宋体"/>
          <w:spacing w:val="-5"/>
          <w:sz w:val="22"/>
        </w:rPr>
        <w:t xml:space="preserve">承包人在竣工试验开始前，依据 </w:t>
      </w:r>
      <w:r>
        <w:rPr>
          <w:rFonts w:hint="eastAsia" w:ascii="宋体" w:hAnsi="宋体" w:eastAsia="宋体" w:cs="宋体"/>
          <w:sz w:val="22"/>
        </w:rPr>
        <w:t>8.1.1</w:t>
      </w:r>
      <w:r>
        <w:rPr>
          <w:rFonts w:hint="eastAsia" w:ascii="宋体" w:hAnsi="宋体" w:eastAsia="宋体" w:cs="宋体"/>
          <w:spacing w:val="-7"/>
          <w:sz w:val="22"/>
        </w:rPr>
        <w:t xml:space="preserve"> 款的约定，对各方提供的试验条件进行检查落实后，双方人员在相关表格上签字。因发包人提供的竣工试验条件的延误，给承包人带来窝工损失，由发包人负责。使关键路径的竣工试验进度计划延误时，竣工日期相应顺延；因承包人原因未能按时落实竣工试验条件，增加的费用由承包人承</w:t>
      </w:r>
      <w:r>
        <w:rPr>
          <w:rFonts w:hint="eastAsia" w:ascii="宋体" w:hAnsi="宋体" w:eastAsia="宋体" w:cs="宋体"/>
          <w:spacing w:val="-8"/>
          <w:sz w:val="22"/>
        </w:rPr>
        <w:t xml:space="preserve">担，使竣工试验进度延误时，承包人按 </w:t>
      </w:r>
      <w:r>
        <w:rPr>
          <w:rFonts w:hint="eastAsia" w:ascii="宋体" w:hAnsi="宋体" w:eastAsia="宋体" w:cs="宋体"/>
          <w:sz w:val="22"/>
        </w:rPr>
        <w:t>4.1.2</w:t>
      </w:r>
      <w:r>
        <w:rPr>
          <w:rFonts w:hint="eastAsia" w:ascii="宋体" w:hAnsi="宋体" w:eastAsia="宋体" w:cs="宋体"/>
          <w:spacing w:val="-8"/>
          <w:sz w:val="22"/>
        </w:rPr>
        <w:t xml:space="preserve"> 款的约定自费赶上。 </w:t>
      </w:r>
    </w:p>
    <w:p>
      <w:pPr>
        <w:pStyle w:val="38"/>
        <w:keepNext w:val="0"/>
        <w:keepLines w:val="0"/>
        <w:pageBreakBefore w:val="0"/>
        <w:widowControl w:val="0"/>
        <w:numPr>
          <w:ilvl w:val="2"/>
          <w:numId w:val="17"/>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1"/>
          <w:sz w:val="22"/>
        </w:rPr>
        <w:t>承包人在某项竣工试验开始前，向发包人或</w:t>
      </w:r>
      <w:r>
        <w:rPr>
          <w:rFonts w:hint="eastAsia" w:ascii="宋体" w:hAnsi="宋体" w:eastAsia="宋体" w:cs="宋体"/>
          <w:sz w:val="22"/>
        </w:rPr>
        <w:t>（和</w:t>
      </w:r>
      <w:r>
        <w:rPr>
          <w:rFonts w:hint="eastAsia" w:ascii="宋体" w:hAnsi="宋体" w:eastAsia="宋体" w:cs="宋体"/>
          <w:spacing w:val="-3"/>
          <w:sz w:val="22"/>
        </w:rPr>
        <w:t>）</w:t>
      </w:r>
      <w:r>
        <w:rPr>
          <w:rFonts w:hint="eastAsia" w:ascii="宋体" w:hAnsi="宋体" w:eastAsia="宋体" w:cs="宋体"/>
          <w:spacing w:val="-1"/>
          <w:sz w:val="22"/>
        </w:rPr>
        <w:t>监理人发出书面通知，通知包括</w:t>
      </w:r>
      <w:r>
        <w:rPr>
          <w:rFonts w:hint="eastAsia" w:ascii="宋体" w:hAnsi="宋体" w:eastAsia="宋体" w:cs="宋体"/>
          <w:spacing w:val="-2"/>
          <w:sz w:val="22"/>
        </w:rPr>
        <w:t>试验的项目、内容、地点和验收时间。发包人或</w:t>
      </w:r>
      <w:r>
        <w:rPr>
          <w:rFonts w:hint="eastAsia" w:ascii="宋体" w:hAnsi="宋体" w:eastAsia="宋体" w:cs="宋体"/>
          <w:spacing w:val="-3"/>
          <w:sz w:val="22"/>
        </w:rPr>
        <w:t>（</w:t>
      </w:r>
      <w:r>
        <w:rPr>
          <w:rFonts w:hint="eastAsia" w:ascii="宋体" w:hAnsi="宋体" w:eastAsia="宋体" w:cs="宋体"/>
          <w:sz w:val="22"/>
        </w:rPr>
        <w:t>和）</w:t>
      </w:r>
      <w:r>
        <w:rPr>
          <w:rFonts w:hint="eastAsia" w:ascii="宋体" w:hAnsi="宋体" w:eastAsia="宋体" w:cs="宋体"/>
          <w:spacing w:val="-1"/>
          <w:sz w:val="22"/>
        </w:rPr>
        <w:t>监理人在接到通知后，以书</w:t>
      </w:r>
      <w:r>
        <w:rPr>
          <w:rFonts w:hint="eastAsia" w:ascii="宋体" w:hAnsi="宋体" w:eastAsia="宋体" w:cs="宋体"/>
          <w:spacing w:val="-3"/>
          <w:sz w:val="22"/>
        </w:rPr>
        <w:t xml:space="preserve">面形式通知承包人参加，试验合格后，双方在试验记录及验收表格上签字。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outlineLvl w:val="2"/>
        <w:rPr>
          <w:rFonts w:hint="eastAsia" w:ascii="宋体" w:hAnsi="宋体" w:eastAsia="宋体" w:cs="宋体"/>
          <w:sz w:val="22"/>
        </w:rPr>
      </w:pPr>
      <w:r>
        <w:rPr>
          <w:rFonts w:hint="eastAsia" w:ascii="宋体" w:hAnsi="宋体" w:eastAsia="宋体" w:cs="宋体"/>
          <w:sz w:val="22"/>
        </w:rPr>
        <w:t xml:space="preserve">发包人或（和）监理人在验收合格后，不在试验记录和验收表格上签字，视为发包人或（和）监理人已经认可此项验收，承包人可进行隐蔽、紧后作业。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outlineLvl w:val="2"/>
        <w:rPr>
          <w:rFonts w:hint="eastAsia" w:ascii="宋体" w:hAnsi="宋体" w:eastAsia="宋体" w:cs="宋体"/>
          <w:sz w:val="22"/>
        </w:rPr>
      </w:pPr>
      <w:r>
        <w:rPr>
          <w:rFonts w:hint="eastAsia" w:ascii="宋体" w:hAnsi="宋体" w:eastAsia="宋体" w:cs="宋体"/>
          <w:sz w:val="22"/>
        </w:rPr>
        <w:t xml:space="preserve">验收不合格的，在发包人或（和）监理人指令的时间内由承包人修正并重新试验， 并通知发包人或（和）监理人重新验收。 </w:t>
      </w:r>
    </w:p>
    <w:p>
      <w:pPr>
        <w:pStyle w:val="38"/>
        <w:keepNext w:val="0"/>
        <w:keepLines w:val="0"/>
        <w:pageBreakBefore w:val="0"/>
        <w:widowControl w:val="0"/>
        <w:numPr>
          <w:ilvl w:val="2"/>
          <w:numId w:val="17"/>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z w:val="22"/>
        </w:rPr>
        <w:t>发包人或（和）</w:t>
      </w:r>
      <w:r>
        <w:rPr>
          <w:rFonts w:hint="eastAsia" w:ascii="宋体" w:hAnsi="宋体" w:eastAsia="宋体" w:cs="宋体"/>
          <w:spacing w:val="-3"/>
          <w:sz w:val="22"/>
        </w:rPr>
        <w:t>监理人不能按时参加试验和验收时，在接到通知后以书面形式向承</w:t>
      </w:r>
      <w:r>
        <w:rPr>
          <w:rFonts w:hint="eastAsia" w:ascii="宋体" w:hAnsi="宋体" w:eastAsia="宋体" w:cs="宋体"/>
          <w:spacing w:val="-9"/>
          <w:sz w:val="22"/>
        </w:rPr>
        <w:t xml:space="preserve">包人提出延期要求，延期不能超过 </w:t>
      </w:r>
      <w:r>
        <w:rPr>
          <w:rFonts w:hint="eastAsia" w:ascii="宋体" w:hAnsi="宋体" w:eastAsia="宋体" w:cs="宋体"/>
          <w:sz w:val="22"/>
        </w:rPr>
        <w:t>24</w:t>
      </w:r>
      <w:r>
        <w:rPr>
          <w:rFonts w:hint="eastAsia" w:ascii="宋体" w:hAnsi="宋体" w:eastAsia="宋体" w:cs="宋体"/>
          <w:spacing w:val="-12"/>
          <w:sz w:val="22"/>
        </w:rPr>
        <w:t xml:space="preserve"> 小时。未能按以上时间提出延期试验，又未能</w:t>
      </w:r>
      <w:r>
        <w:rPr>
          <w:rFonts w:hint="eastAsia" w:ascii="宋体" w:hAnsi="宋体" w:eastAsia="宋体" w:cs="宋体"/>
          <w:spacing w:val="-11"/>
          <w:sz w:val="22"/>
        </w:rPr>
        <w:t>参加试验和验收，承包人可按通知的试验项目内容自行组织试验，试验结果视为经</w:t>
      </w:r>
      <w:r>
        <w:rPr>
          <w:rFonts w:hint="eastAsia" w:ascii="宋体" w:hAnsi="宋体" w:eastAsia="宋体" w:cs="宋体"/>
          <w:spacing w:val="-9"/>
          <w:sz w:val="22"/>
        </w:rPr>
        <w:t>发包人或</w:t>
      </w:r>
      <w:r>
        <w:rPr>
          <w:rFonts w:hint="eastAsia" w:ascii="宋体" w:hAnsi="宋体" w:eastAsia="宋体" w:cs="宋体"/>
          <w:sz w:val="22"/>
        </w:rPr>
        <w:t>（和</w:t>
      </w:r>
      <w:r>
        <w:rPr>
          <w:rFonts w:hint="eastAsia" w:ascii="宋体" w:hAnsi="宋体" w:eastAsia="宋体" w:cs="宋体"/>
          <w:spacing w:val="-3"/>
          <w:sz w:val="22"/>
        </w:rPr>
        <w:t xml:space="preserve">）监理人认可并通过验收。 </w:t>
      </w:r>
    </w:p>
    <w:p>
      <w:pPr>
        <w:pStyle w:val="38"/>
        <w:keepNext w:val="0"/>
        <w:keepLines w:val="0"/>
        <w:pageBreakBefore w:val="0"/>
        <w:widowControl w:val="0"/>
        <w:numPr>
          <w:ilvl w:val="2"/>
          <w:numId w:val="17"/>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6"/>
          <w:sz w:val="22"/>
        </w:rPr>
      </w:pPr>
      <w:r>
        <w:rPr>
          <w:rFonts w:hint="eastAsia" w:ascii="宋体" w:hAnsi="宋体" w:eastAsia="宋体" w:cs="宋体"/>
          <w:sz w:val="22"/>
        </w:rPr>
        <w:t>不论发包人或（和）</w:t>
      </w:r>
      <w:r>
        <w:rPr>
          <w:rFonts w:hint="eastAsia" w:ascii="宋体" w:hAnsi="宋体" w:eastAsia="宋体" w:cs="宋体"/>
          <w:spacing w:val="-3"/>
          <w:sz w:val="22"/>
        </w:rPr>
        <w:t xml:space="preserve">监理人是否参加竣工试验和验收，发包人有权责令重新试验。当重新试验不合格时，承包人增加的费用由承包人负责，使竣工试验进度延误时， </w:t>
      </w:r>
      <w:r>
        <w:rPr>
          <w:rFonts w:hint="eastAsia" w:ascii="宋体" w:hAnsi="宋体" w:eastAsia="宋体" w:cs="宋体"/>
          <w:spacing w:val="-11"/>
          <w:sz w:val="22"/>
        </w:rPr>
        <w:t xml:space="preserve">竣工日期不予延长；当重新试验合格时，承包人增加的费用，按照 </w:t>
      </w:r>
      <w:r>
        <w:rPr>
          <w:rFonts w:hint="eastAsia" w:ascii="宋体" w:hAnsi="宋体" w:eastAsia="宋体" w:cs="宋体"/>
          <w:sz w:val="22"/>
        </w:rPr>
        <w:t>13</w:t>
      </w:r>
      <w:r>
        <w:rPr>
          <w:rFonts w:hint="eastAsia" w:ascii="宋体" w:hAnsi="宋体" w:eastAsia="宋体" w:cs="宋体"/>
          <w:spacing w:val="-9"/>
          <w:sz w:val="22"/>
        </w:rPr>
        <w:t xml:space="preserve"> 条变更和合同</w:t>
      </w:r>
      <w:r>
        <w:rPr>
          <w:rFonts w:hint="eastAsia" w:ascii="宋体" w:hAnsi="宋体" w:eastAsia="宋体" w:cs="宋体"/>
          <w:spacing w:val="-6"/>
          <w:sz w:val="22"/>
        </w:rPr>
        <w:t xml:space="preserve">价格调整的约定，作为一项变更。 </w:t>
      </w:r>
    </w:p>
    <w:p>
      <w:pPr>
        <w:pStyle w:val="38"/>
        <w:keepNext w:val="0"/>
        <w:keepLines w:val="0"/>
        <w:pageBreakBefore w:val="0"/>
        <w:widowControl w:val="0"/>
        <w:numPr>
          <w:ilvl w:val="2"/>
          <w:numId w:val="17"/>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1"/>
          <w:sz w:val="22"/>
        </w:rPr>
      </w:pPr>
      <w:r>
        <w:rPr>
          <w:rFonts w:hint="eastAsia" w:ascii="宋体" w:hAnsi="宋体" w:eastAsia="宋体" w:cs="宋体"/>
          <w:spacing w:val="-1"/>
          <w:sz w:val="22"/>
        </w:rPr>
        <w:t xml:space="preserve">整体启动及调试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（1） 在本项目系统启动后及性能试验前，必须按照招标文件技术部分的要求进行一系列的调试，所有试验应由承包人进行。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（2）</w:t>
      </w:r>
      <w:r>
        <w:rPr>
          <w:rFonts w:hint="eastAsia" w:ascii="宋体" w:hAnsi="宋体" w:eastAsia="宋体" w:cs="宋体"/>
          <w:spacing w:val="-6"/>
          <w:sz w:val="22"/>
        </w:rPr>
        <w:t xml:space="preserve"> 承包人应在本项目系统试验和启动调试开始前至少一个月按照认可的格式提交规定份数的试验计划给发包人审查。承包人应在试验前按发包人要求以书</w:t>
      </w:r>
      <w:r>
        <w:rPr>
          <w:rFonts w:hint="eastAsia" w:ascii="宋体" w:hAnsi="宋体" w:eastAsia="宋体" w:cs="宋体"/>
          <w:spacing w:val="-12"/>
          <w:sz w:val="22"/>
        </w:rPr>
        <w:t>面形式通知发包人。承包人负责提供规定份数的审查后的试验计划给发包人。</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（3） 如果由于承包人原因造成系统的任何部分未能通过试验，该部分的试验根据发包人的要求可在合理的时间内按合同条件重复进行试验直至试验结果被接受。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（4） 如果由于承包人原因本项目任何部分进行的重复试验仍不合格，则此不合格之设备按规定处理。 </w:t>
      </w:r>
    </w:p>
    <w:p>
      <w:pPr>
        <w:pStyle w:val="38"/>
        <w:keepNext w:val="0"/>
        <w:keepLines w:val="0"/>
        <w:pageBreakBefore w:val="0"/>
        <w:widowControl w:val="0"/>
        <w:numPr>
          <w:ilvl w:val="2"/>
          <w:numId w:val="17"/>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2"/>
          <w:sz w:val="22"/>
        </w:rPr>
        <w:t>试运行考核</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（1） 根据 5.1.1 款约定，由承包人提供生产工艺技术的，保证在试运行考核周期内，达到 5.1.1 款或（和）合同技术卷中约定的考核保证值或使用功能。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（2） 根据 5.1.2 款约定，由发包人提供生产工艺技术的，承包人保证在试运行考核周期内达到 5.1.2 款中约定的，由承包人承担相关部分的考核保证值或使用功能。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（3） 根据相关行业对试运行考核周期的规定，在合同技术卷中约定试运行考核的时间周期。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5"/>
          <w:sz w:val="22"/>
        </w:rPr>
      </w:pPr>
      <w:r>
        <w:rPr>
          <w:rFonts w:hint="eastAsia" w:ascii="宋体" w:hAnsi="宋体" w:eastAsia="宋体" w:cs="宋体"/>
          <w:sz w:val="22"/>
        </w:rPr>
        <w:t>（4）</w:t>
      </w:r>
      <w:r>
        <w:rPr>
          <w:rFonts w:hint="eastAsia" w:ascii="宋体" w:hAnsi="宋体" w:eastAsia="宋体" w:cs="宋体"/>
          <w:spacing w:val="-6"/>
          <w:sz w:val="22"/>
        </w:rPr>
        <w:t xml:space="preserve"> 试运行考核通过或使用功能通过后，双方共同整理竣工试验及其试运行考核</w:t>
      </w:r>
      <w:r>
        <w:rPr>
          <w:rFonts w:hint="eastAsia" w:ascii="宋体" w:hAnsi="宋体" w:eastAsia="宋体" w:cs="宋体"/>
          <w:spacing w:val="-7"/>
          <w:sz w:val="22"/>
        </w:rPr>
        <w:t xml:space="preserve">结果，并编写评价报告。报告一式两份，经合同双方签字或盖章后各持一份， </w:t>
      </w:r>
      <w:r>
        <w:rPr>
          <w:rFonts w:hint="eastAsia" w:ascii="宋体" w:hAnsi="宋体" w:eastAsia="宋体" w:cs="宋体"/>
          <w:spacing w:val="-5"/>
          <w:sz w:val="22"/>
        </w:rPr>
        <w:t xml:space="preserve">作为本合同组成部分。 </w:t>
      </w:r>
    </w:p>
    <w:p>
      <w:pPr>
        <w:pStyle w:val="38"/>
        <w:keepNext w:val="0"/>
        <w:keepLines w:val="0"/>
        <w:pageBreakBefore w:val="0"/>
        <w:widowControl w:val="0"/>
        <w:numPr>
          <w:ilvl w:val="2"/>
          <w:numId w:val="17"/>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z w:val="22"/>
        </w:rPr>
        <w:t>产品或（和）</w:t>
      </w:r>
      <w:r>
        <w:rPr>
          <w:rFonts w:hint="eastAsia" w:ascii="宋体" w:hAnsi="宋体" w:eastAsia="宋体" w:cs="宋体"/>
          <w:spacing w:val="-3"/>
          <w:sz w:val="22"/>
        </w:rPr>
        <w:t xml:space="preserve">服务收益的所有权。工程竣工后试验及试运行考核期间的任何产品收益或服务收益，均属发包人所有。 </w:t>
      </w:r>
    </w:p>
    <w:p>
      <w:pPr>
        <w:pStyle w:val="38"/>
        <w:keepNext w:val="0"/>
        <w:keepLines w:val="0"/>
        <w:pageBreakBefore w:val="0"/>
        <w:widowControl w:val="0"/>
        <w:numPr>
          <w:ilvl w:val="2"/>
          <w:numId w:val="17"/>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竣工试验验收日期的约定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outlineLvl w:val="9"/>
        <w:rPr>
          <w:rFonts w:hint="eastAsia" w:ascii="宋体" w:hAnsi="宋体" w:eastAsia="宋体" w:cs="宋体"/>
          <w:sz w:val="22"/>
        </w:rPr>
      </w:pPr>
      <w:r>
        <w:rPr>
          <w:rFonts w:hint="eastAsia" w:ascii="宋体" w:hAnsi="宋体" w:eastAsia="宋体" w:cs="宋体"/>
          <w:sz w:val="22"/>
        </w:rPr>
        <w:t xml:space="preserve">（1） 某项竣工试验的验收日期和时间。按该项竣工试验通过的日期和时间，作为该项竣工试验验收的日期和时间；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outlineLvl w:val="9"/>
        <w:rPr>
          <w:rFonts w:hint="eastAsia" w:ascii="宋体" w:hAnsi="宋体" w:eastAsia="宋体" w:cs="宋体"/>
          <w:sz w:val="22"/>
        </w:rPr>
      </w:pPr>
      <w:r>
        <w:rPr>
          <w:rFonts w:hint="eastAsia" w:ascii="宋体" w:hAnsi="宋体" w:eastAsia="宋体" w:cs="宋体"/>
          <w:sz w:val="22"/>
        </w:rPr>
        <w:t xml:space="preserve">（2） 单项工程竣工试验的验收日期和时间。按其中最后一项竣工试验通过的日期和时间，作为该单项工程竣工试验验收的日期和时间；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outlineLvl w:val="9"/>
        <w:rPr>
          <w:rFonts w:hint="eastAsia" w:ascii="宋体" w:hAnsi="宋体" w:eastAsia="宋体" w:cs="宋体"/>
          <w:sz w:val="22"/>
        </w:rPr>
      </w:pPr>
      <w:r>
        <w:rPr>
          <w:rFonts w:hint="eastAsia" w:ascii="宋体" w:hAnsi="宋体" w:eastAsia="宋体" w:cs="宋体"/>
          <w:sz w:val="22"/>
        </w:rPr>
        <w:t xml:space="preserve">（3） 工程的竣工试验日期和时间。按最后一个单项工程通过竣工试验的日期和时间，作为工程竣工试验验收的日期和时间。 </w:t>
      </w:r>
    </w:p>
    <w:p>
      <w:pPr>
        <w:pStyle w:val="38"/>
        <w:keepNext w:val="0"/>
        <w:keepLines w:val="0"/>
        <w:pageBreakBefore w:val="0"/>
        <w:widowControl w:val="0"/>
        <w:numPr>
          <w:ilvl w:val="1"/>
          <w:numId w:val="17"/>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2"/>
          <w:sz w:val="22"/>
        </w:rPr>
      </w:pPr>
      <w:r>
        <w:rPr>
          <w:rFonts w:hint="eastAsia" w:ascii="宋体" w:hAnsi="宋体" w:eastAsia="宋体" w:cs="宋体"/>
          <w:spacing w:val="-2"/>
          <w:sz w:val="22"/>
        </w:rPr>
        <w:t xml:space="preserve">竣工试验的安全和检查 </w:t>
      </w:r>
    </w:p>
    <w:p>
      <w:pPr>
        <w:pStyle w:val="38"/>
        <w:keepNext w:val="0"/>
        <w:keepLines w:val="0"/>
        <w:pageBreakBefore w:val="0"/>
        <w:widowControl w:val="0"/>
        <w:numPr>
          <w:ilvl w:val="2"/>
          <w:numId w:val="17"/>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5"/>
          <w:sz w:val="22"/>
        </w:rPr>
      </w:pPr>
      <w:r>
        <w:rPr>
          <w:rFonts w:hint="eastAsia" w:ascii="宋体" w:hAnsi="宋体" w:eastAsia="宋体" w:cs="宋体"/>
          <w:spacing w:val="-7"/>
          <w:sz w:val="22"/>
        </w:rPr>
        <w:t xml:space="preserve">承包人按 </w:t>
      </w:r>
      <w:r>
        <w:rPr>
          <w:rFonts w:hint="eastAsia" w:ascii="宋体" w:hAnsi="宋体" w:eastAsia="宋体" w:cs="宋体"/>
          <w:sz w:val="22"/>
        </w:rPr>
        <w:t>7.8</w:t>
      </w:r>
      <w:r>
        <w:rPr>
          <w:rFonts w:hint="eastAsia" w:ascii="宋体" w:hAnsi="宋体" w:eastAsia="宋体" w:cs="宋体"/>
          <w:spacing w:val="-7"/>
          <w:sz w:val="22"/>
        </w:rPr>
        <w:t xml:space="preserve"> 款健康、安全和环境的约定，并结合竣工试验的通电、通水、通气、试压、试漏、吹扫、转动等特点，对触电危险、易燃易爆、高温高压、压力试验、机械设备运转等制定竣工试验的安全程序、安全制度、防火措施、事故报告制度及事故处理方案在内的安全操作方案，并将该方案提交给发包人确认，对发包人提出的建议、意见和要求，承包人自费修正，并经发包人确认后实施。发包人的确认并不能减轻或免除承包人的合同责任。承包人为竣工试验提供安全防护措施和防护用</w:t>
      </w:r>
      <w:r>
        <w:rPr>
          <w:rFonts w:hint="eastAsia" w:ascii="宋体" w:hAnsi="宋体" w:eastAsia="宋体" w:cs="宋体"/>
          <w:spacing w:val="-5"/>
          <w:sz w:val="22"/>
        </w:rPr>
        <w:t xml:space="preserve">品的费用已包含在合同价格中。 </w:t>
      </w:r>
    </w:p>
    <w:p>
      <w:pPr>
        <w:pStyle w:val="38"/>
        <w:keepNext w:val="0"/>
        <w:keepLines w:val="0"/>
        <w:pageBreakBefore w:val="0"/>
        <w:widowControl w:val="0"/>
        <w:numPr>
          <w:ilvl w:val="2"/>
          <w:numId w:val="17"/>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承包人对其人员进行竣工试验的安全培训，并对竣工试验的安全操作程序、场地环境、操作制度、应急处理措施等进行交底。 </w:t>
      </w:r>
    </w:p>
    <w:p>
      <w:pPr>
        <w:pStyle w:val="38"/>
        <w:keepNext w:val="0"/>
        <w:keepLines w:val="0"/>
        <w:pageBreakBefore w:val="0"/>
        <w:widowControl w:val="0"/>
        <w:numPr>
          <w:ilvl w:val="2"/>
          <w:numId w:val="17"/>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z w:val="22"/>
        </w:rPr>
        <w:t>发包人或（和）</w:t>
      </w:r>
      <w:r>
        <w:rPr>
          <w:rFonts w:hint="eastAsia" w:ascii="宋体" w:hAnsi="宋体" w:eastAsia="宋体" w:cs="宋体"/>
          <w:spacing w:val="-3"/>
          <w:sz w:val="22"/>
        </w:rPr>
        <w:t xml:space="preserve">监理人有义务按照经确认的竣工试验安全方案中的安全规程、安全制度、安全措施等，对其管理人员和操作维修人员进行竣工试验的安全教育，自费提供参加监督、检查人员的防护设施。 </w:t>
      </w:r>
    </w:p>
    <w:p>
      <w:pPr>
        <w:pStyle w:val="38"/>
        <w:keepNext w:val="0"/>
        <w:keepLines w:val="0"/>
        <w:pageBreakBefore w:val="0"/>
        <w:widowControl w:val="0"/>
        <w:numPr>
          <w:ilvl w:val="2"/>
          <w:numId w:val="17"/>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z w:val="22"/>
        </w:rPr>
      </w:pPr>
      <w:r>
        <w:rPr>
          <w:rFonts w:hint="eastAsia" w:ascii="宋体" w:hAnsi="宋体" w:eastAsia="宋体" w:cs="宋体"/>
          <w:sz w:val="22"/>
        </w:rPr>
        <w:t>发包人或（和）</w:t>
      </w:r>
      <w:r>
        <w:rPr>
          <w:rFonts w:hint="eastAsia" w:ascii="宋体" w:hAnsi="宋体" w:eastAsia="宋体" w:cs="宋体"/>
          <w:spacing w:val="-3"/>
          <w:sz w:val="22"/>
        </w:rPr>
        <w:t>监理人有权监督、检查承包人在竣工试验安全方案中列出的工作及落实情况，有权提出安全整改及发出整顿指令。承包人有义务按照指令进行整改、</w:t>
      </w:r>
      <w:r>
        <w:rPr>
          <w:rFonts w:hint="eastAsia" w:ascii="宋体" w:hAnsi="宋体" w:eastAsia="宋体" w:cs="宋体"/>
          <w:sz w:val="22"/>
        </w:rPr>
        <w:t xml:space="preserve">整顿，所增加的费用由承包人承担。因此造成工程竣工试验进度计划延误时，承包人遵照 4.1.2 款的约定自费赶上。 </w:t>
      </w:r>
    </w:p>
    <w:p>
      <w:pPr>
        <w:pStyle w:val="38"/>
        <w:keepNext w:val="0"/>
        <w:keepLines w:val="0"/>
        <w:pageBreakBefore w:val="0"/>
        <w:widowControl w:val="0"/>
        <w:numPr>
          <w:ilvl w:val="2"/>
          <w:numId w:val="17"/>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5"/>
          <w:sz w:val="22"/>
        </w:rPr>
      </w:pPr>
      <w:r>
        <w:rPr>
          <w:rFonts w:hint="eastAsia" w:ascii="宋体" w:hAnsi="宋体" w:eastAsia="宋体" w:cs="宋体"/>
          <w:spacing w:val="-16"/>
          <w:sz w:val="22"/>
        </w:rPr>
        <w:t xml:space="preserve">按 </w:t>
      </w:r>
      <w:r>
        <w:rPr>
          <w:rFonts w:hint="eastAsia" w:ascii="宋体" w:hAnsi="宋体" w:eastAsia="宋体" w:cs="宋体"/>
          <w:sz w:val="22"/>
        </w:rPr>
        <w:t>8.1.3</w:t>
      </w:r>
      <w:r>
        <w:rPr>
          <w:rFonts w:hint="eastAsia" w:ascii="宋体" w:hAnsi="宋体" w:eastAsia="宋体" w:cs="宋体"/>
          <w:spacing w:val="-7"/>
          <w:sz w:val="22"/>
        </w:rPr>
        <w:t xml:space="preserve"> 款竣工试验领导机构的决定，开展竣工试验的组织、协调和实施，防止人</w:t>
      </w:r>
      <w:r>
        <w:rPr>
          <w:rFonts w:hint="eastAsia" w:ascii="宋体" w:hAnsi="宋体" w:eastAsia="宋体" w:cs="宋体"/>
          <w:spacing w:val="-5"/>
          <w:sz w:val="22"/>
        </w:rPr>
        <w:t xml:space="preserve">身伤害和事故发生。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outlineLvl w:val="2"/>
        <w:rPr>
          <w:rFonts w:hint="eastAsia" w:ascii="宋体" w:hAnsi="宋体" w:eastAsia="宋体" w:cs="宋体"/>
          <w:sz w:val="22"/>
        </w:rPr>
      </w:pPr>
      <w:r>
        <w:rPr>
          <w:rFonts w:hint="eastAsia" w:ascii="宋体" w:hAnsi="宋体" w:eastAsia="宋体" w:cs="宋体"/>
          <w:sz w:val="22"/>
        </w:rPr>
        <w:t xml:space="preserve">因发包人的原因造成的事故，由发包人承担其相应责任、费用和赔偿。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12" w:firstLineChars="200"/>
        <w:textAlignment w:val="auto"/>
        <w:outlineLvl w:val="2"/>
        <w:rPr>
          <w:rFonts w:hint="eastAsia" w:ascii="宋体" w:hAnsi="宋体" w:eastAsia="宋体" w:cs="宋体"/>
          <w:spacing w:val="-9"/>
          <w:sz w:val="22"/>
        </w:rPr>
      </w:pPr>
      <w:r>
        <w:rPr>
          <w:rFonts w:hint="eastAsia" w:ascii="宋体" w:hAnsi="宋体" w:eastAsia="宋体" w:cs="宋体"/>
          <w:spacing w:val="-7"/>
          <w:sz w:val="22"/>
        </w:rPr>
        <w:t>因承包人的原因造成的事故，由承包人承担其相应责任、费用和赔偿。造成工程竣</w:t>
      </w:r>
      <w:r>
        <w:rPr>
          <w:rFonts w:hint="eastAsia" w:ascii="宋体" w:hAnsi="宋体" w:eastAsia="宋体" w:cs="宋体"/>
          <w:spacing w:val="-9"/>
          <w:sz w:val="22"/>
        </w:rPr>
        <w:t xml:space="preserve">工试验进度计划延误时，按 </w:t>
      </w:r>
      <w:r>
        <w:rPr>
          <w:rFonts w:hint="eastAsia" w:ascii="宋体" w:hAnsi="宋体" w:eastAsia="宋体" w:cs="宋体"/>
          <w:sz w:val="22"/>
        </w:rPr>
        <w:t>4.1.2</w:t>
      </w:r>
      <w:r>
        <w:rPr>
          <w:rFonts w:hint="eastAsia" w:ascii="宋体" w:hAnsi="宋体" w:eastAsia="宋体" w:cs="宋体"/>
          <w:spacing w:val="-9"/>
          <w:sz w:val="22"/>
        </w:rPr>
        <w:t xml:space="preserve"> 款的约定自费赶上。 </w:t>
      </w:r>
    </w:p>
    <w:p>
      <w:pPr>
        <w:pStyle w:val="38"/>
        <w:keepNext w:val="0"/>
        <w:keepLines w:val="0"/>
        <w:pageBreakBefore w:val="0"/>
        <w:widowControl w:val="0"/>
        <w:numPr>
          <w:ilvl w:val="1"/>
          <w:numId w:val="17"/>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1"/>
          <w:sz w:val="22"/>
        </w:rPr>
      </w:pPr>
      <w:r>
        <w:rPr>
          <w:rFonts w:hint="eastAsia" w:ascii="宋体" w:hAnsi="宋体" w:eastAsia="宋体" w:cs="宋体"/>
          <w:spacing w:val="-1"/>
          <w:sz w:val="22"/>
        </w:rPr>
        <w:t xml:space="preserve">延误的竣工试验 </w:t>
      </w:r>
    </w:p>
    <w:p>
      <w:pPr>
        <w:pStyle w:val="38"/>
        <w:keepNext w:val="0"/>
        <w:keepLines w:val="0"/>
        <w:pageBreakBefore w:val="0"/>
        <w:widowControl w:val="0"/>
        <w:numPr>
          <w:ilvl w:val="2"/>
          <w:numId w:val="17"/>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z w:val="22"/>
        </w:rPr>
        <w:t xml:space="preserve">因承包人的原因使某项、某单项工程落后于竣工试验进度计划的，承包人按 4.1.2 </w:t>
      </w:r>
      <w:r>
        <w:rPr>
          <w:rFonts w:hint="eastAsia" w:ascii="宋体" w:hAnsi="宋体" w:eastAsia="宋体" w:cs="宋体"/>
          <w:spacing w:val="-3"/>
          <w:sz w:val="22"/>
        </w:rPr>
        <w:t xml:space="preserve">款的约定自费采取措施，赶上竣工试验进度计划。 </w:t>
      </w:r>
    </w:p>
    <w:p>
      <w:pPr>
        <w:pStyle w:val="38"/>
        <w:keepNext w:val="0"/>
        <w:keepLines w:val="0"/>
        <w:pageBreakBefore w:val="0"/>
        <w:widowControl w:val="0"/>
        <w:numPr>
          <w:ilvl w:val="2"/>
          <w:numId w:val="17"/>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5"/>
          <w:sz w:val="22"/>
        </w:rPr>
      </w:pPr>
      <w:r>
        <w:rPr>
          <w:rFonts w:hint="eastAsia" w:ascii="宋体" w:hAnsi="宋体" w:eastAsia="宋体" w:cs="宋体"/>
          <w:spacing w:val="-5"/>
          <w:sz w:val="22"/>
        </w:rPr>
        <w:t xml:space="preserve">因承包人的原因造成竣工试验延误，根据 </w:t>
      </w:r>
      <w:r>
        <w:rPr>
          <w:rFonts w:hint="eastAsia" w:ascii="宋体" w:hAnsi="宋体" w:eastAsia="宋体" w:cs="宋体"/>
          <w:sz w:val="22"/>
        </w:rPr>
        <w:t>4.5</w:t>
      </w:r>
      <w:r>
        <w:rPr>
          <w:rFonts w:hint="eastAsia" w:ascii="宋体" w:hAnsi="宋体" w:eastAsia="宋体" w:cs="宋体"/>
          <w:spacing w:val="-7"/>
          <w:sz w:val="22"/>
        </w:rPr>
        <w:t xml:space="preserve"> 款误期损害赔偿的约定，承包人承担</w:t>
      </w:r>
      <w:r>
        <w:rPr>
          <w:rFonts w:hint="eastAsia" w:ascii="宋体" w:hAnsi="宋体" w:eastAsia="宋体" w:cs="宋体"/>
          <w:spacing w:val="-5"/>
          <w:sz w:val="22"/>
        </w:rPr>
        <w:t xml:space="preserve">误期赔偿责任。 </w:t>
      </w:r>
    </w:p>
    <w:p>
      <w:pPr>
        <w:pStyle w:val="38"/>
        <w:keepNext w:val="0"/>
        <w:keepLines w:val="0"/>
        <w:pageBreakBefore w:val="0"/>
        <w:widowControl w:val="0"/>
        <w:numPr>
          <w:ilvl w:val="2"/>
          <w:numId w:val="17"/>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发包人组织的竣工试验。承包人无正当理由，未能按竣工试验领导机构决定的竣工</w:t>
      </w:r>
      <w:r>
        <w:rPr>
          <w:rFonts w:hint="eastAsia" w:ascii="宋体" w:hAnsi="宋体" w:eastAsia="宋体" w:cs="宋体"/>
          <w:spacing w:val="-4"/>
          <w:sz w:val="22"/>
        </w:rPr>
        <w:t xml:space="preserve">试验进度计划进行某项竣工试验时，且在收到试验领导机构发出的通知后的 </w:t>
      </w:r>
      <w:r>
        <w:rPr>
          <w:rFonts w:hint="eastAsia" w:ascii="宋体" w:hAnsi="宋体" w:eastAsia="宋体" w:cs="宋体"/>
          <w:sz w:val="22"/>
        </w:rPr>
        <w:t>5</w:t>
      </w:r>
      <w:r>
        <w:rPr>
          <w:rFonts w:hint="eastAsia" w:ascii="宋体" w:hAnsi="宋体" w:eastAsia="宋体" w:cs="宋体"/>
          <w:spacing w:val="-13"/>
          <w:sz w:val="22"/>
        </w:rPr>
        <w:t xml:space="preserve"> 日内</w:t>
      </w:r>
      <w:r>
        <w:rPr>
          <w:rFonts w:hint="eastAsia" w:ascii="宋体" w:hAnsi="宋体" w:eastAsia="宋体" w:cs="宋体"/>
          <w:spacing w:val="-3"/>
          <w:sz w:val="22"/>
        </w:rPr>
        <w:t xml:space="preserve">无正当理由，仍未进行该项竣工试验时，发包人有权自行组织该项竣工试验，试验的风险和费用由承包人承担。 </w:t>
      </w:r>
    </w:p>
    <w:p>
      <w:pPr>
        <w:pStyle w:val="38"/>
        <w:keepNext w:val="0"/>
        <w:keepLines w:val="0"/>
        <w:pageBreakBefore w:val="0"/>
        <w:widowControl w:val="0"/>
        <w:numPr>
          <w:ilvl w:val="2"/>
          <w:numId w:val="17"/>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5"/>
          <w:sz w:val="22"/>
        </w:rPr>
      </w:pPr>
      <w:r>
        <w:rPr>
          <w:rFonts w:hint="eastAsia" w:ascii="宋体" w:hAnsi="宋体" w:eastAsia="宋体" w:cs="宋体"/>
          <w:spacing w:val="-6"/>
          <w:sz w:val="22"/>
        </w:rPr>
        <w:t xml:space="preserve">发包人未能根据 </w:t>
      </w:r>
      <w:r>
        <w:rPr>
          <w:rFonts w:hint="eastAsia" w:ascii="宋体" w:hAnsi="宋体" w:eastAsia="宋体" w:cs="宋体"/>
          <w:sz w:val="22"/>
        </w:rPr>
        <w:t>8.1.2</w:t>
      </w:r>
      <w:r>
        <w:rPr>
          <w:rFonts w:hint="eastAsia" w:ascii="宋体" w:hAnsi="宋体" w:eastAsia="宋体" w:cs="宋体"/>
          <w:spacing w:val="-7"/>
          <w:sz w:val="22"/>
        </w:rPr>
        <w:t xml:space="preserve"> 款的约定履行其义务，导致承包人竣工试验延误，费用增加</w:t>
      </w:r>
      <w:r>
        <w:rPr>
          <w:rFonts w:hint="eastAsia" w:ascii="宋体" w:hAnsi="宋体" w:eastAsia="宋体" w:cs="宋体"/>
          <w:spacing w:val="-5"/>
          <w:sz w:val="22"/>
        </w:rPr>
        <w:t xml:space="preserve">时由发包人承担其合理费用。 </w:t>
      </w:r>
    </w:p>
    <w:p>
      <w:pPr>
        <w:pStyle w:val="38"/>
        <w:keepNext w:val="0"/>
        <w:keepLines w:val="0"/>
        <w:pageBreakBefore w:val="0"/>
        <w:widowControl w:val="0"/>
        <w:numPr>
          <w:ilvl w:val="1"/>
          <w:numId w:val="17"/>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1"/>
          <w:sz w:val="22"/>
        </w:rPr>
      </w:pPr>
      <w:r>
        <w:rPr>
          <w:rFonts w:hint="eastAsia" w:ascii="宋体" w:hAnsi="宋体" w:eastAsia="宋体" w:cs="宋体"/>
          <w:spacing w:val="-1"/>
          <w:sz w:val="22"/>
        </w:rPr>
        <w:t xml:space="preserve">重新试验和验收 </w:t>
      </w:r>
    </w:p>
    <w:p>
      <w:pPr>
        <w:pStyle w:val="38"/>
        <w:keepNext w:val="0"/>
        <w:keepLines w:val="0"/>
        <w:pageBreakBefore w:val="0"/>
        <w:widowControl w:val="0"/>
        <w:numPr>
          <w:ilvl w:val="2"/>
          <w:numId w:val="17"/>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8"/>
          <w:sz w:val="22"/>
        </w:rPr>
        <w:t xml:space="preserve">承包人未能通过相关的竣工试验，可依据 </w:t>
      </w:r>
      <w:r>
        <w:rPr>
          <w:rFonts w:hint="eastAsia" w:ascii="宋体" w:hAnsi="宋体" w:eastAsia="宋体" w:cs="宋体"/>
          <w:sz w:val="22"/>
        </w:rPr>
        <w:t>8.1.1</w:t>
      </w:r>
      <w:r>
        <w:rPr>
          <w:rFonts w:hint="eastAsia" w:ascii="宋体" w:hAnsi="宋体" w:eastAsia="宋体" w:cs="宋体"/>
          <w:spacing w:val="-27"/>
          <w:sz w:val="22"/>
        </w:rPr>
        <w:t xml:space="preserve"> 款第</w:t>
      </w:r>
      <w:r>
        <w:rPr>
          <w:rFonts w:hint="eastAsia" w:ascii="宋体" w:hAnsi="宋体" w:eastAsia="宋体" w:cs="宋体"/>
          <w:spacing w:val="-11"/>
          <w:sz w:val="22"/>
        </w:rPr>
        <w:t>（6）</w:t>
      </w:r>
      <w:r>
        <w:rPr>
          <w:rFonts w:hint="eastAsia" w:ascii="宋体" w:hAnsi="宋体" w:eastAsia="宋体" w:cs="宋体"/>
          <w:spacing w:val="-3"/>
          <w:sz w:val="22"/>
        </w:rPr>
        <w:t>项的约定重新进行此项试</w:t>
      </w:r>
      <w:r>
        <w:rPr>
          <w:rFonts w:hint="eastAsia" w:ascii="宋体" w:hAnsi="宋体" w:eastAsia="宋体" w:cs="宋体"/>
          <w:spacing w:val="-14"/>
          <w:sz w:val="22"/>
        </w:rPr>
        <w:t xml:space="preserve">验，并按 </w:t>
      </w:r>
      <w:r>
        <w:rPr>
          <w:rFonts w:hint="eastAsia" w:ascii="宋体" w:hAnsi="宋体" w:eastAsia="宋体" w:cs="宋体"/>
          <w:sz w:val="22"/>
        </w:rPr>
        <w:t>8.2</w:t>
      </w:r>
      <w:r>
        <w:rPr>
          <w:rFonts w:hint="eastAsia" w:ascii="宋体" w:hAnsi="宋体" w:eastAsia="宋体" w:cs="宋体"/>
          <w:spacing w:val="-9"/>
          <w:sz w:val="22"/>
        </w:rPr>
        <w:t xml:space="preserve"> 款的约定进行检验和验收。</w:t>
      </w:r>
      <w:r>
        <w:rPr>
          <w:rFonts w:hint="eastAsia" w:ascii="宋体" w:hAnsi="宋体" w:eastAsia="宋体" w:cs="宋体"/>
          <w:sz w:val="22"/>
        </w:rPr>
        <w:t xml:space="preserve"> </w:t>
      </w:r>
    </w:p>
    <w:p>
      <w:pPr>
        <w:pStyle w:val="38"/>
        <w:keepNext w:val="0"/>
        <w:keepLines w:val="0"/>
        <w:pageBreakBefore w:val="0"/>
        <w:widowControl w:val="0"/>
        <w:numPr>
          <w:ilvl w:val="2"/>
          <w:numId w:val="17"/>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6"/>
          <w:sz w:val="22"/>
        </w:rPr>
        <w:t>不论发包人或</w:t>
      </w:r>
      <w:r>
        <w:rPr>
          <w:rFonts w:hint="eastAsia" w:ascii="宋体" w:hAnsi="宋体" w:eastAsia="宋体" w:cs="宋体"/>
          <w:spacing w:val="-3"/>
          <w:sz w:val="22"/>
        </w:rPr>
        <w:t>（</w:t>
      </w:r>
      <w:r>
        <w:rPr>
          <w:rFonts w:hint="eastAsia" w:ascii="宋体" w:hAnsi="宋体" w:eastAsia="宋体" w:cs="宋体"/>
          <w:sz w:val="22"/>
        </w:rPr>
        <w:t>和</w:t>
      </w:r>
      <w:r>
        <w:rPr>
          <w:rFonts w:hint="eastAsia" w:ascii="宋体" w:hAnsi="宋体" w:eastAsia="宋体" w:cs="宋体"/>
          <w:spacing w:val="-29"/>
          <w:sz w:val="22"/>
        </w:rPr>
        <w:t>）</w:t>
      </w:r>
      <w:r>
        <w:rPr>
          <w:rFonts w:hint="eastAsia" w:ascii="宋体" w:hAnsi="宋体" w:eastAsia="宋体" w:cs="宋体"/>
          <w:spacing w:val="-5"/>
          <w:sz w:val="22"/>
        </w:rPr>
        <w:t xml:space="preserve">监理人是否参加竣工试验和验收，承包人未能通过的竣工试验， </w:t>
      </w:r>
      <w:r>
        <w:rPr>
          <w:rFonts w:hint="eastAsia" w:ascii="宋体" w:hAnsi="宋体" w:eastAsia="宋体" w:cs="宋体"/>
          <w:spacing w:val="-8"/>
          <w:sz w:val="22"/>
        </w:rPr>
        <w:t xml:space="preserve">发包人均有权通知承包人再次按 </w:t>
      </w:r>
      <w:r>
        <w:rPr>
          <w:rFonts w:hint="eastAsia" w:ascii="宋体" w:hAnsi="宋体" w:eastAsia="宋体" w:cs="宋体"/>
          <w:sz w:val="22"/>
        </w:rPr>
        <w:t>8.1.1</w:t>
      </w:r>
      <w:r>
        <w:rPr>
          <w:rFonts w:hint="eastAsia" w:ascii="宋体" w:hAnsi="宋体" w:eastAsia="宋体" w:cs="宋体"/>
          <w:spacing w:val="-28"/>
          <w:sz w:val="22"/>
        </w:rPr>
        <w:t xml:space="preserve"> 款第</w:t>
      </w:r>
      <w:r>
        <w:rPr>
          <w:rFonts w:hint="eastAsia" w:ascii="宋体" w:hAnsi="宋体" w:eastAsia="宋体" w:cs="宋体"/>
          <w:spacing w:val="-12"/>
          <w:sz w:val="22"/>
        </w:rPr>
        <w:t>（6）</w:t>
      </w:r>
      <w:r>
        <w:rPr>
          <w:rFonts w:hint="eastAsia" w:ascii="宋体" w:hAnsi="宋体" w:eastAsia="宋体" w:cs="宋体"/>
          <w:spacing w:val="-5"/>
          <w:sz w:val="22"/>
        </w:rPr>
        <w:t>项的约定进行此项竣工试验，并按</w:t>
      </w:r>
      <w:r>
        <w:rPr>
          <w:rFonts w:hint="eastAsia" w:ascii="宋体" w:hAnsi="宋体" w:eastAsia="宋体" w:cs="宋体"/>
          <w:sz w:val="22"/>
        </w:rPr>
        <w:t xml:space="preserve">8.2 款的约定进行检验和验收。 </w:t>
      </w:r>
    </w:p>
    <w:p>
      <w:pPr>
        <w:pStyle w:val="38"/>
        <w:keepNext w:val="0"/>
        <w:keepLines w:val="0"/>
        <w:pageBreakBefore w:val="0"/>
        <w:widowControl w:val="0"/>
        <w:numPr>
          <w:ilvl w:val="1"/>
          <w:numId w:val="17"/>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2"/>
          <w:sz w:val="22"/>
        </w:rPr>
      </w:pPr>
      <w:r>
        <w:rPr>
          <w:rFonts w:hint="eastAsia" w:ascii="宋体" w:hAnsi="宋体" w:eastAsia="宋体" w:cs="宋体"/>
          <w:spacing w:val="-2"/>
          <w:sz w:val="22"/>
        </w:rPr>
        <w:t xml:space="preserve">未能通过竣工试验 </w:t>
      </w:r>
    </w:p>
    <w:p>
      <w:pPr>
        <w:pStyle w:val="38"/>
        <w:keepNext w:val="0"/>
        <w:keepLines w:val="0"/>
        <w:pageBreakBefore w:val="0"/>
        <w:widowControl w:val="0"/>
        <w:numPr>
          <w:ilvl w:val="2"/>
          <w:numId w:val="17"/>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3"/>
          <w:sz w:val="22"/>
        </w:rPr>
        <w:t>因发包人的下述原因导致竣工试验未能通过的，承包人进行竣工试验的费用由发包人承担：</w:t>
      </w:r>
      <w:r>
        <w:rPr>
          <w:rFonts w:hint="eastAsia" w:ascii="宋体" w:hAnsi="宋体" w:eastAsia="宋体" w:cs="宋体"/>
          <w:sz w:val="22"/>
        </w:rPr>
        <w:t xml:space="preserve"> </w:t>
      </w:r>
    </w:p>
    <w:p>
      <w:pPr>
        <w:pStyle w:val="3"/>
        <w:keepNext w:val="0"/>
        <w:keepLines w:val="0"/>
        <w:pageBreakBefore w:val="0"/>
        <w:widowControl w:val="0"/>
        <w:numPr>
          <w:ilvl w:val="0"/>
          <w:numId w:val="18"/>
        </w:numPr>
        <w:kinsoku w:val="0"/>
        <w:wordWrap/>
        <w:overflowPunct w:val="0"/>
        <w:topLinePunct w:val="0"/>
        <w:autoSpaceDE/>
        <w:autoSpaceDN/>
        <w:bidi w:val="0"/>
        <w:adjustRightInd/>
        <w:snapToGrid/>
        <w:spacing w:beforeLines="0" w:afterLines="0" w:line="360" w:lineRule="auto"/>
        <w:ind w:left="0" w:right="0" w:firstLine="440" w:firstLineChars="200"/>
        <w:textAlignment w:val="auto"/>
        <w:outlineLvl w:val="9"/>
        <w:rPr>
          <w:rFonts w:hint="eastAsia" w:ascii="宋体" w:hAnsi="宋体" w:eastAsia="宋体" w:cs="宋体"/>
          <w:sz w:val="22"/>
        </w:rPr>
      </w:pPr>
      <w:r>
        <w:rPr>
          <w:rFonts w:hint="eastAsia" w:ascii="宋体" w:hAnsi="宋体" w:eastAsia="宋体" w:cs="宋体"/>
          <w:sz w:val="22"/>
        </w:rPr>
        <w:t xml:space="preserve">发包人未能按确认的竣工试验方案中的技术参数、时间及数量提供电力、动力、水等试验条件，导致竣工试验未能通过； </w:t>
      </w:r>
    </w:p>
    <w:p>
      <w:pPr>
        <w:pStyle w:val="3"/>
        <w:keepNext w:val="0"/>
        <w:keepLines w:val="0"/>
        <w:pageBreakBefore w:val="0"/>
        <w:widowControl w:val="0"/>
        <w:numPr>
          <w:ilvl w:val="0"/>
          <w:numId w:val="0"/>
        </w:numPr>
        <w:kinsoku w:val="0"/>
        <w:wordWrap/>
        <w:overflowPunct w:val="0"/>
        <w:topLinePunct w:val="0"/>
        <w:autoSpaceDE/>
        <w:autoSpaceDN/>
        <w:bidi w:val="0"/>
        <w:adjustRightInd/>
        <w:snapToGrid/>
        <w:spacing w:beforeLines="0" w:afterLines="0" w:line="360" w:lineRule="auto"/>
        <w:ind w:leftChars="200" w:right="0" w:rightChars="0"/>
        <w:textAlignment w:val="auto"/>
        <w:outlineLvl w:val="9"/>
        <w:rPr>
          <w:rFonts w:hint="eastAsia" w:ascii="宋体" w:hAnsi="宋体" w:eastAsia="宋体" w:cs="宋体"/>
          <w:sz w:val="22"/>
        </w:rPr>
      </w:pPr>
      <w:r>
        <w:rPr>
          <w:rFonts w:hint="eastAsia" w:ascii="宋体" w:hAnsi="宋体" w:eastAsia="宋体" w:cs="宋体"/>
          <w:sz w:val="22"/>
        </w:rPr>
        <w:t xml:space="preserve">（2） 发包人指令承包人按发包人的竣工试验条件、试验程序和试验方法进行试验和竣工试验，导致该项竣工试验未能通过；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outlineLvl w:val="9"/>
        <w:rPr>
          <w:rFonts w:hint="eastAsia" w:ascii="宋体" w:hAnsi="宋体" w:eastAsia="宋体" w:cs="宋体"/>
          <w:sz w:val="22"/>
        </w:rPr>
      </w:pPr>
      <w:r>
        <w:rPr>
          <w:rFonts w:hint="eastAsia" w:ascii="宋体" w:hAnsi="宋体" w:eastAsia="宋体" w:cs="宋体"/>
          <w:sz w:val="22"/>
        </w:rPr>
        <w:t xml:space="preserve">（3） 发包人对承包人竣工试验的干扰，导致竣工试验未能通过；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outlineLvl w:val="9"/>
        <w:rPr>
          <w:rFonts w:hint="eastAsia" w:ascii="宋体" w:hAnsi="宋体" w:eastAsia="宋体" w:cs="宋体"/>
          <w:sz w:val="22"/>
        </w:rPr>
      </w:pPr>
      <w:r>
        <w:rPr>
          <w:rFonts w:hint="eastAsia" w:ascii="宋体" w:hAnsi="宋体" w:eastAsia="宋体" w:cs="宋体"/>
          <w:sz w:val="22"/>
        </w:rPr>
        <w:t xml:space="preserve">（4） 因发包人的其他原因，导致竣工试验未能通过。 </w:t>
      </w:r>
    </w:p>
    <w:p>
      <w:pPr>
        <w:pStyle w:val="38"/>
        <w:keepNext w:val="0"/>
        <w:keepLines w:val="0"/>
        <w:pageBreakBefore w:val="0"/>
        <w:widowControl w:val="0"/>
        <w:numPr>
          <w:ilvl w:val="2"/>
          <w:numId w:val="17"/>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8"/>
          <w:sz w:val="22"/>
        </w:rPr>
        <w:t>因承包人原因未能通过竣工试验，该项竣工试验允许再进行，但再进行最多为两次， 两次试验后仍不符合验收条件，竣工日期不予延长，相关费用及相关事项按下述约</w:t>
      </w:r>
      <w:r>
        <w:rPr>
          <w:rFonts w:hint="eastAsia" w:ascii="宋体" w:hAnsi="宋体" w:eastAsia="宋体" w:cs="宋体"/>
          <w:spacing w:val="-7"/>
          <w:sz w:val="22"/>
        </w:rPr>
        <w:t>定处理。</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outlineLvl w:val="9"/>
        <w:rPr>
          <w:rFonts w:hint="eastAsia" w:ascii="宋体" w:hAnsi="宋体" w:eastAsia="宋体" w:cs="宋体"/>
          <w:sz w:val="22"/>
        </w:rPr>
      </w:pPr>
      <w:r>
        <w:rPr>
          <w:rFonts w:hint="eastAsia" w:ascii="宋体" w:hAnsi="宋体" w:eastAsia="宋体" w:cs="宋体"/>
          <w:sz w:val="22"/>
        </w:rPr>
        <w:t xml:space="preserve">（1） 该项竣工试验未能通过，对该项操作或使用不存在实质影响，承包人自费修复。无法修复时，发包人有权扣减该部分的相应付款，视为通过；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outlineLvl w:val="9"/>
        <w:rPr>
          <w:rFonts w:hint="eastAsia" w:ascii="宋体" w:hAnsi="宋体" w:eastAsia="宋体" w:cs="宋体"/>
          <w:sz w:val="22"/>
        </w:rPr>
      </w:pPr>
      <w:r>
        <w:rPr>
          <w:rFonts w:hint="eastAsia" w:ascii="宋体" w:hAnsi="宋体" w:eastAsia="宋体" w:cs="宋体"/>
          <w:sz w:val="22"/>
        </w:rPr>
        <w:t xml:space="preserve">（2） 该项竣工试验未能通过，对该单项工程未产生实质性操作和使用影响，发包人可相应扣减该单项工程的合同价款，视为通过；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outlineLvl w:val="9"/>
        <w:rPr>
          <w:rFonts w:hint="eastAsia" w:ascii="宋体" w:hAnsi="宋体" w:eastAsia="宋体" w:cs="宋体"/>
          <w:spacing w:val="-6"/>
          <w:sz w:val="22"/>
        </w:rPr>
      </w:pPr>
      <w:r>
        <w:rPr>
          <w:rFonts w:hint="eastAsia" w:ascii="宋体" w:hAnsi="宋体" w:eastAsia="宋体" w:cs="宋体"/>
          <w:sz w:val="22"/>
        </w:rPr>
        <w:t>（3）</w:t>
      </w:r>
      <w:r>
        <w:rPr>
          <w:rFonts w:hint="eastAsia" w:ascii="宋体" w:hAnsi="宋体" w:eastAsia="宋体" w:cs="宋体"/>
          <w:spacing w:val="-6"/>
          <w:sz w:val="22"/>
        </w:rPr>
        <w:t xml:space="preserve"> 该项竣工试验未能通过，对操作或使用有实质性影响，发包人有权指令承包</w:t>
      </w:r>
      <w:r>
        <w:rPr>
          <w:rFonts w:hint="eastAsia" w:ascii="宋体" w:hAnsi="宋体" w:eastAsia="宋体" w:cs="宋体"/>
          <w:spacing w:val="-9"/>
          <w:sz w:val="22"/>
        </w:rPr>
        <w:t>人更换相关部分，并进行竣工试验。发包人因此增加的费用，由承包人承担。</w:t>
      </w:r>
      <w:r>
        <w:rPr>
          <w:rFonts w:hint="eastAsia" w:ascii="宋体" w:hAnsi="宋体" w:eastAsia="宋体" w:cs="宋体"/>
          <w:spacing w:val="-6"/>
          <w:sz w:val="22"/>
        </w:rPr>
        <w:t xml:space="preserve">使竣工日期延误时，承包人承担误期损害赔偿责任。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outlineLvl w:val="9"/>
        <w:rPr>
          <w:rFonts w:hint="eastAsia" w:ascii="宋体" w:hAnsi="宋体" w:eastAsia="宋体" w:cs="宋体"/>
          <w:spacing w:val="-7"/>
          <w:sz w:val="22"/>
        </w:rPr>
      </w:pPr>
      <w:r>
        <w:rPr>
          <w:rFonts w:hint="eastAsia" w:ascii="宋体" w:hAnsi="宋体" w:eastAsia="宋体" w:cs="宋体"/>
          <w:sz w:val="22"/>
        </w:rPr>
        <w:t>（4）</w:t>
      </w:r>
      <w:r>
        <w:rPr>
          <w:rFonts w:hint="eastAsia" w:ascii="宋体" w:hAnsi="宋体" w:eastAsia="宋体" w:cs="宋体"/>
          <w:spacing w:val="-2"/>
          <w:sz w:val="22"/>
        </w:rPr>
        <w:t xml:space="preserve"> 未能通过竣工试验，使单项工程的任何主要部分丧失了生产、使用功能时， 发包人有权指令承包人更换相关部分，承包人因此招致的费用增加、竣工日</w:t>
      </w:r>
      <w:r>
        <w:rPr>
          <w:rFonts w:hint="eastAsia" w:ascii="宋体" w:hAnsi="宋体" w:eastAsia="宋体" w:cs="宋体"/>
          <w:spacing w:val="-9"/>
          <w:sz w:val="22"/>
        </w:rPr>
        <w:t xml:space="preserve">期延误，由承包人承担。使发包人增加的费用，有权根据 </w:t>
      </w:r>
      <w:r>
        <w:rPr>
          <w:rFonts w:hint="eastAsia" w:ascii="宋体" w:hAnsi="宋体" w:eastAsia="宋体" w:cs="宋体"/>
          <w:sz w:val="22"/>
        </w:rPr>
        <w:t>16.2.1</w:t>
      </w:r>
      <w:r>
        <w:rPr>
          <w:rFonts w:hint="eastAsia" w:ascii="宋体" w:hAnsi="宋体" w:eastAsia="宋体" w:cs="宋体"/>
          <w:spacing w:val="-10"/>
          <w:sz w:val="22"/>
        </w:rPr>
        <w:t xml:space="preserve"> 款的索赔约</w:t>
      </w:r>
      <w:r>
        <w:rPr>
          <w:rFonts w:hint="eastAsia" w:ascii="宋体" w:hAnsi="宋体" w:eastAsia="宋体" w:cs="宋体"/>
          <w:spacing w:val="-7"/>
          <w:sz w:val="22"/>
        </w:rPr>
        <w:t xml:space="preserve">定向承包人提出索赔。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outlineLvl w:val="9"/>
        <w:rPr>
          <w:rFonts w:hint="eastAsia" w:ascii="宋体" w:hAnsi="宋体" w:eastAsia="宋体" w:cs="宋体"/>
          <w:sz w:val="22"/>
        </w:rPr>
      </w:pPr>
      <w:r>
        <w:rPr>
          <w:rFonts w:hint="eastAsia" w:ascii="宋体" w:hAnsi="宋体" w:eastAsia="宋体" w:cs="宋体"/>
          <w:sz w:val="22"/>
        </w:rPr>
        <w:t>（5）</w:t>
      </w:r>
      <w:r>
        <w:rPr>
          <w:rFonts w:hint="eastAsia" w:ascii="宋体" w:hAnsi="宋体" w:eastAsia="宋体" w:cs="宋体"/>
          <w:spacing w:val="-2"/>
          <w:sz w:val="22"/>
        </w:rPr>
        <w:t xml:space="preserve"> 未能通过的竣工试验，使整个工程丧失了生产或</w:t>
      </w:r>
      <w:r>
        <w:rPr>
          <w:rFonts w:hint="eastAsia" w:ascii="宋体" w:hAnsi="宋体" w:eastAsia="宋体" w:cs="宋体"/>
          <w:sz w:val="22"/>
        </w:rPr>
        <w:t>（和）使用功能时，发包人有权指令承包人重新设计、重置相关部分，因此招致的费用增加、竣工日期</w:t>
      </w:r>
      <w:r>
        <w:rPr>
          <w:rFonts w:hint="eastAsia" w:ascii="宋体" w:hAnsi="宋体" w:eastAsia="宋体" w:cs="宋体"/>
          <w:spacing w:val="-7"/>
          <w:sz w:val="22"/>
        </w:rPr>
        <w:t xml:space="preserve">延误，由承包人承担。发包人且有权根据 </w:t>
      </w:r>
      <w:r>
        <w:rPr>
          <w:rFonts w:hint="eastAsia" w:ascii="宋体" w:hAnsi="宋体" w:eastAsia="宋体" w:cs="宋体"/>
          <w:sz w:val="22"/>
        </w:rPr>
        <w:t>16.2.1</w:t>
      </w:r>
      <w:r>
        <w:rPr>
          <w:rFonts w:hint="eastAsia" w:ascii="宋体" w:hAnsi="宋体" w:eastAsia="宋体" w:cs="宋体"/>
          <w:spacing w:val="-9"/>
          <w:sz w:val="22"/>
        </w:rPr>
        <w:t xml:space="preserve"> 款的索赔约定，向承包人提</w:t>
      </w:r>
      <w:r>
        <w:rPr>
          <w:rFonts w:hint="eastAsia" w:ascii="宋体" w:hAnsi="宋体" w:eastAsia="宋体" w:cs="宋体"/>
          <w:sz w:val="22"/>
        </w:rPr>
        <w:t xml:space="preserve">出索赔。或根据 18.4 款的约定，有权解除合同。  </w:t>
      </w:r>
    </w:p>
    <w:p>
      <w:pPr>
        <w:pStyle w:val="38"/>
        <w:keepNext w:val="0"/>
        <w:keepLines w:val="0"/>
        <w:pageBreakBefore w:val="0"/>
        <w:widowControl w:val="0"/>
        <w:numPr>
          <w:ilvl w:val="1"/>
          <w:numId w:val="17"/>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2"/>
          <w:sz w:val="22"/>
        </w:rPr>
      </w:pPr>
      <w:r>
        <w:rPr>
          <w:rFonts w:hint="eastAsia" w:ascii="宋体" w:hAnsi="宋体" w:eastAsia="宋体" w:cs="宋体"/>
          <w:spacing w:val="-2"/>
          <w:sz w:val="22"/>
        </w:rPr>
        <w:t xml:space="preserve">竣工试验结果的争议 </w:t>
      </w:r>
    </w:p>
    <w:p>
      <w:pPr>
        <w:pStyle w:val="38"/>
        <w:keepNext w:val="0"/>
        <w:keepLines w:val="0"/>
        <w:pageBreakBefore w:val="0"/>
        <w:widowControl w:val="0"/>
        <w:numPr>
          <w:ilvl w:val="2"/>
          <w:numId w:val="17"/>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协商解决。对竣工试验结果有争议的，首先协商解决。 </w:t>
      </w:r>
    </w:p>
    <w:p>
      <w:pPr>
        <w:pStyle w:val="38"/>
        <w:keepNext w:val="0"/>
        <w:keepLines w:val="0"/>
        <w:pageBreakBefore w:val="0"/>
        <w:widowControl w:val="0"/>
        <w:numPr>
          <w:ilvl w:val="2"/>
          <w:numId w:val="17"/>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3"/>
          <w:sz w:val="22"/>
        </w:rPr>
        <w:t>委托鉴定机构。经协商，对竣工试验结果仍有争议的，共同委托一个具有相应资格的检测机构进行鉴定。经鉴定，</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（1） 责任方为承包人时，所需的鉴定费用及因此造成发包人增加的合理费用由承包人承担，竣工日期不予延长；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（2） 责任方为发包人时，所需的鉴定费用及因此造成承包人增加的合理费用由发包人承担，竣工日期相应延长；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（3） 双方均有责任时，根据其责任大小协商分担费用，并根据竣工试验计划的延误情况协商进度调整。当双方对费用分担、竣工日期延长发生争议时，依据16.3 款争议和裁决的约定解决。 </w:t>
      </w:r>
    </w:p>
    <w:p>
      <w:pPr>
        <w:pStyle w:val="3"/>
        <w:keepNext w:val="0"/>
        <w:keepLines w:val="0"/>
        <w:pageBreakBefore w:val="0"/>
        <w:widowControl w:val="0"/>
        <w:tabs>
          <w:tab w:val="left" w:pos="1369"/>
        </w:tabs>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2"/>
        </w:rPr>
      </w:pPr>
      <w:r>
        <w:rPr>
          <w:rFonts w:hint="eastAsia" w:ascii="宋体" w:hAnsi="宋体" w:eastAsia="宋体" w:cs="宋体"/>
          <w:color w:val="5B9BD5"/>
          <w:sz w:val="21"/>
        </w:rPr>
        <w:t>第 9</w:t>
      </w:r>
      <w:r>
        <w:rPr>
          <w:rFonts w:hint="eastAsia" w:ascii="宋体" w:hAnsi="宋体" w:eastAsia="宋体" w:cs="宋体"/>
          <w:color w:val="5B9BD5"/>
          <w:spacing w:val="-2"/>
          <w:sz w:val="21"/>
        </w:rPr>
        <w:t xml:space="preserve"> </w:t>
      </w:r>
      <w:r>
        <w:rPr>
          <w:rFonts w:hint="eastAsia" w:ascii="宋体" w:hAnsi="宋体" w:eastAsia="宋体" w:cs="宋体"/>
          <w:color w:val="5B9BD5"/>
          <w:spacing w:val="-3"/>
          <w:sz w:val="21"/>
        </w:rPr>
        <w:t>条</w:t>
      </w:r>
      <w:r>
        <w:rPr>
          <w:rFonts w:hint="eastAsia" w:ascii="宋体" w:hAnsi="宋体" w:eastAsia="宋体" w:cs="宋体"/>
          <w:color w:val="5B9BD5"/>
          <w:spacing w:val="-3"/>
          <w:sz w:val="21"/>
        </w:rPr>
        <w:tab/>
      </w:r>
      <w:r>
        <w:rPr>
          <w:rFonts w:hint="eastAsia" w:ascii="宋体" w:hAnsi="宋体" w:eastAsia="宋体" w:cs="宋体"/>
          <w:color w:val="5B9BD5"/>
          <w:sz w:val="22"/>
        </w:rPr>
        <w:t>工程接</w:t>
      </w:r>
      <w:r>
        <w:rPr>
          <w:rFonts w:hint="eastAsia" w:ascii="宋体" w:hAnsi="宋体" w:eastAsia="宋体" w:cs="宋体"/>
          <w:color w:val="5B9BD5"/>
          <w:spacing w:val="-3"/>
          <w:sz w:val="22"/>
        </w:rPr>
        <w:t>收</w:t>
      </w:r>
      <w:r>
        <w:rPr>
          <w:rFonts w:hint="eastAsia" w:ascii="宋体" w:hAnsi="宋体" w:eastAsia="宋体" w:cs="宋体"/>
          <w:sz w:val="22"/>
        </w:rPr>
        <w:t xml:space="preserve"> </w:t>
      </w:r>
    </w:p>
    <w:p>
      <w:pPr>
        <w:pStyle w:val="38"/>
        <w:keepNext w:val="0"/>
        <w:keepLines w:val="0"/>
        <w:pageBreakBefore w:val="0"/>
        <w:widowControl w:val="0"/>
        <w:numPr>
          <w:ilvl w:val="1"/>
          <w:numId w:val="19"/>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z w:val="22"/>
        </w:rPr>
      </w:pPr>
      <w:r>
        <w:rPr>
          <w:rFonts w:hint="eastAsia" w:ascii="宋体" w:hAnsi="宋体" w:eastAsia="宋体" w:cs="宋体"/>
          <w:spacing w:val="-1"/>
          <w:sz w:val="22"/>
        </w:rPr>
        <w:t>工程接收</w:t>
      </w:r>
      <w:r>
        <w:rPr>
          <w:rFonts w:hint="eastAsia" w:ascii="宋体" w:hAnsi="宋体" w:eastAsia="宋体" w:cs="宋体"/>
          <w:sz w:val="22"/>
        </w:rPr>
        <w:t xml:space="preserve"> </w:t>
      </w:r>
    </w:p>
    <w:p>
      <w:pPr>
        <w:pStyle w:val="38"/>
        <w:keepNext w:val="0"/>
        <w:keepLines w:val="0"/>
        <w:pageBreakBefore w:val="0"/>
        <w:widowControl w:val="0"/>
        <w:numPr>
          <w:ilvl w:val="2"/>
          <w:numId w:val="1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2"/>
          <w:sz w:val="22"/>
        </w:rPr>
      </w:pPr>
      <w:r>
        <w:rPr>
          <w:rFonts w:hint="eastAsia" w:ascii="宋体" w:hAnsi="宋体" w:eastAsia="宋体" w:cs="宋体"/>
          <w:spacing w:val="-2"/>
          <w:sz w:val="22"/>
        </w:rPr>
        <w:t xml:space="preserve">本项目按工程接收。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7"/>
          <w:sz w:val="22"/>
        </w:rPr>
      </w:pPr>
      <w:r>
        <w:rPr>
          <w:rFonts w:hint="eastAsia" w:ascii="宋体" w:hAnsi="宋体" w:eastAsia="宋体" w:cs="宋体"/>
          <w:sz w:val="22"/>
        </w:rPr>
        <w:t>（1）</w:t>
      </w:r>
      <w:r>
        <w:rPr>
          <w:rFonts w:hint="eastAsia" w:ascii="宋体" w:hAnsi="宋体" w:eastAsia="宋体" w:cs="宋体"/>
          <w:spacing w:val="-20"/>
          <w:sz w:val="22"/>
        </w:rPr>
        <w:t xml:space="preserve"> 根据第 </w:t>
      </w:r>
      <w:r>
        <w:rPr>
          <w:rFonts w:hint="eastAsia" w:ascii="宋体" w:hAnsi="宋体" w:eastAsia="宋体" w:cs="宋体"/>
          <w:sz w:val="22"/>
        </w:rPr>
        <w:t>8</w:t>
      </w:r>
      <w:r>
        <w:rPr>
          <w:rFonts w:hint="eastAsia" w:ascii="宋体" w:hAnsi="宋体" w:eastAsia="宋体" w:cs="宋体"/>
          <w:spacing w:val="-10"/>
          <w:sz w:val="22"/>
        </w:rPr>
        <w:t xml:space="preserve"> 条竣工试验的约定，由承包人负责指导发包人进行工程竣工后试验， </w:t>
      </w:r>
      <w:r>
        <w:rPr>
          <w:rFonts w:hint="eastAsia" w:ascii="宋体" w:hAnsi="宋体" w:eastAsia="宋体" w:cs="宋体"/>
          <w:spacing w:val="-7"/>
          <w:sz w:val="22"/>
        </w:rPr>
        <w:t xml:space="preserve">并承担试运行考核责任。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（2） 对不存在竣工试验或竣工后试验的单项工程或（和）工程，承包人完成扫尾工程和缺陷修复，并符合合同约定的验收标准的，按合同约定办理工程接收和竣工验收。 </w:t>
      </w:r>
    </w:p>
    <w:p>
      <w:pPr>
        <w:pStyle w:val="38"/>
        <w:keepNext w:val="0"/>
        <w:keepLines w:val="0"/>
        <w:pageBreakBefore w:val="0"/>
        <w:widowControl w:val="0"/>
        <w:numPr>
          <w:ilvl w:val="2"/>
          <w:numId w:val="19"/>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z w:val="22"/>
        </w:rPr>
      </w:pPr>
      <w:r>
        <w:rPr>
          <w:rFonts w:hint="eastAsia" w:ascii="宋体" w:hAnsi="宋体" w:eastAsia="宋体" w:cs="宋体"/>
          <w:spacing w:val="-5"/>
          <w:sz w:val="22"/>
        </w:rPr>
        <w:t xml:space="preserve">接收工程时承包人提交的资料。除按 </w:t>
      </w:r>
      <w:r>
        <w:rPr>
          <w:rFonts w:hint="eastAsia" w:ascii="宋体" w:hAnsi="宋体" w:eastAsia="宋体" w:cs="宋体"/>
          <w:sz w:val="22"/>
        </w:rPr>
        <w:t>8.1.1</w:t>
      </w:r>
      <w:r>
        <w:rPr>
          <w:rFonts w:hint="eastAsia" w:ascii="宋体" w:hAnsi="宋体" w:eastAsia="宋体" w:cs="宋体"/>
          <w:spacing w:val="-19"/>
          <w:sz w:val="22"/>
        </w:rPr>
        <w:t xml:space="preserve"> 款</w:t>
      </w:r>
      <w:r>
        <w:rPr>
          <w:rFonts w:hint="eastAsia" w:ascii="宋体" w:hAnsi="宋体" w:eastAsia="宋体" w:cs="宋体"/>
          <w:sz w:val="22"/>
        </w:rPr>
        <w:t>（1）至（3）</w:t>
      </w:r>
      <w:r>
        <w:rPr>
          <w:rFonts w:hint="eastAsia" w:ascii="宋体" w:hAnsi="宋体" w:eastAsia="宋体" w:cs="宋体"/>
          <w:spacing w:val="-2"/>
          <w:sz w:val="22"/>
        </w:rPr>
        <w:t>项约定已经提交的资料</w:t>
      </w:r>
      <w:r>
        <w:rPr>
          <w:rFonts w:hint="eastAsia" w:ascii="宋体" w:hAnsi="宋体" w:eastAsia="宋体" w:cs="宋体"/>
          <w:spacing w:val="-3"/>
          <w:sz w:val="22"/>
        </w:rPr>
        <w:t>外，需提交竣工试验完成的验收资料的类别、内容、份数和提交时间，在技术卷中约定。</w:t>
      </w:r>
      <w:r>
        <w:rPr>
          <w:rFonts w:hint="eastAsia" w:ascii="宋体" w:hAnsi="宋体" w:eastAsia="宋体" w:cs="宋体"/>
          <w:sz w:val="22"/>
        </w:rPr>
        <w:t xml:space="preserve"> </w:t>
      </w:r>
    </w:p>
    <w:p>
      <w:pPr>
        <w:pStyle w:val="38"/>
        <w:keepNext w:val="0"/>
        <w:keepLines w:val="0"/>
        <w:pageBreakBefore w:val="0"/>
        <w:widowControl w:val="0"/>
        <w:numPr>
          <w:ilvl w:val="1"/>
          <w:numId w:val="19"/>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z w:val="22"/>
        </w:rPr>
      </w:pPr>
      <w:r>
        <w:rPr>
          <w:rFonts w:hint="eastAsia" w:ascii="宋体" w:hAnsi="宋体" w:eastAsia="宋体" w:cs="宋体"/>
          <w:spacing w:val="-1"/>
          <w:sz w:val="22"/>
        </w:rPr>
        <w:t>接收证书</w:t>
      </w:r>
      <w:r>
        <w:rPr>
          <w:rFonts w:hint="eastAsia" w:ascii="宋体" w:hAnsi="宋体" w:eastAsia="宋体" w:cs="宋体"/>
          <w:sz w:val="22"/>
        </w:rPr>
        <w:t xml:space="preserve"> </w:t>
      </w:r>
    </w:p>
    <w:p>
      <w:pPr>
        <w:pStyle w:val="38"/>
        <w:keepNext w:val="0"/>
        <w:keepLines w:val="0"/>
        <w:pageBreakBefore w:val="0"/>
        <w:widowControl w:val="0"/>
        <w:numPr>
          <w:ilvl w:val="2"/>
          <w:numId w:val="1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承包人在工程具备接收条件后，向发包人提交接收证书申请，发包人在接到申请后组织接收，并签发工程接收证书。 </w:t>
      </w:r>
    </w:p>
    <w:p>
      <w:pPr>
        <w:pStyle w:val="38"/>
        <w:keepNext w:val="0"/>
        <w:keepLines w:val="0"/>
        <w:pageBreakBefore w:val="0"/>
        <w:widowControl w:val="0"/>
        <w:numPr>
          <w:ilvl w:val="2"/>
          <w:numId w:val="19"/>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1"/>
          <w:sz w:val="22"/>
        </w:rPr>
        <w:t>扫尾工程和缺陷修复。对工程或</w:t>
      </w:r>
      <w:r>
        <w:rPr>
          <w:rFonts w:hint="eastAsia" w:ascii="宋体" w:hAnsi="宋体" w:eastAsia="宋体" w:cs="宋体"/>
          <w:sz w:val="22"/>
        </w:rPr>
        <w:t>（和）</w:t>
      </w:r>
      <w:r>
        <w:rPr>
          <w:rFonts w:hint="eastAsia" w:ascii="宋体" w:hAnsi="宋体" w:eastAsia="宋体" w:cs="宋体"/>
          <w:spacing w:val="-2"/>
          <w:sz w:val="22"/>
        </w:rPr>
        <w:t>单项工程的操作、使用没有实质影响的扫尾</w:t>
      </w:r>
      <w:r>
        <w:rPr>
          <w:rFonts w:hint="eastAsia" w:ascii="宋体" w:hAnsi="宋体" w:eastAsia="宋体" w:cs="宋体"/>
          <w:spacing w:val="-3"/>
          <w:sz w:val="22"/>
        </w:rPr>
        <w:t xml:space="preserve">工程和缺陷修复，不能作为发包人不接收工程的理由。经发包人与承包人协商确定的承包人完成该扫尾工程和缺陷修复的合理时间，作为接收证书的附件。 </w:t>
      </w:r>
    </w:p>
    <w:p>
      <w:pPr>
        <w:pStyle w:val="38"/>
        <w:keepNext w:val="0"/>
        <w:keepLines w:val="0"/>
        <w:pageBreakBefore w:val="0"/>
        <w:widowControl w:val="0"/>
        <w:numPr>
          <w:ilvl w:val="1"/>
          <w:numId w:val="19"/>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1"/>
          <w:sz w:val="22"/>
        </w:rPr>
      </w:pPr>
      <w:r>
        <w:rPr>
          <w:rFonts w:hint="eastAsia" w:ascii="宋体" w:hAnsi="宋体" w:eastAsia="宋体" w:cs="宋体"/>
          <w:spacing w:val="-1"/>
          <w:sz w:val="22"/>
        </w:rPr>
        <w:t xml:space="preserve">接收工程的责任 </w:t>
      </w:r>
    </w:p>
    <w:p>
      <w:pPr>
        <w:pStyle w:val="38"/>
        <w:keepNext w:val="0"/>
        <w:keepLines w:val="0"/>
        <w:pageBreakBefore w:val="0"/>
        <w:widowControl w:val="0"/>
        <w:numPr>
          <w:ilvl w:val="2"/>
          <w:numId w:val="1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保安责任。自工程接收之日起，发包人承担其保安责任。 </w:t>
      </w:r>
    </w:p>
    <w:p>
      <w:pPr>
        <w:pStyle w:val="38"/>
        <w:keepNext w:val="0"/>
        <w:keepLines w:val="0"/>
        <w:pageBreakBefore w:val="0"/>
        <w:widowControl w:val="0"/>
        <w:numPr>
          <w:ilvl w:val="2"/>
          <w:numId w:val="1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6"/>
          <w:sz w:val="22"/>
        </w:rPr>
      </w:pPr>
      <w:r>
        <w:rPr>
          <w:rFonts w:hint="eastAsia" w:ascii="宋体" w:hAnsi="宋体" w:eastAsia="宋体" w:cs="宋体"/>
          <w:spacing w:val="-9"/>
          <w:sz w:val="22"/>
        </w:rPr>
        <w:t>照管责任。自工程接收之日起，发包人承担其照管责任。并负责工程的维护、保养、</w:t>
      </w:r>
      <w:r>
        <w:rPr>
          <w:rFonts w:hint="eastAsia" w:ascii="宋体" w:hAnsi="宋体" w:eastAsia="宋体" w:cs="宋体"/>
          <w:spacing w:val="-6"/>
          <w:sz w:val="22"/>
        </w:rPr>
        <w:t xml:space="preserve">维修,不包括需由承包人完成的缺陷修复和零星扫尾的工程部位及其区域。 </w:t>
      </w:r>
    </w:p>
    <w:p>
      <w:pPr>
        <w:pStyle w:val="38"/>
        <w:keepNext w:val="0"/>
        <w:keepLines w:val="0"/>
        <w:pageBreakBefore w:val="0"/>
        <w:widowControl w:val="0"/>
        <w:numPr>
          <w:ilvl w:val="2"/>
          <w:numId w:val="1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工程的投保责任。当合同约定施工期间的工程的应投保方是承包人时，承包人将工程投保期限保持到工程竣工日期。该日期之后的应投保方是发包人。 </w:t>
      </w:r>
    </w:p>
    <w:p>
      <w:pPr>
        <w:pStyle w:val="38"/>
        <w:keepNext w:val="0"/>
        <w:keepLines w:val="0"/>
        <w:pageBreakBefore w:val="0"/>
        <w:widowControl w:val="0"/>
        <w:numPr>
          <w:ilvl w:val="1"/>
          <w:numId w:val="19"/>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1"/>
          <w:sz w:val="22"/>
        </w:rPr>
      </w:pPr>
      <w:r>
        <w:rPr>
          <w:rFonts w:hint="eastAsia" w:ascii="宋体" w:hAnsi="宋体" w:eastAsia="宋体" w:cs="宋体"/>
          <w:spacing w:val="-1"/>
          <w:sz w:val="22"/>
        </w:rPr>
        <w:t xml:space="preserve">未能接收工程 </w:t>
      </w:r>
    </w:p>
    <w:p>
      <w:pPr>
        <w:pStyle w:val="38"/>
        <w:keepNext w:val="0"/>
        <w:keepLines w:val="0"/>
        <w:pageBreakBefore w:val="0"/>
        <w:widowControl w:val="0"/>
        <w:numPr>
          <w:ilvl w:val="2"/>
          <w:numId w:val="1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8"/>
          <w:sz w:val="22"/>
        </w:rPr>
      </w:pPr>
      <w:r>
        <w:rPr>
          <w:rFonts w:hint="eastAsia" w:ascii="宋体" w:hAnsi="宋体" w:eastAsia="宋体" w:cs="宋体"/>
          <w:sz w:val="22"/>
        </w:rPr>
        <w:t>不接收工程。当发包人收到承包人送交的工程接收证书申请后的 15</w:t>
      </w:r>
      <w:r>
        <w:rPr>
          <w:rFonts w:hint="eastAsia" w:ascii="宋体" w:hAnsi="宋体" w:eastAsia="宋体" w:cs="宋体"/>
          <w:spacing w:val="-1"/>
          <w:sz w:val="22"/>
        </w:rPr>
        <w:t xml:space="preserve"> 日内不组织接</w:t>
      </w:r>
      <w:r>
        <w:rPr>
          <w:rFonts w:hint="eastAsia" w:ascii="宋体" w:hAnsi="宋体" w:eastAsia="宋体" w:cs="宋体"/>
          <w:spacing w:val="-11"/>
          <w:sz w:val="22"/>
        </w:rPr>
        <w:t xml:space="preserve">收，视为工程的接收证书申请已被发包人认可。从第 </w:t>
      </w:r>
      <w:r>
        <w:rPr>
          <w:rFonts w:hint="eastAsia" w:ascii="宋体" w:hAnsi="宋体" w:eastAsia="宋体" w:cs="宋体"/>
          <w:sz w:val="22"/>
        </w:rPr>
        <w:t>16</w:t>
      </w:r>
      <w:r>
        <w:rPr>
          <w:rFonts w:hint="eastAsia" w:ascii="宋体" w:hAnsi="宋体" w:eastAsia="宋体" w:cs="宋体"/>
          <w:spacing w:val="-15"/>
          <w:sz w:val="22"/>
        </w:rPr>
        <w:t xml:space="preserve"> 日起，发包人根据 </w:t>
      </w:r>
      <w:r>
        <w:rPr>
          <w:rFonts w:hint="eastAsia" w:ascii="宋体" w:hAnsi="宋体" w:eastAsia="宋体" w:cs="宋体"/>
          <w:sz w:val="22"/>
        </w:rPr>
        <w:t>9.3</w:t>
      </w:r>
      <w:r>
        <w:rPr>
          <w:rFonts w:hint="eastAsia" w:ascii="宋体" w:hAnsi="宋体" w:eastAsia="宋体" w:cs="宋体"/>
          <w:spacing w:val="-17"/>
          <w:sz w:val="22"/>
        </w:rPr>
        <w:t xml:space="preserve"> 款的</w:t>
      </w:r>
      <w:r>
        <w:rPr>
          <w:rFonts w:hint="eastAsia" w:ascii="宋体" w:hAnsi="宋体" w:eastAsia="宋体" w:cs="宋体"/>
          <w:spacing w:val="-8"/>
          <w:sz w:val="22"/>
        </w:rPr>
        <w:t xml:space="preserve">约定承担相关责任。 </w:t>
      </w:r>
    </w:p>
    <w:p>
      <w:pPr>
        <w:pStyle w:val="38"/>
        <w:keepNext w:val="0"/>
        <w:keepLines w:val="0"/>
        <w:pageBreakBefore w:val="0"/>
        <w:widowControl w:val="0"/>
        <w:numPr>
          <w:ilvl w:val="2"/>
          <w:numId w:val="19"/>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未按约定接收工程。承包人未提交工程接收证书申请的、或未能通过工程接收条件的，发包人有权拒绝接收工程。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08" w:firstLineChars="200"/>
        <w:jc w:val="both"/>
        <w:textAlignment w:val="auto"/>
        <w:outlineLvl w:val="2"/>
        <w:rPr>
          <w:rFonts w:hint="eastAsia" w:ascii="宋体" w:hAnsi="宋体" w:eastAsia="宋体" w:cs="宋体"/>
          <w:spacing w:val="-3"/>
          <w:sz w:val="22"/>
        </w:rPr>
      </w:pPr>
      <w:r>
        <w:rPr>
          <w:rFonts w:hint="eastAsia" w:ascii="宋体" w:hAnsi="宋体" w:eastAsia="宋体" w:cs="宋体"/>
          <w:spacing w:val="-8"/>
          <w:sz w:val="22"/>
        </w:rPr>
        <w:t xml:space="preserve">发包人未能遵守本款约定，使用或强令接收工程的，将承担 </w:t>
      </w:r>
      <w:r>
        <w:rPr>
          <w:rFonts w:hint="eastAsia" w:ascii="宋体" w:hAnsi="宋体" w:eastAsia="宋体" w:cs="宋体"/>
          <w:sz w:val="22"/>
        </w:rPr>
        <w:t>9.3</w:t>
      </w:r>
      <w:r>
        <w:rPr>
          <w:rFonts w:hint="eastAsia" w:ascii="宋体" w:hAnsi="宋体" w:eastAsia="宋体" w:cs="宋体"/>
          <w:spacing w:val="-8"/>
          <w:sz w:val="22"/>
        </w:rPr>
        <w:t xml:space="preserve"> 款接收工程约定的</w:t>
      </w:r>
      <w:r>
        <w:rPr>
          <w:rFonts w:hint="eastAsia" w:ascii="宋体" w:hAnsi="宋体" w:eastAsia="宋体" w:cs="宋体"/>
          <w:spacing w:val="-9"/>
          <w:sz w:val="22"/>
        </w:rPr>
        <w:t>相关责任，以及已被使用或强令接收的工程后进行操作、使用等所造成的损失、损</w:t>
      </w:r>
      <w:r>
        <w:rPr>
          <w:rFonts w:hint="eastAsia" w:ascii="宋体" w:hAnsi="宋体" w:eastAsia="宋体" w:cs="宋体"/>
          <w:spacing w:val="-7"/>
          <w:sz w:val="22"/>
        </w:rPr>
        <w:t>坏、损害和</w:t>
      </w:r>
      <w:r>
        <w:rPr>
          <w:rFonts w:hint="eastAsia" w:ascii="宋体" w:hAnsi="宋体" w:eastAsia="宋体" w:cs="宋体"/>
          <w:sz w:val="22"/>
        </w:rPr>
        <w:t>（</w:t>
      </w:r>
      <w:r>
        <w:rPr>
          <w:rFonts w:hint="eastAsia" w:ascii="宋体" w:hAnsi="宋体" w:eastAsia="宋体" w:cs="宋体"/>
          <w:spacing w:val="-3"/>
          <w:sz w:val="22"/>
        </w:rPr>
        <w:t>或</w:t>
      </w:r>
      <w:r>
        <w:rPr>
          <w:rFonts w:hint="eastAsia" w:ascii="宋体" w:hAnsi="宋体" w:eastAsia="宋体" w:cs="宋体"/>
          <w:sz w:val="22"/>
        </w:rPr>
        <w:t>）</w:t>
      </w:r>
      <w:r>
        <w:rPr>
          <w:rFonts w:hint="eastAsia" w:ascii="宋体" w:hAnsi="宋体" w:eastAsia="宋体" w:cs="宋体"/>
          <w:spacing w:val="-3"/>
          <w:sz w:val="22"/>
        </w:rPr>
        <w:t xml:space="preserve">赔偿责任。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2"/>
        </w:rPr>
      </w:pPr>
      <w:r>
        <w:rPr>
          <w:rFonts w:hint="eastAsia" w:ascii="宋体" w:hAnsi="宋体" w:eastAsia="宋体" w:cs="宋体"/>
          <w:color w:val="5B9BD5"/>
          <w:sz w:val="21"/>
        </w:rPr>
        <w:t xml:space="preserve">第 10 条 </w:t>
      </w:r>
      <w:r>
        <w:rPr>
          <w:rFonts w:hint="eastAsia" w:ascii="宋体" w:hAnsi="宋体" w:eastAsia="宋体" w:cs="宋体"/>
          <w:color w:val="5B9BD5"/>
          <w:sz w:val="22"/>
        </w:rPr>
        <w:t>竣工后试验</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本合同工程包含竣工后试验。 </w:t>
      </w:r>
    </w:p>
    <w:p>
      <w:pPr>
        <w:pStyle w:val="38"/>
        <w:keepNext w:val="0"/>
        <w:keepLines w:val="0"/>
        <w:pageBreakBefore w:val="0"/>
        <w:widowControl w:val="0"/>
        <w:numPr>
          <w:ilvl w:val="1"/>
          <w:numId w:val="20"/>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2" w:firstLineChars="200"/>
        <w:textAlignment w:val="auto"/>
        <w:rPr>
          <w:rFonts w:hint="eastAsia" w:ascii="宋体" w:hAnsi="宋体" w:eastAsia="宋体" w:cs="宋体"/>
          <w:sz w:val="22"/>
        </w:rPr>
      </w:pPr>
      <w:r>
        <w:rPr>
          <w:rFonts w:hint="eastAsia" w:ascii="宋体" w:hAnsi="宋体" w:eastAsia="宋体" w:cs="宋体"/>
          <w:spacing w:val="-2"/>
          <w:sz w:val="22"/>
        </w:rPr>
        <w:t>权利与义务</w:t>
      </w:r>
      <w:r>
        <w:rPr>
          <w:rFonts w:hint="eastAsia" w:ascii="宋体" w:hAnsi="宋体" w:eastAsia="宋体" w:cs="宋体"/>
          <w:sz w:val="22"/>
        </w:rPr>
        <w:t xml:space="preserve"> </w:t>
      </w:r>
    </w:p>
    <w:p>
      <w:pPr>
        <w:pStyle w:val="38"/>
        <w:keepNext w:val="0"/>
        <w:keepLines w:val="0"/>
        <w:pageBreakBefore w:val="0"/>
        <w:widowControl w:val="0"/>
        <w:numPr>
          <w:ilvl w:val="2"/>
          <w:numId w:val="20"/>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6" w:firstLineChars="200"/>
        <w:textAlignment w:val="auto"/>
        <w:rPr>
          <w:rFonts w:hint="eastAsia" w:ascii="宋体" w:hAnsi="宋体" w:eastAsia="宋体" w:cs="宋体"/>
          <w:spacing w:val="-1"/>
          <w:sz w:val="22"/>
        </w:rPr>
      </w:pPr>
      <w:r>
        <w:rPr>
          <w:rFonts w:hint="eastAsia" w:ascii="宋体" w:hAnsi="宋体" w:eastAsia="宋体" w:cs="宋体"/>
          <w:spacing w:val="-1"/>
          <w:sz w:val="22"/>
        </w:rPr>
        <w:t xml:space="preserve">发包人的义务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pacing w:val="-3"/>
          <w:sz w:val="22"/>
        </w:rPr>
      </w:pPr>
      <w:r>
        <w:rPr>
          <w:rFonts w:hint="eastAsia" w:ascii="宋体" w:hAnsi="宋体" w:eastAsia="宋体" w:cs="宋体"/>
          <w:sz w:val="22"/>
        </w:rPr>
        <w:t>（1）</w:t>
      </w:r>
      <w:r>
        <w:rPr>
          <w:rFonts w:hint="eastAsia" w:ascii="宋体" w:hAnsi="宋体" w:eastAsia="宋体" w:cs="宋体"/>
          <w:spacing w:val="-9"/>
          <w:sz w:val="22"/>
        </w:rPr>
        <w:t xml:space="preserve"> 发包人有权对第 </w:t>
      </w:r>
      <w:r>
        <w:rPr>
          <w:rFonts w:hint="eastAsia" w:ascii="宋体" w:hAnsi="宋体" w:eastAsia="宋体" w:cs="宋体"/>
          <w:sz w:val="22"/>
        </w:rPr>
        <w:t>10.1.2</w:t>
      </w:r>
      <w:r>
        <w:rPr>
          <w:rFonts w:hint="eastAsia" w:ascii="宋体" w:hAnsi="宋体" w:eastAsia="宋体" w:cs="宋体"/>
          <w:spacing w:val="-5"/>
          <w:sz w:val="22"/>
        </w:rPr>
        <w:t xml:space="preserve"> 款第</w:t>
      </w:r>
      <w:r>
        <w:rPr>
          <w:rFonts w:hint="eastAsia" w:ascii="宋体" w:hAnsi="宋体" w:eastAsia="宋体" w:cs="宋体"/>
          <w:sz w:val="22"/>
        </w:rPr>
        <w:t>（2）</w:t>
      </w:r>
      <w:r>
        <w:rPr>
          <w:rFonts w:hint="eastAsia" w:ascii="宋体" w:hAnsi="宋体" w:eastAsia="宋体" w:cs="宋体"/>
          <w:spacing w:val="-3"/>
          <w:sz w:val="22"/>
        </w:rPr>
        <w:t xml:space="preserve">项约定的由承包人提交的竣工后试验方案进行审查并批准，发包人的批准并不能减轻或免除承包人的合同责任。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（2） 发包人有义务组建竣工后试验联合协调领导机构，依据批准的竣工后试验方案进行分工、组织完成准备工作、竣工后试验和试运行考核。联合协调领导机构的设置方案及其分工职责等作为本合同的组成部分。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pacing w:val="-3"/>
          <w:sz w:val="22"/>
        </w:rPr>
      </w:pPr>
      <w:r>
        <w:rPr>
          <w:rFonts w:hint="eastAsia" w:ascii="宋体" w:hAnsi="宋体" w:eastAsia="宋体" w:cs="宋体"/>
          <w:sz w:val="22"/>
        </w:rPr>
        <w:t>（3）</w:t>
      </w:r>
      <w:r>
        <w:rPr>
          <w:rFonts w:hint="eastAsia" w:ascii="宋体" w:hAnsi="宋体" w:eastAsia="宋体" w:cs="宋体"/>
          <w:spacing w:val="-9"/>
          <w:sz w:val="22"/>
        </w:rPr>
        <w:t xml:space="preserve"> 发包人对承包人根据 </w:t>
      </w:r>
      <w:r>
        <w:rPr>
          <w:rFonts w:hint="eastAsia" w:ascii="宋体" w:hAnsi="宋体" w:eastAsia="宋体" w:cs="宋体"/>
          <w:sz w:val="22"/>
        </w:rPr>
        <w:t>10.1.2</w:t>
      </w:r>
      <w:r>
        <w:rPr>
          <w:rFonts w:hint="eastAsia" w:ascii="宋体" w:hAnsi="宋体" w:eastAsia="宋体" w:cs="宋体"/>
          <w:spacing w:val="-5"/>
          <w:sz w:val="22"/>
        </w:rPr>
        <w:t xml:space="preserve"> 款第</w:t>
      </w:r>
      <w:r>
        <w:rPr>
          <w:rFonts w:hint="eastAsia" w:ascii="宋体" w:hAnsi="宋体" w:eastAsia="宋体" w:cs="宋体"/>
          <w:sz w:val="22"/>
        </w:rPr>
        <w:t>（4）</w:t>
      </w:r>
      <w:r>
        <w:rPr>
          <w:rFonts w:hint="eastAsia" w:ascii="宋体" w:hAnsi="宋体" w:eastAsia="宋体" w:cs="宋体"/>
          <w:spacing w:val="-3"/>
          <w:sz w:val="22"/>
        </w:rPr>
        <w:t xml:space="preserve">项提出的建议，有权向承包人发出不接受、或接受的通知。承包人应按发包人建议积极执行。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pacing w:val="-4"/>
          <w:sz w:val="22"/>
        </w:rPr>
      </w:pPr>
      <w:r>
        <w:rPr>
          <w:rFonts w:hint="eastAsia" w:ascii="宋体" w:hAnsi="宋体" w:eastAsia="宋体" w:cs="宋体"/>
          <w:sz w:val="22"/>
        </w:rPr>
        <w:t>（4）</w:t>
      </w:r>
      <w:r>
        <w:rPr>
          <w:rFonts w:hint="eastAsia" w:ascii="宋体" w:hAnsi="宋体" w:eastAsia="宋体" w:cs="宋体"/>
          <w:spacing w:val="-5"/>
          <w:sz w:val="22"/>
        </w:rPr>
        <w:t xml:space="preserve"> 发包人在竣工后试验阶段向承包人发出的组织安排、指令和通知，以书面形</w:t>
      </w:r>
      <w:r>
        <w:rPr>
          <w:rFonts w:hint="eastAsia" w:ascii="宋体" w:hAnsi="宋体" w:eastAsia="宋体" w:cs="宋体"/>
          <w:spacing w:val="-4"/>
          <w:sz w:val="22"/>
        </w:rPr>
        <w:t xml:space="preserve">式送达承包人的项目经理，项目经理在回执上签署收到日期、时间和签名。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pacing w:val="-3"/>
          <w:sz w:val="22"/>
        </w:rPr>
      </w:pPr>
      <w:r>
        <w:rPr>
          <w:rFonts w:hint="eastAsia" w:ascii="宋体" w:hAnsi="宋体" w:eastAsia="宋体" w:cs="宋体"/>
          <w:sz w:val="22"/>
        </w:rPr>
        <w:t>（5）</w:t>
      </w:r>
      <w:r>
        <w:rPr>
          <w:rFonts w:hint="eastAsia" w:ascii="宋体" w:hAnsi="宋体" w:eastAsia="宋体" w:cs="宋体"/>
          <w:spacing w:val="-2"/>
          <w:sz w:val="22"/>
        </w:rPr>
        <w:t xml:space="preserve"> 发包人有权在紧急情况下，以口头和书面形式向承包人发出紧急指令，承包人立即执行。当承包人未能按发包人的指令执行，因此造成的事故责任、人</w:t>
      </w:r>
      <w:r>
        <w:rPr>
          <w:rFonts w:hint="eastAsia" w:ascii="宋体" w:hAnsi="宋体" w:eastAsia="宋体" w:cs="宋体"/>
          <w:spacing w:val="-4"/>
          <w:sz w:val="22"/>
        </w:rPr>
        <w:t xml:space="preserve">身伤害和工程损害，由承包人承担。发包人在发出口头指令后 </w:t>
      </w:r>
      <w:r>
        <w:rPr>
          <w:rFonts w:hint="eastAsia" w:ascii="宋体" w:hAnsi="宋体" w:eastAsia="宋体" w:cs="宋体"/>
          <w:sz w:val="22"/>
        </w:rPr>
        <w:t>12 小时内,以</w:t>
      </w:r>
      <w:r>
        <w:rPr>
          <w:rFonts w:hint="eastAsia" w:ascii="宋体" w:hAnsi="宋体" w:eastAsia="宋体" w:cs="宋体"/>
          <w:spacing w:val="-3"/>
          <w:sz w:val="22"/>
        </w:rPr>
        <w:t xml:space="preserve">书面形式再发出补充指令并送交项目经理。 </w:t>
      </w:r>
    </w:p>
    <w:p>
      <w:pPr>
        <w:pStyle w:val="38"/>
        <w:keepNext w:val="0"/>
        <w:keepLines w:val="0"/>
        <w:pageBreakBefore w:val="0"/>
        <w:widowControl w:val="0"/>
        <w:numPr>
          <w:ilvl w:val="2"/>
          <w:numId w:val="20"/>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2" w:firstLineChars="200"/>
        <w:textAlignment w:val="auto"/>
        <w:rPr>
          <w:rFonts w:hint="eastAsia" w:ascii="宋体" w:hAnsi="宋体" w:eastAsia="宋体" w:cs="宋体"/>
          <w:spacing w:val="-2"/>
          <w:sz w:val="22"/>
        </w:rPr>
      </w:pPr>
      <w:r>
        <w:rPr>
          <w:rFonts w:hint="eastAsia" w:ascii="宋体" w:hAnsi="宋体" w:eastAsia="宋体" w:cs="宋体"/>
          <w:spacing w:val="-2"/>
          <w:sz w:val="22"/>
        </w:rPr>
        <w:t xml:space="preserve">承包人的责任和义务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（1） 承包人在发包人组建的竣工后试验联合协调领导机构的统一安排下，派出具有相应资格和经验的人员指导竣工后试验。承包人派出的专业技术人员及其指导人员，在竣工后试验期间，离开现场必须得到发包人批准。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（2） 承包人根据合同约定和本工程竣工后试验的特点，编制竣工后试验方案。并在竣工后试验开始前向发包人提交竣工后试验方案。方案包括：工程、单项工程及其相关部位的操作试验程序、资源条件、试验条件、操作规程、安全规程、事故处理程序及进度计划等。经发包人审查并批准后实施。提交竣工后试验方案的份数和时间在技术卷中约定。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（3） 承包人未能执行发包人的安排、指令和通知，而发生的事故、人身伤害和工程损害，由承包人承担其责任。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9"/>
          <w:sz w:val="22"/>
        </w:rPr>
      </w:pPr>
      <w:r>
        <w:rPr>
          <w:rFonts w:hint="eastAsia" w:ascii="宋体" w:hAnsi="宋体" w:eastAsia="宋体" w:cs="宋体"/>
          <w:sz w:val="22"/>
        </w:rPr>
        <w:t>（4）</w:t>
      </w:r>
      <w:r>
        <w:rPr>
          <w:rFonts w:hint="eastAsia" w:ascii="宋体" w:hAnsi="宋体" w:eastAsia="宋体" w:cs="宋体"/>
          <w:spacing w:val="-3"/>
          <w:sz w:val="22"/>
        </w:rPr>
        <w:t xml:space="preserve"> 承包人有义务对发包人的组织安排、指令和通知提出建议，并说明因由。</w:t>
      </w:r>
      <w:r>
        <w:rPr>
          <w:rFonts w:hint="eastAsia" w:ascii="宋体" w:hAnsi="宋体" w:eastAsia="宋体" w:cs="宋体"/>
          <w:spacing w:val="-7"/>
          <w:sz w:val="22"/>
        </w:rPr>
        <w:t>在紧急情况下，发包人以口头指令承包人进行的操作、工作及作业，承包人</w:t>
      </w:r>
      <w:r>
        <w:rPr>
          <w:rFonts w:hint="eastAsia" w:ascii="宋体" w:hAnsi="宋体" w:eastAsia="宋体" w:cs="宋体"/>
          <w:spacing w:val="-10"/>
          <w:sz w:val="22"/>
        </w:rPr>
        <w:t>立即执行。承包人对此项指令做好记录，并做好实施的记录。对此，发包人</w:t>
      </w:r>
      <w:r>
        <w:rPr>
          <w:rFonts w:hint="eastAsia" w:ascii="宋体" w:hAnsi="宋体" w:eastAsia="宋体" w:cs="宋体"/>
          <w:spacing w:val="-33"/>
          <w:sz w:val="22"/>
        </w:rPr>
        <w:t xml:space="preserve">在 </w:t>
      </w:r>
      <w:r>
        <w:rPr>
          <w:rFonts w:hint="eastAsia" w:ascii="宋体" w:hAnsi="宋体" w:eastAsia="宋体" w:cs="宋体"/>
          <w:sz w:val="22"/>
        </w:rPr>
        <w:t>24</w:t>
      </w:r>
      <w:r>
        <w:rPr>
          <w:rFonts w:hint="eastAsia" w:ascii="宋体" w:hAnsi="宋体" w:eastAsia="宋体" w:cs="宋体"/>
          <w:spacing w:val="-9"/>
          <w:sz w:val="22"/>
        </w:rPr>
        <w:t xml:space="preserve"> 小时内，将该口头指令再以书面形式送达承包人。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（5） 操作维修手册的缺陷责任。承包人负责编制的操作维修手册，因手册缺陷造成的事故责任、人身伤害和工程损害，由承包人承担。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（6） 承包人根据合同约定或（和）行业规定，在竣工后试验阶段的其他义务和工作，在技术卷中约定。 </w:t>
      </w:r>
    </w:p>
    <w:p>
      <w:pPr>
        <w:pStyle w:val="38"/>
        <w:keepNext w:val="0"/>
        <w:keepLines w:val="0"/>
        <w:pageBreakBefore w:val="0"/>
        <w:widowControl w:val="0"/>
        <w:numPr>
          <w:ilvl w:val="1"/>
          <w:numId w:val="20"/>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6" w:firstLineChars="200"/>
        <w:textAlignment w:val="auto"/>
        <w:rPr>
          <w:rFonts w:hint="eastAsia" w:ascii="宋体" w:hAnsi="宋体" w:eastAsia="宋体" w:cs="宋体"/>
          <w:spacing w:val="-1"/>
          <w:sz w:val="22"/>
        </w:rPr>
      </w:pPr>
      <w:r>
        <w:rPr>
          <w:rFonts w:hint="eastAsia" w:ascii="宋体" w:hAnsi="宋体" w:eastAsia="宋体" w:cs="宋体"/>
          <w:spacing w:val="-1"/>
          <w:sz w:val="22"/>
        </w:rPr>
        <w:t xml:space="preserve">竣工后试验程序 </w:t>
      </w:r>
    </w:p>
    <w:p>
      <w:pPr>
        <w:pStyle w:val="38"/>
        <w:keepNext w:val="0"/>
        <w:keepLines w:val="0"/>
        <w:pageBreakBefore w:val="0"/>
        <w:widowControl w:val="0"/>
        <w:numPr>
          <w:ilvl w:val="2"/>
          <w:numId w:val="20"/>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 xml:space="preserve">发包人根据联合协调领导机构批准的竣工后试验方案，并组织安排其管理人员、操作维修人员和其他各项准备工作。 </w:t>
      </w:r>
    </w:p>
    <w:p>
      <w:pPr>
        <w:pStyle w:val="38"/>
        <w:keepNext w:val="0"/>
        <w:keepLines w:val="0"/>
        <w:pageBreakBefore w:val="0"/>
        <w:widowControl w:val="0"/>
        <w:numPr>
          <w:ilvl w:val="2"/>
          <w:numId w:val="20"/>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 xml:space="preserve">承包人根据批准的竣工后试验方案，完成方案中约定的由承包人提供的竣工后试验所需要的其他设备、设施、材料、工具和器具，及由承包人完成的其他准备工作。 </w:t>
      </w:r>
    </w:p>
    <w:p>
      <w:pPr>
        <w:pStyle w:val="38"/>
        <w:keepNext w:val="0"/>
        <w:keepLines w:val="0"/>
        <w:pageBreakBefore w:val="0"/>
        <w:widowControl w:val="0"/>
        <w:numPr>
          <w:ilvl w:val="2"/>
          <w:numId w:val="20"/>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发包人根据批准的竣工后试验方案，按照单项工程内的任何部分、单项工程、单项工程之间、或（</w:t>
      </w:r>
      <w:r>
        <w:rPr>
          <w:rFonts w:hint="eastAsia" w:ascii="宋体" w:hAnsi="宋体" w:eastAsia="宋体" w:cs="宋体"/>
          <w:sz w:val="22"/>
        </w:rPr>
        <w:t>和）</w:t>
      </w:r>
      <w:r>
        <w:rPr>
          <w:rFonts w:hint="eastAsia" w:ascii="宋体" w:hAnsi="宋体" w:eastAsia="宋体" w:cs="宋体"/>
          <w:spacing w:val="-3"/>
          <w:sz w:val="22"/>
        </w:rPr>
        <w:t xml:space="preserve">工程的竣工后试验程序和试验条件，组织竣工后试验。 </w:t>
      </w:r>
    </w:p>
    <w:p>
      <w:pPr>
        <w:pStyle w:val="38"/>
        <w:keepNext w:val="0"/>
        <w:keepLines w:val="0"/>
        <w:pageBreakBefore w:val="0"/>
        <w:widowControl w:val="0"/>
        <w:numPr>
          <w:ilvl w:val="2"/>
          <w:numId w:val="20"/>
        </w:numPr>
        <w:tabs>
          <w:tab w:val="left" w:pos="1370"/>
        </w:tabs>
        <w:kinsoku w:val="0"/>
        <w:wordWrap/>
        <w:overflowPunct w:val="0"/>
        <w:topLinePunct w:val="0"/>
        <w:autoSpaceDE/>
        <w:autoSpaceDN/>
        <w:bidi w:val="0"/>
        <w:adjustRightInd/>
        <w:snapToGrid/>
        <w:spacing w:beforeLines="0" w:afterLines="0" w:line="360" w:lineRule="auto"/>
        <w:ind w:left="0" w:right="0" w:firstLine="428" w:firstLineChars="200"/>
        <w:jc w:val="both"/>
        <w:textAlignment w:val="auto"/>
        <w:rPr>
          <w:rFonts w:hint="eastAsia" w:ascii="宋体" w:hAnsi="宋体" w:eastAsia="宋体" w:cs="宋体"/>
          <w:spacing w:val="-3"/>
          <w:sz w:val="22"/>
        </w:rPr>
      </w:pPr>
      <w:r>
        <w:rPr>
          <w:rFonts w:hint="eastAsia" w:ascii="宋体" w:hAnsi="宋体" w:eastAsia="宋体" w:cs="宋体"/>
          <w:spacing w:val="-3"/>
          <w:sz w:val="22"/>
        </w:rPr>
        <w:t>联合协调领导机构组织全面检查并落实工程、单项工程及工程的任何部分竣工后试验需要的资源条件、试验条件、安全设施条件、消防设施条件、紧急事故处理设施条件或（</w:t>
      </w:r>
      <w:r>
        <w:rPr>
          <w:rFonts w:hint="eastAsia" w:ascii="宋体" w:hAnsi="宋体" w:eastAsia="宋体" w:cs="宋体"/>
          <w:sz w:val="22"/>
        </w:rPr>
        <w:t>和）</w:t>
      </w:r>
      <w:r>
        <w:rPr>
          <w:rFonts w:hint="eastAsia" w:ascii="宋体" w:hAnsi="宋体" w:eastAsia="宋体" w:cs="宋体"/>
          <w:spacing w:val="-3"/>
          <w:sz w:val="22"/>
        </w:rPr>
        <w:t xml:space="preserve">相关措施，保证记录仪器、专用记录表格的齐全和数量的充分。 </w:t>
      </w:r>
    </w:p>
    <w:p>
      <w:pPr>
        <w:pStyle w:val="38"/>
        <w:keepNext w:val="0"/>
        <w:keepLines w:val="0"/>
        <w:pageBreakBefore w:val="0"/>
        <w:widowControl w:val="0"/>
        <w:numPr>
          <w:ilvl w:val="2"/>
          <w:numId w:val="20"/>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388" w:firstLineChars="200"/>
        <w:textAlignment w:val="auto"/>
        <w:rPr>
          <w:rFonts w:hint="eastAsia" w:ascii="宋体" w:hAnsi="宋体" w:eastAsia="宋体" w:cs="宋体"/>
          <w:spacing w:val="-5"/>
          <w:sz w:val="22"/>
        </w:rPr>
      </w:pPr>
      <w:r>
        <w:rPr>
          <w:rFonts w:hint="eastAsia" w:ascii="宋体" w:hAnsi="宋体" w:eastAsia="宋体" w:cs="宋体"/>
          <w:spacing w:val="-13"/>
          <w:sz w:val="22"/>
        </w:rPr>
        <w:t xml:space="preserve">竣工后试验日期的通知。发包人在接收工程日期后的 </w:t>
      </w:r>
      <w:r>
        <w:rPr>
          <w:rFonts w:hint="eastAsia" w:ascii="宋体" w:hAnsi="宋体" w:eastAsia="宋体" w:cs="宋体"/>
          <w:sz w:val="22"/>
        </w:rPr>
        <w:t>15</w:t>
      </w:r>
      <w:r>
        <w:rPr>
          <w:rFonts w:hint="eastAsia" w:ascii="宋体" w:hAnsi="宋体" w:eastAsia="宋体" w:cs="宋体"/>
          <w:spacing w:val="-7"/>
          <w:sz w:val="22"/>
        </w:rPr>
        <w:t xml:space="preserve"> 日内通知承包人开始竣工后</w:t>
      </w:r>
      <w:r>
        <w:rPr>
          <w:rFonts w:hint="eastAsia" w:ascii="宋体" w:hAnsi="宋体" w:eastAsia="宋体" w:cs="宋体"/>
          <w:spacing w:val="-5"/>
          <w:sz w:val="22"/>
        </w:rPr>
        <w:t xml:space="preserve">试验的日期。 </w:t>
      </w:r>
    </w:p>
    <w:p>
      <w:pPr>
        <w:pStyle w:val="38"/>
        <w:keepNext w:val="0"/>
        <w:keepLines w:val="0"/>
        <w:pageBreakBefore w:val="0"/>
        <w:widowControl w:val="0"/>
        <w:numPr>
          <w:ilvl w:val="1"/>
          <w:numId w:val="20"/>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2" w:firstLineChars="200"/>
        <w:textAlignment w:val="auto"/>
        <w:rPr>
          <w:rFonts w:hint="eastAsia" w:ascii="宋体" w:hAnsi="宋体" w:eastAsia="宋体" w:cs="宋体"/>
          <w:spacing w:val="-2"/>
          <w:sz w:val="22"/>
        </w:rPr>
      </w:pPr>
      <w:r>
        <w:rPr>
          <w:rFonts w:hint="eastAsia" w:ascii="宋体" w:hAnsi="宋体" w:eastAsia="宋体" w:cs="宋体"/>
          <w:spacing w:val="-2"/>
          <w:sz w:val="22"/>
        </w:rPr>
        <w:t xml:space="preserve">竣工后试验及性能试验 </w:t>
      </w:r>
    </w:p>
    <w:p>
      <w:pPr>
        <w:pStyle w:val="38"/>
        <w:keepNext w:val="0"/>
        <w:keepLines w:val="0"/>
        <w:pageBreakBefore w:val="0"/>
        <w:widowControl w:val="0"/>
        <w:numPr>
          <w:ilvl w:val="2"/>
          <w:numId w:val="20"/>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按照批准的竣工后试验方案的试验程序、试验条件、操作程序进行试验，达到合同约定的工程或（</w:t>
      </w:r>
      <w:r>
        <w:rPr>
          <w:rFonts w:hint="eastAsia" w:ascii="宋体" w:hAnsi="宋体" w:eastAsia="宋体" w:cs="宋体"/>
          <w:sz w:val="22"/>
        </w:rPr>
        <w:t>和）</w:t>
      </w:r>
      <w:r>
        <w:rPr>
          <w:rFonts w:hint="eastAsia" w:ascii="宋体" w:hAnsi="宋体" w:eastAsia="宋体" w:cs="宋体"/>
          <w:spacing w:val="-3"/>
          <w:sz w:val="22"/>
        </w:rPr>
        <w:t>单项工程的生产功能或</w:t>
      </w:r>
      <w:r>
        <w:rPr>
          <w:rFonts w:hint="eastAsia" w:ascii="宋体" w:hAnsi="宋体" w:eastAsia="宋体" w:cs="宋体"/>
          <w:sz w:val="22"/>
        </w:rPr>
        <w:t>（</w:t>
      </w:r>
      <w:r>
        <w:rPr>
          <w:rFonts w:hint="eastAsia" w:ascii="宋体" w:hAnsi="宋体" w:eastAsia="宋体" w:cs="宋体"/>
          <w:spacing w:val="-3"/>
          <w:sz w:val="22"/>
        </w:rPr>
        <w:t>和）</w:t>
      </w:r>
      <w:r>
        <w:rPr>
          <w:rFonts w:hint="eastAsia" w:ascii="宋体" w:hAnsi="宋体" w:eastAsia="宋体" w:cs="宋体"/>
          <w:spacing w:val="-1"/>
          <w:sz w:val="22"/>
        </w:rPr>
        <w:t xml:space="preserve">使用功能。 </w:t>
      </w:r>
      <w:r>
        <w:rPr>
          <w:rFonts w:hint="eastAsia" w:ascii="宋体" w:hAnsi="宋体" w:eastAsia="宋体" w:cs="宋体"/>
          <w:spacing w:val="-3"/>
          <w:sz w:val="22"/>
        </w:rPr>
        <w:t xml:space="preserve">性能试验。性能试验的结果应由双方见证、记录并形成文件。性能试验的目的是检查上述系统是否符合附件中规定的所有技术性能和保证值。 </w:t>
      </w:r>
    </w:p>
    <w:p>
      <w:pPr>
        <w:pStyle w:val="38"/>
        <w:keepNext w:val="0"/>
        <w:keepLines w:val="0"/>
        <w:pageBreakBefore w:val="0"/>
        <w:widowControl w:val="0"/>
        <w:numPr>
          <w:ilvl w:val="2"/>
          <w:numId w:val="20"/>
        </w:numPr>
        <w:tabs>
          <w:tab w:val="left" w:pos="1370"/>
        </w:tabs>
        <w:kinsoku w:val="0"/>
        <w:wordWrap/>
        <w:overflowPunct w:val="0"/>
        <w:topLinePunct w:val="0"/>
        <w:autoSpaceDE/>
        <w:autoSpaceDN/>
        <w:bidi w:val="0"/>
        <w:adjustRightInd/>
        <w:snapToGrid/>
        <w:spacing w:beforeLines="0" w:afterLines="0" w:line="360" w:lineRule="auto"/>
        <w:ind w:left="0" w:right="0" w:firstLine="428" w:firstLineChars="200"/>
        <w:jc w:val="both"/>
        <w:textAlignment w:val="auto"/>
        <w:rPr>
          <w:rFonts w:hint="eastAsia" w:ascii="宋体" w:hAnsi="宋体" w:eastAsia="宋体" w:cs="宋体"/>
          <w:spacing w:val="-3"/>
          <w:sz w:val="22"/>
        </w:rPr>
      </w:pPr>
      <w:r>
        <w:rPr>
          <w:rFonts w:hint="eastAsia" w:ascii="宋体" w:hAnsi="宋体" w:eastAsia="宋体" w:cs="宋体"/>
          <w:spacing w:val="-3"/>
          <w:sz w:val="22"/>
        </w:rPr>
        <w:t xml:space="preserve">发包人的操作人员和承包人的指导人员，在竣工后试验过程中的同一个岗位上的试验条件记录、试验记录及表格上如实填写数据、条件、情况、时间、姓名及约定的其他内容，其内容见合同技术卷。 </w:t>
      </w:r>
    </w:p>
    <w:p>
      <w:pPr>
        <w:pStyle w:val="38"/>
        <w:keepNext w:val="0"/>
        <w:keepLines w:val="0"/>
        <w:pageBreakBefore w:val="0"/>
        <w:widowControl w:val="0"/>
        <w:numPr>
          <w:ilvl w:val="1"/>
          <w:numId w:val="20"/>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2" w:firstLineChars="200"/>
        <w:textAlignment w:val="auto"/>
        <w:rPr>
          <w:rFonts w:hint="eastAsia" w:ascii="宋体" w:hAnsi="宋体" w:eastAsia="宋体" w:cs="宋体"/>
          <w:spacing w:val="-2"/>
          <w:sz w:val="22"/>
        </w:rPr>
      </w:pPr>
      <w:r>
        <w:rPr>
          <w:rFonts w:hint="eastAsia" w:ascii="宋体" w:hAnsi="宋体" w:eastAsia="宋体" w:cs="宋体"/>
          <w:spacing w:val="-2"/>
          <w:sz w:val="22"/>
        </w:rPr>
        <w:t xml:space="preserve">竣工后试验的延误 </w:t>
      </w:r>
    </w:p>
    <w:p>
      <w:pPr>
        <w:pStyle w:val="38"/>
        <w:keepNext w:val="0"/>
        <w:keepLines w:val="0"/>
        <w:pageBreakBefore w:val="0"/>
        <w:widowControl w:val="0"/>
        <w:numPr>
          <w:ilvl w:val="2"/>
          <w:numId w:val="20"/>
        </w:numPr>
        <w:tabs>
          <w:tab w:val="left" w:pos="1370"/>
        </w:tabs>
        <w:kinsoku w:val="0"/>
        <w:wordWrap/>
        <w:overflowPunct w:val="0"/>
        <w:topLinePunct w:val="0"/>
        <w:autoSpaceDE/>
        <w:autoSpaceDN/>
        <w:bidi w:val="0"/>
        <w:adjustRightInd/>
        <w:snapToGrid/>
        <w:spacing w:beforeLines="0" w:afterLines="0" w:line="360" w:lineRule="auto"/>
        <w:ind w:left="0" w:right="0" w:firstLine="380" w:firstLineChars="200"/>
        <w:jc w:val="both"/>
        <w:textAlignment w:val="auto"/>
        <w:rPr>
          <w:rFonts w:hint="eastAsia" w:ascii="宋体" w:hAnsi="宋体" w:eastAsia="宋体" w:cs="宋体"/>
          <w:spacing w:val="-7"/>
          <w:sz w:val="22"/>
        </w:rPr>
      </w:pPr>
      <w:r>
        <w:rPr>
          <w:rFonts w:hint="eastAsia" w:ascii="宋体" w:hAnsi="宋体" w:eastAsia="宋体" w:cs="宋体"/>
          <w:spacing w:val="-15"/>
          <w:sz w:val="22"/>
        </w:rPr>
        <w:t xml:space="preserve">根据 </w:t>
      </w:r>
      <w:r>
        <w:rPr>
          <w:rFonts w:hint="eastAsia" w:ascii="宋体" w:hAnsi="宋体" w:eastAsia="宋体" w:cs="宋体"/>
          <w:sz w:val="22"/>
        </w:rPr>
        <w:t>10.2.5</w:t>
      </w:r>
      <w:r>
        <w:rPr>
          <w:rFonts w:hint="eastAsia" w:ascii="宋体" w:hAnsi="宋体" w:eastAsia="宋体" w:cs="宋体"/>
          <w:spacing w:val="-12"/>
          <w:sz w:val="22"/>
        </w:rPr>
        <w:t xml:space="preserve"> 款竣工后试验日期通知的约定，因可归责于发包人的原因，发包人未能</w:t>
      </w:r>
      <w:r>
        <w:rPr>
          <w:rFonts w:hint="eastAsia" w:ascii="宋体" w:hAnsi="宋体" w:eastAsia="宋体" w:cs="宋体"/>
          <w:spacing w:val="-10"/>
          <w:sz w:val="22"/>
        </w:rPr>
        <w:t xml:space="preserve">在发出竣工后试验通知后的 </w:t>
      </w:r>
      <w:r>
        <w:rPr>
          <w:rFonts w:hint="eastAsia" w:ascii="宋体" w:hAnsi="宋体" w:eastAsia="宋体" w:cs="宋体"/>
          <w:sz w:val="22"/>
        </w:rPr>
        <w:t>90</w:t>
      </w:r>
      <w:r>
        <w:rPr>
          <w:rFonts w:hint="eastAsia" w:ascii="宋体" w:hAnsi="宋体" w:eastAsia="宋体" w:cs="宋体"/>
          <w:spacing w:val="-13"/>
          <w:sz w:val="22"/>
        </w:rPr>
        <w:t xml:space="preserve"> 日内开始竣工后试验的，工程视为通过了竣工后试验</w:t>
      </w:r>
      <w:r>
        <w:rPr>
          <w:rFonts w:hint="eastAsia" w:ascii="宋体" w:hAnsi="宋体" w:eastAsia="宋体" w:cs="宋体"/>
          <w:spacing w:val="-7"/>
          <w:sz w:val="22"/>
        </w:rPr>
        <w:t xml:space="preserve">和试运行考核。 </w:t>
      </w:r>
    </w:p>
    <w:p>
      <w:pPr>
        <w:pStyle w:val="38"/>
        <w:keepNext w:val="0"/>
        <w:keepLines w:val="0"/>
        <w:pageBreakBefore w:val="0"/>
        <w:widowControl w:val="0"/>
        <w:numPr>
          <w:ilvl w:val="2"/>
          <w:numId w:val="20"/>
        </w:numPr>
        <w:tabs>
          <w:tab w:val="left" w:pos="1370"/>
        </w:tabs>
        <w:kinsoku w:val="0"/>
        <w:wordWrap/>
        <w:overflowPunct w:val="0"/>
        <w:topLinePunct w:val="0"/>
        <w:autoSpaceDE/>
        <w:autoSpaceDN/>
        <w:bidi w:val="0"/>
        <w:adjustRightInd/>
        <w:snapToGrid/>
        <w:spacing w:beforeLines="0" w:afterLines="0" w:line="360" w:lineRule="auto"/>
        <w:ind w:left="0" w:right="0" w:firstLine="428" w:firstLineChars="200"/>
        <w:jc w:val="both"/>
        <w:textAlignment w:val="auto"/>
        <w:rPr>
          <w:rFonts w:hint="eastAsia" w:ascii="宋体" w:hAnsi="宋体" w:eastAsia="宋体" w:cs="宋体"/>
          <w:spacing w:val="-7"/>
          <w:sz w:val="22"/>
        </w:rPr>
      </w:pPr>
      <w:r>
        <w:rPr>
          <w:rFonts w:hint="eastAsia" w:ascii="宋体" w:hAnsi="宋体" w:eastAsia="宋体" w:cs="宋体"/>
          <w:spacing w:val="-3"/>
          <w:sz w:val="22"/>
        </w:rPr>
        <w:t>因承包人的原因造成竣工后试验延误时，采取措施，尽快组织，配合发包人开始并</w:t>
      </w:r>
      <w:r>
        <w:rPr>
          <w:rFonts w:hint="eastAsia" w:ascii="宋体" w:hAnsi="宋体" w:eastAsia="宋体" w:cs="宋体"/>
          <w:spacing w:val="-12"/>
          <w:sz w:val="22"/>
        </w:rPr>
        <w:t xml:space="preserve">通过竣工后试验。当延误造成发包人的费用增加时，发包人有权根据 </w:t>
      </w:r>
      <w:r>
        <w:rPr>
          <w:rFonts w:hint="eastAsia" w:ascii="宋体" w:hAnsi="宋体" w:eastAsia="宋体" w:cs="宋体"/>
          <w:sz w:val="22"/>
        </w:rPr>
        <w:t>16.2.1</w:t>
      </w:r>
      <w:r>
        <w:rPr>
          <w:rFonts w:hint="eastAsia" w:ascii="宋体" w:hAnsi="宋体" w:eastAsia="宋体" w:cs="宋体"/>
          <w:spacing w:val="-12"/>
          <w:sz w:val="22"/>
        </w:rPr>
        <w:t xml:space="preserve"> 款的约</w:t>
      </w:r>
      <w:r>
        <w:rPr>
          <w:rFonts w:hint="eastAsia" w:ascii="宋体" w:hAnsi="宋体" w:eastAsia="宋体" w:cs="宋体"/>
          <w:spacing w:val="-7"/>
          <w:sz w:val="22"/>
        </w:rPr>
        <w:t xml:space="preserve">定向承包人提出索赔。 </w:t>
      </w:r>
    </w:p>
    <w:p>
      <w:pPr>
        <w:pStyle w:val="38"/>
        <w:keepNext w:val="0"/>
        <w:keepLines w:val="0"/>
        <w:pageBreakBefore w:val="0"/>
        <w:widowControl w:val="0"/>
        <w:numPr>
          <w:ilvl w:val="2"/>
          <w:numId w:val="20"/>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364" w:firstLineChars="200"/>
        <w:textAlignment w:val="auto"/>
        <w:rPr>
          <w:rFonts w:hint="eastAsia" w:ascii="宋体" w:hAnsi="宋体" w:eastAsia="宋体" w:cs="宋体"/>
          <w:sz w:val="22"/>
        </w:rPr>
      </w:pPr>
      <w:r>
        <w:rPr>
          <w:rFonts w:hint="eastAsia" w:ascii="宋体" w:hAnsi="宋体" w:eastAsia="宋体" w:cs="宋体"/>
          <w:spacing w:val="-19"/>
          <w:sz w:val="22"/>
        </w:rPr>
        <w:t xml:space="preserve">按 </w:t>
      </w:r>
      <w:r>
        <w:rPr>
          <w:rFonts w:hint="eastAsia" w:ascii="宋体" w:hAnsi="宋体" w:eastAsia="宋体" w:cs="宋体"/>
          <w:sz w:val="22"/>
        </w:rPr>
        <w:t>8.2.7</w:t>
      </w:r>
      <w:r>
        <w:rPr>
          <w:rFonts w:hint="eastAsia" w:ascii="宋体" w:hAnsi="宋体" w:eastAsia="宋体" w:cs="宋体"/>
          <w:spacing w:val="-7"/>
          <w:sz w:val="22"/>
        </w:rPr>
        <w:t xml:space="preserve"> 款试运行考核的约定，在试运行考核期间，因发包人原因导致考核中断或</w:t>
      </w:r>
      <w:r>
        <w:rPr>
          <w:rFonts w:hint="eastAsia" w:ascii="宋体" w:hAnsi="宋体" w:eastAsia="宋体" w:cs="宋体"/>
          <w:spacing w:val="-12"/>
          <w:sz w:val="22"/>
        </w:rPr>
        <w:t xml:space="preserve">停止，且中断或停止的累计天数超过第 </w:t>
      </w:r>
      <w:r>
        <w:rPr>
          <w:rFonts w:hint="eastAsia" w:ascii="宋体" w:hAnsi="宋体" w:eastAsia="宋体" w:cs="宋体"/>
          <w:sz w:val="22"/>
        </w:rPr>
        <w:t>8.2.7</w:t>
      </w:r>
      <w:r>
        <w:rPr>
          <w:rFonts w:hint="eastAsia" w:ascii="宋体" w:hAnsi="宋体" w:eastAsia="宋体" w:cs="宋体"/>
          <w:spacing w:val="-39"/>
          <w:sz w:val="22"/>
        </w:rPr>
        <w:t xml:space="preserve"> 款第</w:t>
      </w:r>
      <w:r>
        <w:rPr>
          <w:rFonts w:hint="eastAsia" w:ascii="宋体" w:hAnsi="宋体" w:eastAsia="宋体" w:cs="宋体"/>
          <w:spacing w:val="-23"/>
          <w:sz w:val="22"/>
        </w:rPr>
        <w:t>（3）</w:t>
      </w:r>
      <w:r>
        <w:rPr>
          <w:rFonts w:hint="eastAsia" w:ascii="宋体" w:hAnsi="宋体" w:eastAsia="宋体" w:cs="宋体"/>
          <w:spacing w:val="-3"/>
          <w:sz w:val="22"/>
        </w:rPr>
        <w:t xml:space="preserve">项约定的试运行考核周期时， </w:t>
      </w:r>
      <w:r>
        <w:rPr>
          <w:rFonts w:hint="eastAsia" w:ascii="宋体" w:hAnsi="宋体" w:eastAsia="宋体" w:cs="宋体"/>
          <w:spacing w:val="-7"/>
          <w:sz w:val="22"/>
        </w:rPr>
        <w:t xml:space="preserve">试运行考核在中断或停止后的 </w:t>
      </w:r>
      <w:r>
        <w:rPr>
          <w:rFonts w:hint="eastAsia" w:ascii="宋体" w:hAnsi="宋体" w:eastAsia="宋体" w:cs="宋体"/>
          <w:sz w:val="22"/>
        </w:rPr>
        <w:t>60</w:t>
      </w:r>
      <w:r>
        <w:rPr>
          <w:rFonts w:hint="eastAsia" w:ascii="宋体" w:hAnsi="宋体" w:eastAsia="宋体" w:cs="宋体"/>
          <w:spacing w:val="-14"/>
          <w:sz w:val="22"/>
        </w:rPr>
        <w:t xml:space="preserve"> 天内重新开始，过此期限视为工程已通过了试运行</w:t>
      </w:r>
      <w:r>
        <w:rPr>
          <w:rFonts w:hint="eastAsia" w:ascii="宋体" w:hAnsi="宋体" w:eastAsia="宋体" w:cs="宋体"/>
          <w:spacing w:val="-11"/>
          <w:sz w:val="22"/>
        </w:rPr>
        <w:t>考核。</w:t>
      </w:r>
      <w:r>
        <w:rPr>
          <w:rFonts w:hint="eastAsia" w:ascii="宋体" w:hAnsi="宋体" w:eastAsia="宋体" w:cs="宋体"/>
          <w:sz w:val="22"/>
        </w:rPr>
        <w:t xml:space="preserve"> </w:t>
      </w:r>
    </w:p>
    <w:p>
      <w:pPr>
        <w:pStyle w:val="38"/>
        <w:keepNext w:val="0"/>
        <w:keepLines w:val="0"/>
        <w:pageBreakBefore w:val="0"/>
        <w:widowControl w:val="0"/>
        <w:numPr>
          <w:ilvl w:val="1"/>
          <w:numId w:val="20"/>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2" w:firstLineChars="200"/>
        <w:textAlignment w:val="auto"/>
        <w:rPr>
          <w:rFonts w:hint="eastAsia" w:ascii="宋体" w:hAnsi="宋体" w:eastAsia="宋体" w:cs="宋体"/>
          <w:spacing w:val="-2"/>
          <w:sz w:val="22"/>
        </w:rPr>
      </w:pPr>
      <w:r>
        <w:rPr>
          <w:rFonts w:hint="eastAsia" w:ascii="宋体" w:hAnsi="宋体" w:eastAsia="宋体" w:cs="宋体"/>
          <w:spacing w:val="-2"/>
          <w:sz w:val="22"/>
        </w:rPr>
        <w:t xml:space="preserve">重新进行竣工后试验 </w:t>
      </w:r>
    </w:p>
    <w:p>
      <w:pPr>
        <w:pStyle w:val="38"/>
        <w:keepNext w:val="0"/>
        <w:keepLines w:val="0"/>
        <w:pageBreakBefore w:val="0"/>
        <w:widowControl w:val="0"/>
        <w:numPr>
          <w:ilvl w:val="2"/>
          <w:numId w:val="20"/>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380" w:firstLineChars="200"/>
        <w:textAlignment w:val="auto"/>
        <w:rPr>
          <w:rFonts w:hint="eastAsia" w:ascii="宋体" w:hAnsi="宋体" w:eastAsia="宋体" w:cs="宋体"/>
          <w:sz w:val="22"/>
        </w:rPr>
      </w:pPr>
      <w:r>
        <w:rPr>
          <w:rFonts w:hint="eastAsia" w:ascii="宋体" w:hAnsi="宋体" w:eastAsia="宋体" w:cs="宋体"/>
          <w:spacing w:val="-15"/>
          <w:sz w:val="22"/>
        </w:rPr>
        <w:t xml:space="preserve">根据 </w:t>
      </w:r>
      <w:r>
        <w:rPr>
          <w:rFonts w:hint="eastAsia" w:ascii="宋体" w:hAnsi="宋体" w:eastAsia="宋体" w:cs="宋体"/>
          <w:sz w:val="22"/>
        </w:rPr>
        <w:t>5.1.1</w:t>
      </w:r>
      <w:r>
        <w:rPr>
          <w:rFonts w:hint="eastAsia" w:ascii="宋体" w:hAnsi="宋体" w:eastAsia="宋体" w:cs="宋体"/>
          <w:spacing w:val="-24"/>
          <w:sz w:val="22"/>
        </w:rPr>
        <w:t xml:space="preserve"> 款或 </w:t>
      </w:r>
      <w:r>
        <w:rPr>
          <w:rFonts w:hint="eastAsia" w:ascii="宋体" w:hAnsi="宋体" w:eastAsia="宋体" w:cs="宋体"/>
          <w:sz w:val="22"/>
        </w:rPr>
        <w:t>5.1.2</w:t>
      </w:r>
      <w:r>
        <w:rPr>
          <w:rFonts w:hint="eastAsia" w:ascii="宋体" w:hAnsi="宋体" w:eastAsia="宋体" w:cs="宋体"/>
          <w:spacing w:val="-7"/>
          <w:sz w:val="22"/>
        </w:rPr>
        <w:t xml:space="preserve"> 款及合同技术卷中的约定，因承包人原因导致工程、单项工</w:t>
      </w:r>
      <w:r>
        <w:rPr>
          <w:rFonts w:hint="eastAsia" w:ascii="宋体" w:hAnsi="宋体" w:eastAsia="宋体" w:cs="宋体"/>
          <w:spacing w:val="8"/>
          <w:sz w:val="22"/>
        </w:rPr>
        <w:t>程或工程的任何部分未能通过竣工后试验，承包人自费修补其缺陷，并依据第</w:t>
      </w:r>
      <w:r>
        <w:rPr>
          <w:rFonts w:hint="eastAsia" w:ascii="宋体" w:hAnsi="宋体" w:eastAsia="宋体" w:cs="宋体"/>
          <w:sz w:val="22"/>
        </w:rPr>
        <w:t xml:space="preserve">10.2.3 款约定的试验程序、试验条件，重新进行此项试验。 </w:t>
      </w:r>
    </w:p>
    <w:p>
      <w:pPr>
        <w:pStyle w:val="38"/>
        <w:keepNext w:val="0"/>
        <w:keepLines w:val="0"/>
        <w:pageBreakBefore w:val="0"/>
        <w:widowControl w:val="0"/>
        <w:numPr>
          <w:ilvl w:val="2"/>
          <w:numId w:val="20"/>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04" w:firstLineChars="200"/>
        <w:textAlignment w:val="auto"/>
        <w:rPr>
          <w:rFonts w:hint="eastAsia" w:ascii="宋体" w:hAnsi="宋体" w:eastAsia="宋体" w:cs="宋体"/>
          <w:spacing w:val="-8"/>
          <w:sz w:val="22"/>
        </w:rPr>
      </w:pPr>
      <w:r>
        <w:rPr>
          <w:rFonts w:hint="eastAsia" w:ascii="宋体" w:hAnsi="宋体" w:eastAsia="宋体" w:cs="宋体"/>
          <w:spacing w:val="-9"/>
          <w:sz w:val="22"/>
        </w:rPr>
        <w:t xml:space="preserve">承包人根据 </w:t>
      </w:r>
      <w:r>
        <w:rPr>
          <w:rFonts w:hint="eastAsia" w:ascii="宋体" w:hAnsi="宋体" w:eastAsia="宋体" w:cs="宋体"/>
          <w:sz w:val="22"/>
        </w:rPr>
        <w:t>10.5.1</w:t>
      </w:r>
      <w:r>
        <w:rPr>
          <w:rFonts w:hint="eastAsia" w:ascii="宋体" w:hAnsi="宋体" w:eastAsia="宋体" w:cs="宋体"/>
          <w:spacing w:val="-13"/>
          <w:sz w:val="22"/>
        </w:rPr>
        <w:t xml:space="preserve"> 款重新进行试验的约定，仍未能通过该项试验时，承包人自费继续修补缺陷，并按 </w:t>
      </w:r>
      <w:r>
        <w:rPr>
          <w:rFonts w:hint="eastAsia" w:ascii="宋体" w:hAnsi="宋体" w:eastAsia="宋体" w:cs="宋体"/>
          <w:sz w:val="22"/>
        </w:rPr>
        <w:t>10.2.3</w:t>
      </w:r>
      <w:r>
        <w:rPr>
          <w:rFonts w:hint="eastAsia" w:ascii="宋体" w:hAnsi="宋体" w:eastAsia="宋体" w:cs="宋体"/>
          <w:spacing w:val="-8"/>
          <w:sz w:val="22"/>
        </w:rPr>
        <w:t xml:space="preserve"> 款约定的试验程序、试验条件再次进行此项试验。 </w:t>
      </w:r>
    </w:p>
    <w:p>
      <w:pPr>
        <w:pStyle w:val="38"/>
        <w:keepNext w:val="0"/>
        <w:keepLines w:val="0"/>
        <w:pageBreakBefore w:val="0"/>
        <w:widowControl w:val="0"/>
        <w:numPr>
          <w:ilvl w:val="2"/>
          <w:numId w:val="20"/>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72" w:firstLineChars="200"/>
        <w:textAlignment w:val="auto"/>
        <w:rPr>
          <w:rFonts w:hint="eastAsia" w:ascii="宋体" w:hAnsi="宋体" w:eastAsia="宋体" w:cs="宋体"/>
          <w:spacing w:val="8"/>
          <w:sz w:val="22"/>
        </w:rPr>
      </w:pPr>
      <w:r>
        <w:rPr>
          <w:rFonts w:hint="eastAsia" w:ascii="宋体" w:hAnsi="宋体" w:eastAsia="宋体" w:cs="宋体"/>
          <w:spacing w:val="8"/>
          <w:sz w:val="22"/>
        </w:rPr>
        <w:t>承包人重新进行的竣工后试验，给发包人增加了额外费用时，发包人有权根据</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16.2.1 款的约定向承包人提出索赔。 </w:t>
      </w:r>
    </w:p>
    <w:p>
      <w:pPr>
        <w:pStyle w:val="38"/>
        <w:keepNext w:val="0"/>
        <w:keepLines w:val="0"/>
        <w:pageBreakBefore w:val="0"/>
        <w:widowControl w:val="0"/>
        <w:numPr>
          <w:ilvl w:val="1"/>
          <w:numId w:val="20"/>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6" w:firstLineChars="200"/>
        <w:textAlignment w:val="auto"/>
        <w:rPr>
          <w:rFonts w:hint="eastAsia" w:ascii="宋体" w:hAnsi="宋体" w:eastAsia="宋体" w:cs="宋体"/>
          <w:spacing w:val="-1"/>
          <w:sz w:val="22"/>
        </w:rPr>
      </w:pPr>
      <w:r>
        <w:rPr>
          <w:rFonts w:hint="eastAsia" w:ascii="宋体" w:hAnsi="宋体" w:eastAsia="宋体" w:cs="宋体"/>
          <w:spacing w:val="-1"/>
          <w:sz w:val="22"/>
        </w:rPr>
        <w:t xml:space="preserve">未能通过考核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因承包人原因使工程或（和）合同技术卷约定的性能指标未能通过考核，但尚具有生产功能、使用功能时，按以下约定处理：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（1） 未能通过试运行考核的赔偿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14"/>
        </w:rPr>
      </w:pPr>
      <w:r>
        <w:rPr>
          <w:rFonts w:hint="eastAsia" w:ascii="宋体" w:hAnsi="宋体" w:eastAsia="宋体" w:cs="宋体"/>
          <w:sz w:val="22"/>
        </w:rPr>
        <w:t xml:space="preserve">承包人提供的光伏发电系统应能满足发包人提出的性能及质量要求，当由第三方所做的性能试验证明承包人不能达到招标文件技术部分规定的技术指标，承包人对发包人进行赔偿，此赔偿不能免除承包人按合同技术卷约定的性能指标进行的修理、替换等。如果整个工艺过程不能满足运行保证中所许诺的要求，则承包人应负责修理、替换或者处理所有的物料、设备或其他， 以便满足运行保证要求。这部分费用由承包人负责（包括修理、替换或者处理、拆卸和安装所需要的人员费用）。在完成修理、替换或者其他处理后， 整个工艺过程应按合同重新进行试验，费用由承包人负责。在此之前的某些试验阶段，一些试验保证已经成功地被验证，如果由于修理、替换或者其他处理措施对已验证了的运行保证产生可能的不利影响，则整个工艺系统还需要按所有要求重新试验，费用由承包人负责。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（2） 承包人对未能通过试运行考核的工程，提出自费调查、调整和修正并被发包人接受时，双方商定相应的调查、修正和试验期限，发包人为此提供方便。在通过该项考核之前，发包人可暂不按 10.6 款第（1）项约定提出赔偿。 </w:t>
      </w:r>
    </w:p>
    <w:p>
      <w:pPr>
        <w:pStyle w:val="38"/>
        <w:keepNext w:val="0"/>
        <w:keepLines w:val="0"/>
        <w:pageBreakBefore w:val="0"/>
        <w:widowControl w:val="0"/>
        <w:numPr>
          <w:ilvl w:val="1"/>
          <w:numId w:val="20"/>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2" w:firstLineChars="200"/>
        <w:textAlignment w:val="auto"/>
        <w:rPr>
          <w:rFonts w:hint="eastAsia" w:ascii="宋体" w:hAnsi="宋体" w:eastAsia="宋体" w:cs="宋体"/>
          <w:spacing w:val="-2"/>
          <w:sz w:val="22"/>
        </w:rPr>
      </w:pPr>
      <w:r>
        <w:rPr>
          <w:rFonts w:hint="eastAsia" w:ascii="宋体" w:hAnsi="宋体" w:eastAsia="宋体" w:cs="宋体"/>
          <w:spacing w:val="-2"/>
          <w:sz w:val="22"/>
        </w:rPr>
        <w:t xml:space="preserve">竣工后试验验收证书 </w:t>
      </w:r>
    </w:p>
    <w:p>
      <w:pPr>
        <w:pStyle w:val="38"/>
        <w:keepNext w:val="0"/>
        <w:keepLines w:val="0"/>
        <w:pageBreakBefore w:val="0"/>
        <w:widowControl w:val="0"/>
        <w:numPr>
          <w:ilvl w:val="2"/>
          <w:numId w:val="20"/>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 xml:space="preserve">本合同按工程颁发竣工后试验验收证书。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jc w:val="both"/>
        <w:textAlignment w:val="auto"/>
        <w:rPr>
          <w:rFonts w:hint="eastAsia" w:ascii="宋体" w:hAnsi="宋体" w:eastAsia="宋体" w:cs="宋体"/>
          <w:spacing w:val="-7"/>
          <w:sz w:val="22"/>
        </w:rPr>
      </w:pPr>
      <w:r>
        <w:rPr>
          <w:rFonts w:hint="eastAsia" w:ascii="宋体" w:hAnsi="宋体" w:eastAsia="宋体" w:cs="宋体"/>
          <w:sz w:val="21"/>
        </w:rPr>
        <w:t>10.7.2</w:t>
      </w:r>
      <w:r>
        <w:rPr>
          <w:rFonts w:hint="eastAsia" w:ascii="宋体" w:hAnsi="宋体" w:eastAsia="宋体" w:cs="宋体"/>
          <w:spacing w:val="26"/>
          <w:sz w:val="21"/>
        </w:rPr>
        <w:t xml:space="preserve">   </w:t>
      </w:r>
      <w:r>
        <w:rPr>
          <w:rFonts w:hint="eastAsia" w:ascii="宋体" w:hAnsi="宋体" w:eastAsia="宋体" w:cs="宋体"/>
          <w:spacing w:val="-8"/>
          <w:sz w:val="22"/>
        </w:rPr>
        <w:t xml:space="preserve">发包人根据 </w:t>
      </w:r>
      <w:r>
        <w:rPr>
          <w:rFonts w:hint="eastAsia" w:ascii="宋体" w:hAnsi="宋体" w:eastAsia="宋体" w:cs="宋体"/>
          <w:sz w:val="22"/>
        </w:rPr>
        <w:t>10.3</w:t>
      </w:r>
      <w:r>
        <w:rPr>
          <w:rFonts w:hint="eastAsia" w:ascii="宋体" w:hAnsi="宋体" w:eastAsia="宋体" w:cs="宋体"/>
          <w:spacing w:val="-16"/>
          <w:sz w:val="22"/>
        </w:rPr>
        <w:t xml:space="preserve"> 款、</w:t>
      </w:r>
      <w:r>
        <w:rPr>
          <w:rFonts w:hint="eastAsia" w:ascii="宋体" w:hAnsi="宋体" w:eastAsia="宋体" w:cs="宋体"/>
          <w:sz w:val="22"/>
        </w:rPr>
        <w:t>10.4</w:t>
      </w:r>
      <w:r>
        <w:rPr>
          <w:rFonts w:hint="eastAsia" w:ascii="宋体" w:hAnsi="宋体" w:eastAsia="宋体" w:cs="宋体"/>
          <w:spacing w:val="-15"/>
          <w:sz w:val="22"/>
        </w:rPr>
        <w:t xml:space="preserve"> 款、</w:t>
      </w:r>
      <w:r>
        <w:rPr>
          <w:rFonts w:hint="eastAsia" w:ascii="宋体" w:hAnsi="宋体" w:eastAsia="宋体" w:cs="宋体"/>
          <w:sz w:val="22"/>
        </w:rPr>
        <w:t>10.5.1</w:t>
      </w:r>
      <w:r>
        <w:rPr>
          <w:rFonts w:hint="eastAsia" w:ascii="宋体" w:hAnsi="宋体" w:eastAsia="宋体" w:cs="宋体"/>
          <w:spacing w:val="-15"/>
          <w:sz w:val="22"/>
        </w:rPr>
        <w:t xml:space="preserve"> 款、</w:t>
      </w:r>
      <w:r>
        <w:rPr>
          <w:rFonts w:hint="eastAsia" w:ascii="宋体" w:hAnsi="宋体" w:eastAsia="宋体" w:cs="宋体"/>
          <w:sz w:val="22"/>
        </w:rPr>
        <w:t>10.5.2</w:t>
      </w:r>
      <w:r>
        <w:rPr>
          <w:rFonts w:hint="eastAsia" w:ascii="宋体" w:hAnsi="宋体" w:eastAsia="宋体" w:cs="宋体"/>
          <w:spacing w:val="-23"/>
          <w:sz w:val="22"/>
        </w:rPr>
        <w:t xml:space="preserve"> 款及 </w:t>
      </w:r>
      <w:r>
        <w:rPr>
          <w:rFonts w:hint="eastAsia" w:ascii="宋体" w:hAnsi="宋体" w:eastAsia="宋体" w:cs="宋体"/>
          <w:sz w:val="22"/>
        </w:rPr>
        <w:t>10.6</w:t>
      </w:r>
      <w:r>
        <w:rPr>
          <w:rFonts w:hint="eastAsia" w:ascii="宋体" w:hAnsi="宋体" w:eastAsia="宋体" w:cs="宋体"/>
          <w:spacing w:val="-7"/>
          <w:sz w:val="22"/>
        </w:rPr>
        <w:t xml:space="preserve"> 款的约定对通过或视</w:t>
      </w:r>
      <w:r>
        <w:rPr>
          <w:rFonts w:hint="eastAsia" w:ascii="宋体" w:hAnsi="宋体" w:eastAsia="宋体" w:cs="宋体"/>
          <w:spacing w:val="-13"/>
          <w:sz w:val="22"/>
        </w:rPr>
        <w:t xml:space="preserve">为通过竣工后试验、性能试验的，按 </w:t>
      </w:r>
      <w:r>
        <w:rPr>
          <w:rFonts w:hint="eastAsia" w:ascii="宋体" w:hAnsi="宋体" w:eastAsia="宋体" w:cs="宋体"/>
          <w:sz w:val="22"/>
        </w:rPr>
        <w:t>10.7.1</w:t>
      </w:r>
      <w:r>
        <w:rPr>
          <w:rFonts w:hint="eastAsia" w:ascii="宋体" w:hAnsi="宋体" w:eastAsia="宋体" w:cs="宋体"/>
          <w:spacing w:val="-10"/>
          <w:sz w:val="22"/>
        </w:rPr>
        <w:t xml:space="preserve"> 款颁发竣工后试验验收证书。该证书中写明的竣工后试验、性能试验通过的日期和时间，为实际完成考核或视为通过试运</w:t>
      </w:r>
      <w:r>
        <w:rPr>
          <w:rFonts w:hint="eastAsia" w:ascii="宋体" w:hAnsi="宋体" w:eastAsia="宋体" w:cs="宋体"/>
          <w:spacing w:val="-7"/>
          <w:sz w:val="22"/>
        </w:rPr>
        <w:t xml:space="preserve">行考核的日期和时间。 </w:t>
      </w:r>
    </w:p>
    <w:p>
      <w:pPr>
        <w:pStyle w:val="38"/>
        <w:keepNext w:val="0"/>
        <w:keepLines w:val="0"/>
        <w:pageBreakBefore w:val="0"/>
        <w:widowControl w:val="0"/>
        <w:numPr>
          <w:ilvl w:val="1"/>
          <w:numId w:val="20"/>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 xml:space="preserve">丧失了生产价值和使用价值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jc w:val="both"/>
        <w:textAlignment w:val="auto"/>
        <w:rPr>
          <w:rFonts w:hint="eastAsia" w:ascii="宋体" w:hAnsi="宋体" w:eastAsia="宋体" w:cs="宋体"/>
          <w:spacing w:val="-5"/>
          <w:sz w:val="22"/>
        </w:rPr>
      </w:pPr>
      <w:r>
        <w:rPr>
          <w:rFonts w:hint="eastAsia" w:ascii="宋体" w:hAnsi="宋体" w:eastAsia="宋体" w:cs="宋体"/>
          <w:spacing w:val="-5"/>
          <w:sz w:val="22"/>
        </w:rPr>
        <w:t>因承包人的原因，工程或</w:t>
      </w:r>
      <w:r>
        <w:rPr>
          <w:rFonts w:hint="eastAsia" w:ascii="宋体" w:hAnsi="宋体" w:eastAsia="宋体" w:cs="宋体"/>
          <w:sz w:val="22"/>
        </w:rPr>
        <w:t>（和</w:t>
      </w:r>
      <w:r>
        <w:rPr>
          <w:rFonts w:hint="eastAsia" w:ascii="宋体" w:hAnsi="宋体" w:eastAsia="宋体" w:cs="宋体"/>
          <w:spacing w:val="-15"/>
          <w:sz w:val="22"/>
        </w:rPr>
        <w:t>）</w:t>
      </w:r>
      <w:r>
        <w:rPr>
          <w:rFonts w:hint="eastAsia" w:ascii="宋体" w:hAnsi="宋体" w:eastAsia="宋体" w:cs="宋体"/>
          <w:spacing w:val="-4"/>
          <w:sz w:val="22"/>
        </w:rPr>
        <w:t>单项工程未能通过竣工后试验，并使整个工程丧失</w:t>
      </w:r>
      <w:r>
        <w:rPr>
          <w:rFonts w:hint="eastAsia" w:ascii="宋体" w:hAnsi="宋体" w:eastAsia="宋体" w:cs="宋体"/>
          <w:spacing w:val="-7"/>
          <w:sz w:val="22"/>
        </w:rPr>
        <w:t>了生产价值或使用价值时，发包人有权提出未能履约的索赔。但发包人不得将本合</w:t>
      </w:r>
      <w:r>
        <w:rPr>
          <w:rFonts w:hint="eastAsia" w:ascii="宋体" w:hAnsi="宋体" w:eastAsia="宋体" w:cs="宋体"/>
          <w:spacing w:val="-5"/>
          <w:sz w:val="22"/>
        </w:rPr>
        <w:t xml:space="preserve">同以外的连带合同损失包括在未履约赔偿和索赔之中。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12" w:firstLineChars="200"/>
        <w:jc w:val="both"/>
        <w:textAlignment w:val="auto"/>
        <w:rPr>
          <w:rFonts w:hint="eastAsia" w:ascii="宋体" w:hAnsi="宋体" w:eastAsia="宋体" w:cs="宋体"/>
          <w:spacing w:val="-4"/>
          <w:sz w:val="22"/>
        </w:rPr>
      </w:pPr>
      <w:r>
        <w:rPr>
          <w:rFonts w:hint="eastAsia" w:ascii="宋体" w:hAnsi="宋体" w:eastAsia="宋体" w:cs="宋体"/>
          <w:spacing w:val="-7"/>
          <w:sz w:val="22"/>
        </w:rPr>
        <w:t>不包括的连带合同：投产、使用后的市场销售合同、市场预计盈利、生产流动资金</w:t>
      </w:r>
      <w:r>
        <w:rPr>
          <w:rFonts w:hint="eastAsia" w:ascii="宋体" w:hAnsi="宋体" w:eastAsia="宋体" w:cs="宋体"/>
          <w:spacing w:val="-5"/>
          <w:sz w:val="22"/>
        </w:rPr>
        <w:t>贷款利息、竣工后试验及试运行考核周期以外所签订的原材料、辅助材料、电力、</w:t>
      </w:r>
      <w:r>
        <w:rPr>
          <w:rFonts w:hint="eastAsia" w:ascii="宋体" w:hAnsi="宋体" w:eastAsia="宋体" w:cs="宋体"/>
          <w:spacing w:val="-4"/>
          <w:sz w:val="22"/>
        </w:rPr>
        <w:t xml:space="preserve">水、燃料等供应合同，以及运输合同等损失。除非适用法律另有规定。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2"/>
        </w:rPr>
      </w:pPr>
      <w:r>
        <w:rPr>
          <w:rFonts w:hint="eastAsia" w:ascii="宋体" w:hAnsi="宋体" w:eastAsia="宋体" w:cs="宋体"/>
          <w:color w:val="5B9BD5"/>
          <w:sz w:val="21"/>
        </w:rPr>
        <w:t xml:space="preserve">第 11 条 </w:t>
      </w:r>
      <w:r>
        <w:rPr>
          <w:rFonts w:hint="eastAsia" w:ascii="宋体" w:hAnsi="宋体" w:eastAsia="宋体" w:cs="宋体"/>
          <w:color w:val="5B9BD5"/>
          <w:sz w:val="22"/>
        </w:rPr>
        <w:t>质量保修责任</w:t>
      </w:r>
      <w:r>
        <w:rPr>
          <w:rFonts w:hint="eastAsia" w:ascii="宋体" w:hAnsi="宋体" w:eastAsia="宋体" w:cs="宋体"/>
          <w:sz w:val="22"/>
        </w:rPr>
        <w:t xml:space="preserve"> </w:t>
      </w:r>
    </w:p>
    <w:p>
      <w:pPr>
        <w:pStyle w:val="38"/>
        <w:keepNext w:val="0"/>
        <w:keepLines w:val="0"/>
        <w:pageBreakBefore w:val="0"/>
        <w:widowControl w:val="0"/>
        <w:numPr>
          <w:ilvl w:val="1"/>
          <w:numId w:val="21"/>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6" w:firstLineChars="200"/>
        <w:textAlignment w:val="auto"/>
        <w:rPr>
          <w:rFonts w:hint="eastAsia" w:ascii="宋体" w:hAnsi="宋体" w:eastAsia="宋体" w:cs="宋体"/>
          <w:spacing w:val="-1"/>
          <w:sz w:val="22"/>
        </w:rPr>
      </w:pPr>
      <w:r>
        <w:rPr>
          <w:rFonts w:hint="eastAsia" w:ascii="宋体" w:hAnsi="宋体" w:eastAsia="宋体" w:cs="宋体"/>
          <w:spacing w:val="-1"/>
          <w:sz w:val="22"/>
        </w:rPr>
        <w:t xml:space="preserve">质量保修责任书 </w:t>
      </w:r>
    </w:p>
    <w:p>
      <w:pPr>
        <w:pStyle w:val="38"/>
        <w:keepNext w:val="0"/>
        <w:keepLines w:val="0"/>
        <w:pageBreakBefore w:val="0"/>
        <w:widowControl w:val="0"/>
        <w:numPr>
          <w:ilvl w:val="2"/>
          <w:numId w:val="21"/>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z w:val="22"/>
        </w:rPr>
      </w:pPr>
      <w:r>
        <w:rPr>
          <w:rFonts w:hint="eastAsia" w:ascii="宋体" w:hAnsi="宋体" w:eastAsia="宋体" w:cs="宋体"/>
          <w:spacing w:val="-3"/>
          <w:sz w:val="22"/>
        </w:rPr>
        <w:t>质量保修责任书。按照相关法律规定签订质量保修责任书是竣工验收的条件之一。按法律、法规规定、合同技术卷的保修内容、范围、期限和责任，签订质量保修责</w:t>
      </w:r>
      <w:r>
        <w:rPr>
          <w:rFonts w:hint="eastAsia" w:ascii="宋体" w:hAnsi="宋体" w:eastAsia="宋体" w:cs="宋体"/>
          <w:sz w:val="22"/>
        </w:rPr>
        <w:t>任书，作为本合同附件。9.2.1</w:t>
      </w:r>
      <w:r>
        <w:rPr>
          <w:rFonts w:hint="eastAsia" w:ascii="宋体" w:hAnsi="宋体" w:eastAsia="宋体" w:cs="宋体"/>
          <w:spacing w:val="-1"/>
          <w:sz w:val="22"/>
        </w:rPr>
        <w:t xml:space="preserve"> 款接收证书中写明的单项工程或</w:t>
      </w:r>
      <w:r>
        <w:rPr>
          <w:rFonts w:hint="eastAsia" w:ascii="宋体" w:hAnsi="宋体" w:eastAsia="宋体" w:cs="宋体"/>
          <w:sz w:val="22"/>
        </w:rPr>
        <w:t>（和）工程的接收</w:t>
      </w:r>
      <w:r>
        <w:rPr>
          <w:rFonts w:hint="eastAsia" w:ascii="宋体" w:hAnsi="宋体" w:eastAsia="宋体" w:cs="宋体"/>
          <w:spacing w:val="-7"/>
          <w:sz w:val="22"/>
        </w:rPr>
        <w:t>日期，或单项工程或</w:t>
      </w:r>
      <w:r>
        <w:rPr>
          <w:rFonts w:hint="eastAsia" w:ascii="宋体" w:hAnsi="宋体" w:eastAsia="宋体" w:cs="宋体"/>
          <w:spacing w:val="-3"/>
          <w:sz w:val="22"/>
        </w:rPr>
        <w:t>（和</w:t>
      </w:r>
      <w:r>
        <w:rPr>
          <w:rFonts w:hint="eastAsia" w:ascii="宋体" w:hAnsi="宋体" w:eastAsia="宋体" w:cs="宋体"/>
          <w:spacing w:val="-22"/>
          <w:sz w:val="22"/>
        </w:rPr>
        <w:t>）</w:t>
      </w:r>
      <w:r>
        <w:rPr>
          <w:rFonts w:hint="eastAsia" w:ascii="宋体" w:hAnsi="宋体" w:eastAsia="宋体" w:cs="宋体"/>
          <w:spacing w:val="-10"/>
          <w:sz w:val="22"/>
        </w:rPr>
        <w:t>工程视为被接收的日期，是承包人保修责任开始的日期。</w:t>
      </w:r>
      <w:r>
        <w:rPr>
          <w:rFonts w:hint="eastAsia" w:ascii="宋体" w:hAnsi="宋体" w:eastAsia="宋体" w:cs="宋体"/>
          <w:sz w:val="22"/>
        </w:rPr>
        <w:t xml:space="preserve"> </w:t>
      </w:r>
    </w:p>
    <w:p>
      <w:pPr>
        <w:pStyle w:val="38"/>
        <w:keepNext w:val="0"/>
        <w:keepLines w:val="0"/>
        <w:pageBreakBefore w:val="0"/>
        <w:widowControl w:val="0"/>
        <w:numPr>
          <w:ilvl w:val="2"/>
          <w:numId w:val="21"/>
        </w:numPr>
        <w:tabs>
          <w:tab w:val="left" w:pos="1370"/>
        </w:tabs>
        <w:kinsoku w:val="0"/>
        <w:wordWrap/>
        <w:overflowPunct w:val="0"/>
        <w:topLinePunct w:val="0"/>
        <w:autoSpaceDE/>
        <w:autoSpaceDN/>
        <w:bidi w:val="0"/>
        <w:adjustRightInd/>
        <w:snapToGrid/>
        <w:spacing w:beforeLines="0" w:afterLines="0" w:line="360" w:lineRule="auto"/>
        <w:ind w:left="0" w:right="0" w:firstLine="428" w:firstLineChars="200"/>
        <w:jc w:val="both"/>
        <w:textAlignment w:val="auto"/>
        <w:rPr>
          <w:rFonts w:hint="eastAsia" w:ascii="宋体" w:hAnsi="宋体" w:eastAsia="宋体" w:cs="宋体"/>
          <w:sz w:val="22"/>
        </w:rPr>
      </w:pPr>
      <w:r>
        <w:rPr>
          <w:rFonts w:hint="eastAsia" w:ascii="宋体" w:hAnsi="宋体" w:eastAsia="宋体" w:cs="宋体"/>
          <w:spacing w:val="-3"/>
          <w:sz w:val="22"/>
        </w:rPr>
        <w:t>承包人未能提交质量保修责任书、无正当理由不与发包人签订质量保修责任书，发包人可不与承包人办理竣工结算，不承担尚未支付的竣工结算款项的相应利息，尽管约定了延期支付利息。</w:t>
      </w:r>
      <w:r>
        <w:rPr>
          <w:rFonts w:hint="eastAsia" w:ascii="宋体" w:hAnsi="宋体" w:eastAsia="宋体" w:cs="宋体"/>
          <w:sz w:val="22"/>
        </w:rPr>
        <w:t xml:space="preserve"> </w:t>
      </w:r>
    </w:p>
    <w:p>
      <w:pPr>
        <w:pStyle w:val="38"/>
        <w:keepNext w:val="0"/>
        <w:keepLines w:val="0"/>
        <w:pageBreakBefore w:val="0"/>
        <w:widowControl w:val="0"/>
        <w:numPr>
          <w:ilvl w:val="1"/>
          <w:numId w:val="21"/>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6" w:firstLineChars="200"/>
        <w:textAlignment w:val="auto"/>
        <w:rPr>
          <w:rFonts w:hint="eastAsia" w:ascii="宋体" w:hAnsi="宋体" w:eastAsia="宋体" w:cs="宋体"/>
          <w:spacing w:val="-1"/>
          <w:sz w:val="22"/>
        </w:rPr>
      </w:pPr>
      <w:r>
        <w:rPr>
          <w:rFonts w:hint="eastAsia" w:ascii="宋体" w:hAnsi="宋体" w:eastAsia="宋体" w:cs="宋体"/>
          <w:spacing w:val="-1"/>
          <w:sz w:val="22"/>
        </w:rPr>
        <w:t xml:space="preserve">质量保证金额 </w:t>
      </w:r>
    </w:p>
    <w:p>
      <w:pPr>
        <w:pStyle w:val="38"/>
        <w:keepNext w:val="0"/>
        <w:keepLines w:val="0"/>
        <w:pageBreakBefore w:val="0"/>
        <w:widowControl w:val="0"/>
        <w:numPr>
          <w:ilvl w:val="2"/>
          <w:numId w:val="21"/>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16" w:firstLineChars="200"/>
        <w:textAlignment w:val="auto"/>
        <w:rPr>
          <w:rFonts w:hint="eastAsia" w:ascii="宋体" w:hAnsi="宋体" w:eastAsia="宋体" w:cs="宋体"/>
          <w:sz w:val="22"/>
        </w:rPr>
      </w:pPr>
      <w:r>
        <w:rPr>
          <w:rFonts w:hint="eastAsia" w:ascii="宋体" w:hAnsi="宋体" w:eastAsia="宋体" w:cs="宋体"/>
          <w:spacing w:val="-6"/>
          <w:sz w:val="22"/>
        </w:rPr>
        <w:t xml:space="preserve">质量保证金额。并网验收容量合同金额的 </w:t>
      </w:r>
      <w:r>
        <w:rPr>
          <w:rFonts w:hint="eastAsia" w:ascii="宋体" w:hAnsi="宋体" w:eastAsia="宋体" w:cs="宋体"/>
          <w:sz w:val="22"/>
        </w:rPr>
        <w:t>5%</w:t>
      </w:r>
      <w:r>
        <w:rPr>
          <w:rFonts w:hint="eastAsia" w:ascii="宋体" w:hAnsi="宋体" w:eastAsia="宋体" w:cs="宋体"/>
          <w:spacing w:val="-3"/>
          <w:sz w:val="22"/>
        </w:rPr>
        <w:t>。</w:t>
      </w:r>
      <w:r>
        <w:rPr>
          <w:rFonts w:hint="eastAsia" w:ascii="宋体" w:hAnsi="宋体" w:eastAsia="宋体" w:cs="宋体"/>
          <w:sz w:val="22"/>
        </w:rPr>
        <w:t xml:space="preserve"> </w:t>
      </w:r>
    </w:p>
    <w:p>
      <w:pPr>
        <w:pStyle w:val="38"/>
        <w:keepNext w:val="0"/>
        <w:keepLines w:val="0"/>
        <w:pageBreakBefore w:val="0"/>
        <w:widowControl w:val="0"/>
        <w:numPr>
          <w:ilvl w:val="2"/>
          <w:numId w:val="21"/>
        </w:numPr>
        <w:tabs>
          <w:tab w:val="left" w:pos="1370"/>
        </w:tabs>
        <w:kinsoku w:val="0"/>
        <w:wordWrap/>
        <w:overflowPunct w:val="0"/>
        <w:topLinePunct w:val="0"/>
        <w:autoSpaceDE/>
        <w:autoSpaceDN/>
        <w:bidi w:val="0"/>
        <w:adjustRightInd/>
        <w:snapToGrid/>
        <w:spacing w:beforeLines="0" w:afterLines="0" w:line="360" w:lineRule="auto"/>
        <w:ind w:left="0" w:right="0" w:firstLine="428" w:firstLineChars="200"/>
        <w:jc w:val="both"/>
        <w:textAlignment w:val="auto"/>
        <w:rPr>
          <w:rFonts w:hint="eastAsia" w:ascii="宋体" w:hAnsi="宋体" w:eastAsia="宋体" w:cs="宋体"/>
          <w:sz w:val="22"/>
        </w:rPr>
      </w:pPr>
      <w:r>
        <w:rPr>
          <w:rFonts w:hint="eastAsia" w:ascii="宋体" w:hAnsi="宋体" w:eastAsia="宋体" w:cs="宋体"/>
          <w:spacing w:val="-3"/>
          <w:sz w:val="22"/>
        </w:rPr>
        <w:t>质量保证金额的暂扣方式：无论本合同的其他条款如何规定，只要发包人向承包人</w:t>
      </w:r>
      <w:r>
        <w:rPr>
          <w:rFonts w:hint="eastAsia" w:ascii="宋体" w:hAnsi="宋体" w:eastAsia="宋体" w:cs="宋体"/>
          <w:spacing w:val="-2"/>
          <w:sz w:val="22"/>
        </w:rPr>
        <w:t xml:space="preserve">支付的工程款总额至并网验收容量合同金额的 </w:t>
      </w:r>
      <w:r>
        <w:rPr>
          <w:rFonts w:hint="eastAsia" w:ascii="宋体" w:hAnsi="宋体" w:eastAsia="宋体" w:cs="宋体"/>
          <w:sz w:val="22"/>
        </w:rPr>
        <w:t>95%时，发包方将不再向承包人支付</w:t>
      </w:r>
      <w:r>
        <w:rPr>
          <w:rFonts w:hint="eastAsia" w:ascii="宋体" w:hAnsi="宋体" w:eastAsia="宋体" w:cs="宋体"/>
          <w:spacing w:val="-7"/>
          <w:sz w:val="22"/>
        </w:rPr>
        <w:t xml:space="preserve">合同价款，合同剩余的 </w:t>
      </w:r>
      <w:r>
        <w:rPr>
          <w:rFonts w:hint="eastAsia" w:ascii="宋体" w:hAnsi="宋体" w:eastAsia="宋体" w:cs="宋体"/>
          <w:sz w:val="22"/>
        </w:rPr>
        <w:t>5</w:t>
      </w:r>
      <w:r>
        <w:rPr>
          <w:rFonts w:hint="eastAsia" w:ascii="宋体" w:hAnsi="宋体" w:eastAsia="宋体" w:cs="宋体"/>
          <w:spacing w:val="-3"/>
          <w:sz w:val="22"/>
        </w:rPr>
        <w:t>%的价款将做为质量保证金</w:t>
      </w:r>
      <w:r>
        <w:rPr>
          <w:rFonts w:hint="eastAsia" w:ascii="宋体" w:hAnsi="宋体" w:eastAsia="宋体" w:cs="宋体"/>
          <w:sz w:val="22"/>
        </w:rPr>
        <w:t xml:space="preserve">） </w:t>
      </w:r>
    </w:p>
    <w:p>
      <w:pPr>
        <w:pStyle w:val="38"/>
        <w:keepNext w:val="0"/>
        <w:keepLines w:val="0"/>
        <w:pageBreakBefore w:val="0"/>
        <w:widowControl w:val="0"/>
        <w:numPr>
          <w:ilvl w:val="2"/>
          <w:numId w:val="21"/>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 xml:space="preserve">质量保证金额的支付。发包人将在本合同约定的质量保证金额支付的约定条件成就和期限届满时，支付被暂扣的质量保证金额。 </w:t>
      </w:r>
    </w:p>
    <w:p>
      <w:pPr>
        <w:pStyle w:val="38"/>
        <w:keepNext w:val="0"/>
        <w:keepLines w:val="0"/>
        <w:pageBreakBefore w:val="0"/>
        <w:widowControl w:val="0"/>
        <w:numPr>
          <w:ilvl w:val="1"/>
          <w:numId w:val="21"/>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6" w:firstLineChars="200"/>
        <w:textAlignment w:val="auto"/>
        <w:rPr>
          <w:rFonts w:hint="eastAsia" w:ascii="宋体" w:hAnsi="宋体" w:eastAsia="宋体" w:cs="宋体"/>
          <w:sz w:val="22"/>
        </w:rPr>
      </w:pPr>
      <w:r>
        <w:rPr>
          <w:rFonts w:hint="eastAsia" w:ascii="宋体" w:hAnsi="宋体" w:eastAsia="宋体" w:cs="宋体"/>
          <w:spacing w:val="-1"/>
          <w:sz w:val="22"/>
        </w:rPr>
        <w:t>质保期</w:t>
      </w:r>
      <w:r>
        <w:rPr>
          <w:rFonts w:hint="eastAsia" w:ascii="宋体" w:hAnsi="宋体" w:eastAsia="宋体" w:cs="宋体"/>
          <w:sz w:val="22"/>
        </w:rPr>
        <w:t xml:space="preserve"> </w:t>
      </w:r>
    </w:p>
    <w:p>
      <w:pPr>
        <w:pStyle w:val="38"/>
        <w:keepNext w:val="0"/>
        <w:keepLines w:val="0"/>
        <w:pageBreakBefore w:val="0"/>
        <w:widowControl w:val="0"/>
        <w:numPr>
          <w:ilvl w:val="2"/>
          <w:numId w:val="21"/>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6" w:firstLineChars="200"/>
        <w:textAlignment w:val="auto"/>
        <w:rPr>
          <w:rFonts w:hint="eastAsia" w:ascii="宋体" w:hAnsi="宋体" w:eastAsia="宋体" w:cs="宋体"/>
          <w:spacing w:val="-1"/>
          <w:sz w:val="22"/>
        </w:rPr>
      </w:pPr>
      <w:r>
        <w:rPr>
          <w:rFonts w:hint="eastAsia" w:ascii="宋体" w:hAnsi="宋体" w:eastAsia="宋体" w:cs="宋体"/>
          <w:spacing w:val="-1"/>
          <w:sz w:val="22"/>
        </w:rPr>
        <w:t xml:space="preserve">缺陷和质保期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工程质保期限描述详见技术规范书。 </w:t>
      </w:r>
    </w:p>
    <w:p>
      <w:pPr>
        <w:pStyle w:val="38"/>
        <w:keepNext w:val="0"/>
        <w:keepLines w:val="0"/>
        <w:pageBreakBefore w:val="0"/>
        <w:widowControl w:val="0"/>
        <w:numPr>
          <w:ilvl w:val="2"/>
          <w:numId w:val="21"/>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 xml:space="preserve">承包人一旦收到发包人确认潜在缺陷的书面通知,即应有责任履行规定的义务。 </w:t>
      </w:r>
    </w:p>
    <w:p>
      <w:pPr>
        <w:pStyle w:val="38"/>
        <w:keepNext w:val="0"/>
        <w:keepLines w:val="0"/>
        <w:pageBreakBefore w:val="0"/>
        <w:widowControl w:val="0"/>
        <w:numPr>
          <w:ilvl w:val="2"/>
          <w:numId w:val="21"/>
        </w:numPr>
        <w:tabs>
          <w:tab w:val="left" w:pos="1370"/>
        </w:tabs>
        <w:kinsoku w:val="0"/>
        <w:wordWrap/>
        <w:overflowPunct w:val="0"/>
        <w:topLinePunct w:val="0"/>
        <w:autoSpaceDE/>
        <w:autoSpaceDN/>
        <w:bidi w:val="0"/>
        <w:adjustRightInd/>
        <w:snapToGrid/>
        <w:spacing w:beforeLines="0" w:afterLines="0" w:line="360" w:lineRule="auto"/>
        <w:ind w:left="0" w:right="0" w:firstLine="396" w:firstLineChars="200"/>
        <w:jc w:val="both"/>
        <w:textAlignment w:val="auto"/>
        <w:rPr>
          <w:rFonts w:hint="eastAsia" w:ascii="宋体" w:hAnsi="宋体" w:eastAsia="宋体" w:cs="宋体"/>
          <w:sz w:val="22"/>
        </w:rPr>
      </w:pPr>
      <w:r>
        <w:rPr>
          <w:rFonts w:hint="eastAsia" w:ascii="宋体" w:hAnsi="宋体" w:eastAsia="宋体" w:cs="宋体"/>
          <w:spacing w:val="-11"/>
          <w:sz w:val="22"/>
        </w:rPr>
        <w:t>本条款所提的“潜在缺陷”是指上述的正常缺陷质保期满之前,已经存在但不能由正常的检验发现的因承包人之过失所造成的工艺粗糙、设计错误或材料缺陷而引起的</w:t>
      </w:r>
      <w:r>
        <w:rPr>
          <w:rFonts w:hint="eastAsia" w:ascii="宋体" w:hAnsi="宋体" w:eastAsia="宋体" w:cs="宋体"/>
          <w:spacing w:val="-7"/>
          <w:sz w:val="22"/>
        </w:rPr>
        <w:t xml:space="preserve">设备和材料的缺陷，该缺陷会影响到系统的安全和可靠运行。   </w:t>
      </w:r>
      <w:r>
        <w:rPr>
          <w:rFonts w:hint="eastAsia" w:ascii="宋体" w:hAnsi="宋体" w:eastAsia="宋体" w:cs="宋体"/>
          <w:spacing w:val="-2"/>
          <w:sz w:val="22"/>
        </w:rPr>
        <w:t xml:space="preserve"> </w:t>
      </w:r>
      <w:r>
        <w:rPr>
          <w:rFonts w:hint="eastAsia" w:ascii="宋体" w:hAnsi="宋体" w:eastAsia="宋体" w:cs="宋体"/>
          <w:sz w:val="22"/>
        </w:rPr>
        <w:t xml:space="preserve"> </w:t>
      </w:r>
    </w:p>
    <w:p>
      <w:pPr>
        <w:pStyle w:val="38"/>
        <w:keepNext w:val="0"/>
        <w:keepLines w:val="0"/>
        <w:pageBreakBefore w:val="0"/>
        <w:widowControl w:val="0"/>
        <w:numPr>
          <w:ilvl w:val="2"/>
          <w:numId w:val="21"/>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 xml:space="preserve">工程接收后，承包人对本工程所负之义务应限于合同规定的内容，而不包括其他义务，项目最终验收之日起, 承包人的义务即告终止, 但潜在缺陷的索赔部分除外。 </w:t>
      </w:r>
    </w:p>
    <w:p>
      <w:pPr>
        <w:pStyle w:val="3"/>
        <w:keepNext w:val="0"/>
        <w:keepLines w:val="0"/>
        <w:pageBreakBefore w:val="0"/>
        <w:widowControl w:val="0"/>
        <w:tabs>
          <w:tab w:val="left" w:pos="1369"/>
        </w:tabs>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2"/>
        </w:rPr>
      </w:pPr>
      <w:r>
        <w:rPr>
          <w:rFonts w:hint="eastAsia" w:ascii="宋体" w:hAnsi="宋体" w:eastAsia="宋体" w:cs="宋体"/>
          <w:sz w:val="21"/>
        </w:rPr>
        <w:t>11.4</w:t>
      </w:r>
      <w:r>
        <w:rPr>
          <w:rFonts w:hint="eastAsia" w:ascii="宋体" w:hAnsi="宋体" w:eastAsia="宋体" w:cs="宋体"/>
          <w:sz w:val="21"/>
        </w:rPr>
        <w:tab/>
      </w:r>
      <w:r>
        <w:rPr>
          <w:rFonts w:hint="eastAsia" w:ascii="宋体" w:hAnsi="宋体" w:eastAsia="宋体" w:cs="宋体"/>
          <w:spacing w:val="-1"/>
          <w:sz w:val="22"/>
        </w:rPr>
        <w:t xml:space="preserve">质保期的责任  </w:t>
      </w:r>
      <w:r>
        <w:rPr>
          <w:rFonts w:hint="eastAsia" w:ascii="宋体" w:hAnsi="宋体" w:eastAsia="宋体" w:cs="宋体"/>
          <w:spacing w:val="-3"/>
          <w:sz w:val="22"/>
        </w:rPr>
        <w:t xml:space="preserve"> </w:t>
      </w:r>
      <w:r>
        <w:rPr>
          <w:rFonts w:hint="eastAsia" w:ascii="宋体" w:hAnsi="宋体" w:eastAsia="宋体" w:cs="宋体"/>
          <w:sz w:val="22"/>
        </w:rPr>
        <w:t xml:space="preserve">  </w:t>
      </w:r>
      <w:r>
        <w:rPr>
          <w:rFonts w:hint="eastAsia" w:ascii="宋体" w:hAnsi="宋体" w:eastAsia="宋体" w:cs="宋体"/>
          <w:spacing w:val="-3"/>
          <w:sz w:val="22"/>
        </w:rPr>
        <w:t xml:space="preserve"> </w:t>
      </w:r>
      <w:r>
        <w:rPr>
          <w:rFonts w:hint="eastAsia" w:ascii="宋体" w:hAnsi="宋体" w:eastAsia="宋体" w:cs="宋体"/>
          <w:sz w:val="22"/>
        </w:rPr>
        <w:t xml:space="preserve"> </w:t>
      </w:r>
    </w:p>
    <w:p>
      <w:pPr>
        <w:pStyle w:val="38"/>
        <w:keepNext w:val="0"/>
        <w:keepLines w:val="0"/>
        <w:pageBreakBefore w:val="0"/>
        <w:widowControl w:val="0"/>
        <w:numPr>
          <w:ilvl w:val="2"/>
          <w:numId w:val="22"/>
        </w:numPr>
        <w:tabs>
          <w:tab w:val="left" w:pos="1370"/>
        </w:tabs>
        <w:kinsoku w:val="0"/>
        <w:wordWrap/>
        <w:overflowPunct w:val="0"/>
        <w:topLinePunct w:val="0"/>
        <w:autoSpaceDE/>
        <w:autoSpaceDN/>
        <w:bidi w:val="0"/>
        <w:adjustRightInd/>
        <w:snapToGrid/>
        <w:spacing w:beforeLines="0" w:afterLines="0" w:line="360" w:lineRule="auto"/>
        <w:ind w:left="0" w:right="0" w:firstLine="428" w:firstLineChars="200"/>
        <w:jc w:val="both"/>
        <w:textAlignment w:val="auto"/>
        <w:rPr>
          <w:rFonts w:hint="eastAsia" w:ascii="宋体" w:hAnsi="宋体" w:eastAsia="宋体" w:cs="宋体"/>
          <w:spacing w:val="-2"/>
          <w:sz w:val="22"/>
        </w:rPr>
      </w:pPr>
      <w:r>
        <w:rPr>
          <w:rFonts w:hint="eastAsia" w:ascii="宋体" w:hAnsi="宋体" w:eastAsia="宋体" w:cs="宋体"/>
          <w:spacing w:val="-3"/>
          <w:sz w:val="22"/>
        </w:rPr>
        <w:t>在正常缺陷质保期内，对设备及材料的任何部分在正常使用和操作时，由于承包人过失，因设计、材料、工艺缺陷或其他缺陷出现或发生损坏, 发包人应以书面形式尽快通知承包人缺陷或损坏的性质及程度，承包人在收到书面通知后，</w:t>
      </w:r>
      <w:r>
        <w:rPr>
          <w:rFonts w:hint="eastAsia" w:ascii="宋体" w:hAnsi="宋体" w:eastAsia="宋体" w:cs="宋体"/>
          <w:sz w:val="22"/>
        </w:rPr>
        <w:t>2</w:t>
      </w:r>
      <w:r>
        <w:rPr>
          <w:rFonts w:hint="eastAsia" w:ascii="宋体" w:hAnsi="宋体" w:eastAsia="宋体" w:cs="宋体"/>
          <w:spacing w:val="3"/>
          <w:sz w:val="22"/>
        </w:rPr>
        <w:t xml:space="preserve"> 日内应给</w:t>
      </w:r>
      <w:r>
        <w:rPr>
          <w:rFonts w:hint="eastAsia" w:ascii="宋体" w:hAnsi="宋体" w:eastAsia="宋体" w:cs="宋体"/>
          <w:spacing w:val="-2"/>
          <w:sz w:val="22"/>
        </w:rPr>
        <w:t xml:space="preserve">予答复,并应对此承担下列责任： </w:t>
      </w:r>
    </w:p>
    <w:p>
      <w:pPr>
        <w:pStyle w:val="38"/>
        <w:keepNext w:val="0"/>
        <w:keepLines w:val="0"/>
        <w:pageBreakBefore w:val="0"/>
        <w:widowControl w:val="0"/>
        <w:numPr>
          <w:ilvl w:val="2"/>
          <w:numId w:val="22"/>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 xml:space="preserve">如果设备及材料的任何一部分出现缺陷，承包人应征得发包人的同意，考虑发包人对系统的可靠性和可用性的需求, 经济性及工程标准的情况下,迅速修理,重新设计, 修改或更新设备和材料中有缺陷的地方。 </w:t>
      </w:r>
    </w:p>
    <w:p>
      <w:pPr>
        <w:pStyle w:val="38"/>
        <w:keepNext w:val="0"/>
        <w:keepLines w:val="0"/>
        <w:pageBreakBefore w:val="0"/>
        <w:widowControl w:val="0"/>
        <w:numPr>
          <w:ilvl w:val="2"/>
          <w:numId w:val="22"/>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sectPr>
          <w:footerReference r:id="rId14" w:type="default"/>
          <w:pgSz w:w="11911" w:h="16838"/>
          <w:pgMar w:top="1417" w:right="1417" w:bottom="1417" w:left="1417" w:header="850" w:footer="850" w:gutter="0"/>
          <w:lnNumType w:countBy="0" w:distance="360"/>
          <w:pgNumType w:fmt="decimal"/>
          <w:cols w:space="720" w:num="1"/>
          <w:titlePg/>
          <w:rtlGutter w:val="0"/>
          <w:docGrid w:linePitch="1" w:charSpace="0"/>
        </w:sectPr>
      </w:pPr>
    </w:p>
    <w:p>
      <w:pPr>
        <w:pStyle w:val="38"/>
        <w:keepNext w:val="0"/>
        <w:keepLines w:val="0"/>
        <w:pageBreakBefore w:val="0"/>
        <w:widowControl w:val="0"/>
        <w:numPr>
          <w:ilvl w:val="2"/>
          <w:numId w:val="22"/>
        </w:numPr>
        <w:tabs>
          <w:tab w:val="left" w:pos="1370"/>
        </w:tabs>
        <w:kinsoku w:val="0"/>
        <w:wordWrap/>
        <w:overflowPunct w:val="0"/>
        <w:topLinePunct w:val="0"/>
        <w:autoSpaceDE/>
        <w:autoSpaceDN/>
        <w:bidi w:val="0"/>
        <w:adjustRightInd/>
        <w:snapToGrid/>
        <w:spacing w:beforeLines="0" w:afterLines="0" w:line="360" w:lineRule="auto"/>
        <w:ind w:left="0" w:right="0" w:firstLine="428" w:firstLineChars="200"/>
        <w:jc w:val="both"/>
        <w:textAlignment w:val="auto"/>
        <w:rPr>
          <w:rFonts w:hint="eastAsia" w:ascii="宋体" w:hAnsi="宋体" w:eastAsia="宋体" w:cs="宋体"/>
          <w:spacing w:val="-3"/>
          <w:sz w:val="22"/>
        </w:rPr>
      </w:pPr>
      <w:r>
        <w:rPr>
          <w:rFonts w:hint="eastAsia" w:ascii="宋体" w:hAnsi="宋体" w:eastAsia="宋体" w:cs="宋体"/>
          <w:spacing w:val="-3"/>
          <w:sz w:val="22"/>
        </w:rPr>
        <w:t xml:space="preserve">所有对设备及材料的修理或更新应由承包人承担全部费用，包括但不限于修理、清除、重新安装、设备和材料往返工地的运输和保险等费用。 </w:t>
      </w:r>
    </w:p>
    <w:p>
      <w:pPr>
        <w:pStyle w:val="38"/>
        <w:keepNext w:val="0"/>
        <w:keepLines w:val="0"/>
        <w:pageBreakBefore w:val="0"/>
        <w:widowControl w:val="0"/>
        <w:numPr>
          <w:ilvl w:val="2"/>
          <w:numId w:val="22"/>
        </w:numPr>
        <w:tabs>
          <w:tab w:val="left" w:pos="1370"/>
        </w:tabs>
        <w:kinsoku w:val="0"/>
        <w:wordWrap/>
        <w:overflowPunct w:val="0"/>
        <w:topLinePunct w:val="0"/>
        <w:autoSpaceDE/>
        <w:autoSpaceDN/>
        <w:bidi w:val="0"/>
        <w:adjustRightInd/>
        <w:snapToGrid/>
        <w:spacing w:beforeLines="0" w:afterLines="0" w:line="360" w:lineRule="auto"/>
        <w:ind w:left="0" w:right="0" w:firstLine="428" w:firstLineChars="200"/>
        <w:jc w:val="both"/>
        <w:textAlignment w:val="auto"/>
        <w:rPr>
          <w:rFonts w:hint="eastAsia" w:ascii="宋体" w:hAnsi="宋体" w:eastAsia="宋体" w:cs="宋体"/>
          <w:spacing w:val="-15"/>
          <w:sz w:val="22"/>
        </w:rPr>
      </w:pPr>
      <w:r>
        <w:rPr>
          <w:rFonts w:hint="eastAsia" w:ascii="宋体" w:hAnsi="宋体" w:eastAsia="宋体" w:cs="宋体"/>
          <w:spacing w:val="-3"/>
          <w:sz w:val="22"/>
        </w:rPr>
        <w:t>如果承包人对设备及材料的任何部分进行更换，重新设计，修改或更新，本条款的有关规定应适用于设备及材料的更换，重新设计，修改或更新的部分，则正常缺陷</w:t>
      </w:r>
      <w:r>
        <w:rPr>
          <w:rFonts w:hint="eastAsia" w:ascii="宋体" w:hAnsi="宋体" w:eastAsia="宋体" w:cs="宋体"/>
          <w:spacing w:val="-5"/>
          <w:sz w:val="22"/>
        </w:rPr>
        <w:t xml:space="preserve">质保期从更换，重新设计，修改或更新完成之日起再延长 </w:t>
      </w:r>
      <w:r>
        <w:rPr>
          <w:rFonts w:hint="eastAsia" w:ascii="宋体" w:hAnsi="宋体" w:eastAsia="宋体" w:cs="宋体"/>
          <w:sz w:val="22"/>
        </w:rPr>
        <w:t>12</w:t>
      </w:r>
      <w:r>
        <w:rPr>
          <w:rFonts w:hint="eastAsia" w:ascii="宋体" w:hAnsi="宋体" w:eastAsia="宋体" w:cs="宋体"/>
          <w:spacing w:val="-15"/>
          <w:sz w:val="22"/>
        </w:rPr>
        <w:t xml:space="preserve"> 个月。 </w:t>
      </w:r>
    </w:p>
    <w:p>
      <w:pPr>
        <w:pStyle w:val="38"/>
        <w:keepNext w:val="0"/>
        <w:keepLines w:val="0"/>
        <w:pageBreakBefore w:val="0"/>
        <w:widowControl w:val="0"/>
        <w:numPr>
          <w:ilvl w:val="2"/>
          <w:numId w:val="22"/>
        </w:numPr>
        <w:tabs>
          <w:tab w:val="left" w:pos="1370"/>
        </w:tabs>
        <w:kinsoku w:val="0"/>
        <w:wordWrap/>
        <w:overflowPunct w:val="0"/>
        <w:topLinePunct w:val="0"/>
        <w:autoSpaceDE/>
        <w:autoSpaceDN/>
        <w:bidi w:val="0"/>
        <w:adjustRightInd/>
        <w:snapToGrid/>
        <w:spacing w:beforeLines="0" w:afterLines="0" w:line="360" w:lineRule="auto"/>
        <w:ind w:left="0" w:right="0" w:firstLine="428" w:firstLineChars="200"/>
        <w:jc w:val="both"/>
        <w:textAlignment w:val="auto"/>
        <w:rPr>
          <w:rFonts w:hint="eastAsia" w:ascii="宋体" w:hAnsi="宋体" w:eastAsia="宋体" w:cs="宋体"/>
          <w:spacing w:val="-3"/>
          <w:sz w:val="22"/>
        </w:rPr>
      </w:pPr>
      <w:r>
        <w:rPr>
          <w:rFonts w:hint="eastAsia" w:ascii="宋体" w:hAnsi="宋体" w:eastAsia="宋体" w:cs="宋体"/>
          <w:spacing w:val="-3"/>
          <w:sz w:val="22"/>
        </w:rPr>
        <w:t xml:space="preserve">如按本条款要求承包人提供部件替代缺陷或损坏部分，则缺陷或损坏之部件应成为总承包人财产。 </w:t>
      </w:r>
    </w:p>
    <w:p>
      <w:pPr>
        <w:pStyle w:val="38"/>
        <w:keepNext w:val="0"/>
        <w:keepLines w:val="0"/>
        <w:pageBreakBefore w:val="0"/>
        <w:widowControl w:val="0"/>
        <w:numPr>
          <w:ilvl w:val="2"/>
          <w:numId w:val="22"/>
        </w:numPr>
        <w:tabs>
          <w:tab w:val="left" w:pos="1370"/>
        </w:tabs>
        <w:kinsoku w:val="0"/>
        <w:wordWrap/>
        <w:overflowPunct w:val="0"/>
        <w:topLinePunct w:val="0"/>
        <w:autoSpaceDE/>
        <w:autoSpaceDN/>
        <w:bidi w:val="0"/>
        <w:adjustRightInd/>
        <w:snapToGrid/>
        <w:spacing w:beforeLines="0" w:afterLines="0" w:line="360" w:lineRule="auto"/>
        <w:ind w:left="0" w:right="0" w:firstLine="432" w:firstLineChars="200"/>
        <w:jc w:val="both"/>
        <w:textAlignment w:val="auto"/>
        <w:rPr>
          <w:rFonts w:hint="eastAsia" w:ascii="宋体" w:hAnsi="宋体" w:eastAsia="宋体" w:cs="宋体"/>
          <w:sz w:val="22"/>
        </w:rPr>
      </w:pPr>
      <w:r>
        <w:rPr>
          <w:rFonts w:hint="eastAsia" w:ascii="宋体" w:hAnsi="宋体" w:eastAsia="宋体" w:cs="宋体"/>
          <w:spacing w:val="-2"/>
          <w:sz w:val="22"/>
        </w:rPr>
        <w:t>如在合理时间内缺陷或损坏没有得到补救或在合理时间内开始并完成补救, 发包人</w:t>
      </w:r>
      <w:r>
        <w:rPr>
          <w:rFonts w:hint="eastAsia" w:ascii="宋体" w:hAnsi="宋体" w:eastAsia="宋体" w:cs="宋体"/>
          <w:spacing w:val="-8"/>
          <w:sz w:val="22"/>
        </w:rPr>
        <w:t xml:space="preserve">在通知承包人 </w:t>
      </w:r>
      <w:r>
        <w:rPr>
          <w:rFonts w:hint="eastAsia" w:ascii="宋体" w:hAnsi="宋体" w:eastAsia="宋体" w:cs="宋体"/>
          <w:sz w:val="22"/>
        </w:rPr>
        <w:t>3</w:t>
      </w:r>
      <w:r>
        <w:rPr>
          <w:rFonts w:hint="eastAsia" w:ascii="宋体" w:hAnsi="宋体" w:eastAsia="宋体" w:cs="宋体"/>
          <w:spacing w:val="-6"/>
          <w:sz w:val="22"/>
        </w:rPr>
        <w:t xml:space="preserve"> 天后可以开始自行进行补救工作，而承包人应负担发包人因进行补救工作所发生的所有费用。发包人进行的补救工作并不解除承包人在合同项下应承担的责任。</w:t>
      </w:r>
      <w:r>
        <w:rPr>
          <w:rFonts w:hint="eastAsia" w:ascii="宋体" w:hAnsi="宋体" w:eastAsia="宋体" w:cs="宋体"/>
          <w:sz w:val="22"/>
        </w:rPr>
        <w:t xml:space="preserve"> </w:t>
      </w:r>
    </w:p>
    <w:p>
      <w:pPr>
        <w:pStyle w:val="38"/>
        <w:keepNext w:val="0"/>
        <w:keepLines w:val="0"/>
        <w:pageBreakBefore w:val="0"/>
        <w:widowControl w:val="0"/>
        <w:numPr>
          <w:ilvl w:val="2"/>
          <w:numId w:val="22"/>
        </w:numPr>
        <w:tabs>
          <w:tab w:val="left" w:pos="1370"/>
        </w:tabs>
        <w:kinsoku w:val="0"/>
        <w:wordWrap/>
        <w:overflowPunct w:val="0"/>
        <w:topLinePunct w:val="0"/>
        <w:autoSpaceDE/>
        <w:autoSpaceDN/>
        <w:bidi w:val="0"/>
        <w:adjustRightInd/>
        <w:snapToGrid/>
        <w:spacing w:beforeLines="0" w:afterLines="0" w:line="360" w:lineRule="auto"/>
        <w:ind w:left="0" w:right="0" w:firstLine="436" w:firstLineChars="200"/>
        <w:jc w:val="both"/>
        <w:textAlignment w:val="auto"/>
        <w:rPr>
          <w:rFonts w:hint="eastAsia" w:ascii="宋体" w:hAnsi="宋体" w:eastAsia="宋体" w:cs="宋体"/>
          <w:spacing w:val="-2"/>
          <w:sz w:val="22"/>
        </w:rPr>
      </w:pPr>
      <w:r>
        <w:rPr>
          <w:rFonts w:hint="eastAsia" w:ascii="宋体" w:hAnsi="宋体" w:eastAsia="宋体" w:cs="宋体"/>
          <w:spacing w:val="-1"/>
          <w:sz w:val="22"/>
        </w:rPr>
        <w:t>对于本条款，质保期内设备的磨损、老化</w:t>
      </w:r>
      <w:r>
        <w:rPr>
          <w:rFonts w:hint="eastAsia" w:ascii="宋体" w:hAnsi="宋体" w:eastAsia="宋体" w:cs="宋体"/>
          <w:sz w:val="22"/>
        </w:rPr>
        <w:t>（</w:t>
      </w:r>
      <w:r>
        <w:rPr>
          <w:rFonts w:hint="eastAsia" w:ascii="宋体" w:hAnsi="宋体" w:eastAsia="宋体" w:cs="宋体"/>
          <w:spacing w:val="-1"/>
          <w:sz w:val="22"/>
        </w:rPr>
        <w:t>正常磨损和老化除外</w:t>
      </w:r>
      <w:r>
        <w:rPr>
          <w:rFonts w:hint="eastAsia" w:ascii="宋体" w:hAnsi="宋体" w:eastAsia="宋体" w:cs="宋体"/>
          <w:sz w:val="22"/>
        </w:rPr>
        <w:t>）</w:t>
      </w:r>
      <w:r>
        <w:rPr>
          <w:rFonts w:hint="eastAsia" w:ascii="宋体" w:hAnsi="宋体" w:eastAsia="宋体" w:cs="宋体"/>
          <w:spacing w:val="-1"/>
          <w:sz w:val="22"/>
        </w:rPr>
        <w:t>或腐蚀应被视为</w:t>
      </w:r>
      <w:r>
        <w:rPr>
          <w:rFonts w:hint="eastAsia" w:ascii="宋体" w:hAnsi="宋体" w:eastAsia="宋体" w:cs="宋体"/>
          <w:spacing w:val="-2"/>
          <w:sz w:val="22"/>
        </w:rPr>
        <w:t xml:space="preserve">缺陷或不足。 </w:t>
      </w:r>
    </w:p>
    <w:p>
      <w:pPr>
        <w:pStyle w:val="38"/>
        <w:keepNext w:val="0"/>
        <w:keepLines w:val="0"/>
        <w:pageBreakBefore w:val="0"/>
        <w:widowControl w:val="0"/>
        <w:numPr>
          <w:ilvl w:val="2"/>
          <w:numId w:val="22"/>
        </w:numPr>
        <w:tabs>
          <w:tab w:val="left" w:pos="1370"/>
        </w:tabs>
        <w:kinsoku w:val="0"/>
        <w:wordWrap/>
        <w:overflowPunct w:val="0"/>
        <w:topLinePunct w:val="0"/>
        <w:autoSpaceDE/>
        <w:autoSpaceDN/>
        <w:bidi w:val="0"/>
        <w:adjustRightInd/>
        <w:snapToGrid/>
        <w:spacing w:beforeLines="0" w:afterLines="0" w:line="360" w:lineRule="auto"/>
        <w:ind w:left="0" w:right="0" w:firstLine="428" w:firstLineChars="200"/>
        <w:jc w:val="both"/>
        <w:textAlignment w:val="auto"/>
        <w:rPr>
          <w:rFonts w:hint="eastAsia" w:ascii="宋体" w:hAnsi="宋体" w:eastAsia="宋体" w:cs="宋体"/>
          <w:spacing w:val="-3"/>
          <w:sz w:val="22"/>
        </w:rPr>
      </w:pPr>
      <w:r>
        <w:rPr>
          <w:rFonts w:hint="eastAsia" w:ascii="宋体" w:hAnsi="宋体" w:eastAsia="宋体" w:cs="宋体"/>
          <w:spacing w:val="-3"/>
          <w:sz w:val="22"/>
        </w:rPr>
        <w:t xml:space="preserve">在质保期内，如果上述缺陷或不足是由发包人原因引起的，修理或替换此缺陷或不足的费用应由发包人承担。 </w:t>
      </w:r>
    </w:p>
    <w:p>
      <w:pPr>
        <w:pStyle w:val="38"/>
        <w:keepNext w:val="0"/>
        <w:keepLines w:val="0"/>
        <w:pageBreakBefore w:val="0"/>
        <w:widowControl w:val="0"/>
        <w:numPr>
          <w:ilvl w:val="1"/>
          <w:numId w:val="22"/>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6" w:firstLineChars="200"/>
        <w:textAlignment w:val="auto"/>
        <w:rPr>
          <w:rFonts w:hint="eastAsia" w:ascii="宋体" w:hAnsi="宋体" w:eastAsia="宋体" w:cs="宋体"/>
          <w:color w:val="000000"/>
          <w:sz w:val="21"/>
        </w:rPr>
      </w:pPr>
      <w:r>
        <w:rPr>
          <w:rFonts w:hint="eastAsia" w:ascii="宋体" w:hAnsi="宋体" w:eastAsia="宋体" w:cs="宋体"/>
          <w:spacing w:val="-1"/>
          <w:sz w:val="22"/>
        </w:rPr>
        <w:t>最终验收证书</w:t>
      </w:r>
      <w:r>
        <w:rPr>
          <w:rFonts w:hint="eastAsia" w:ascii="宋体" w:hAnsi="宋体" w:eastAsia="宋体" w:cs="宋体"/>
          <w:spacing w:val="-3"/>
          <w:sz w:val="22"/>
        </w:rPr>
        <w:t xml:space="preserve"> </w:t>
      </w:r>
      <w:r>
        <w:rPr>
          <w:rFonts w:hint="eastAsia" w:ascii="宋体" w:hAnsi="宋体" w:eastAsia="宋体" w:cs="宋体"/>
          <w:sz w:val="22"/>
        </w:rPr>
        <w:t xml:space="preserve"> </w:t>
      </w:r>
    </w:p>
    <w:p>
      <w:pPr>
        <w:pStyle w:val="38"/>
        <w:keepNext w:val="0"/>
        <w:keepLines w:val="0"/>
        <w:pageBreakBefore w:val="0"/>
        <w:widowControl w:val="0"/>
        <w:numPr>
          <w:ilvl w:val="2"/>
          <w:numId w:val="22"/>
        </w:numPr>
        <w:tabs>
          <w:tab w:val="left" w:pos="1370"/>
        </w:tabs>
        <w:kinsoku w:val="0"/>
        <w:wordWrap/>
        <w:overflowPunct w:val="0"/>
        <w:topLinePunct w:val="0"/>
        <w:autoSpaceDE/>
        <w:autoSpaceDN/>
        <w:bidi w:val="0"/>
        <w:adjustRightInd/>
        <w:snapToGrid/>
        <w:spacing w:beforeLines="0" w:afterLines="0" w:line="360" w:lineRule="auto"/>
        <w:ind w:left="0" w:right="0" w:firstLine="420" w:firstLineChars="200"/>
        <w:jc w:val="both"/>
        <w:textAlignment w:val="auto"/>
        <w:rPr>
          <w:rFonts w:hint="eastAsia" w:ascii="宋体" w:hAnsi="宋体" w:eastAsia="宋体" w:cs="宋体"/>
          <w:spacing w:val="-5"/>
          <w:sz w:val="22"/>
        </w:rPr>
      </w:pPr>
      <w:r>
        <w:rPr>
          <w:rFonts w:hint="eastAsia" w:ascii="宋体" w:hAnsi="宋体" w:eastAsia="宋体" w:cs="宋体"/>
          <w:spacing w:val="-5"/>
          <w:sz w:val="22"/>
        </w:rPr>
        <w:t xml:space="preserve">工程正常缺陷质保期(包括延长期)结束后的 </w:t>
      </w:r>
      <w:r>
        <w:rPr>
          <w:rFonts w:hint="eastAsia" w:ascii="宋体" w:hAnsi="宋体" w:eastAsia="宋体" w:cs="宋体"/>
          <w:sz w:val="22"/>
        </w:rPr>
        <w:t>14</w:t>
      </w:r>
      <w:r>
        <w:rPr>
          <w:rFonts w:hint="eastAsia" w:ascii="宋体" w:hAnsi="宋体" w:eastAsia="宋体" w:cs="宋体"/>
          <w:spacing w:val="-14"/>
          <w:sz w:val="22"/>
        </w:rPr>
        <w:t xml:space="preserve"> 天内，为本工程或工程的特定部分签</w:t>
      </w:r>
      <w:r>
        <w:rPr>
          <w:rFonts w:hint="eastAsia" w:ascii="宋体" w:hAnsi="宋体" w:eastAsia="宋体" w:cs="宋体"/>
          <w:spacing w:val="-15"/>
          <w:sz w:val="22"/>
        </w:rPr>
        <w:t xml:space="preserve">发一份最终验收证书。在正常缺陷质保期结束后 </w:t>
      </w:r>
      <w:r>
        <w:rPr>
          <w:rFonts w:hint="eastAsia" w:ascii="宋体" w:hAnsi="宋体" w:eastAsia="宋体" w:cs="宋体"/>
          <w:sz w:val="22"/>
        </w:rPr>
        <w:t>30</w:t>
      </w:r>
      <w:r>
        <w:rPr>
          <w:rFonts w:hint="eastAsia" w:ascii="宋体" w:hAnsi="宋体" w:eastAsia="宋体" w:cs="宋体"/>
          <w:spacing w:val="-8"/>
          <w:sz w:val="22"/>
        </w:rPr>
        <w:t xml:space="preserve"> 天内如因发包人责任未发出最终</w:t>
      </w:r>
      <w:r>
        <w:rPr>
          <w:rFonts w:hint="eastAsia" w:ascii="宋体" w:hAnsi="宋体" w:eastAsia="宋体" w:cs="宋体"/>
          <w:spacing w:val="-5"/>
          <w:sz w:val="22"/>
        </w:rPr>
        <w:t xml:space="preserve">验收证书，则应视为发包人已签发最终验收证书。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2"/>
        </w:rPr>
      </w:pPr>
      <w:r>
        <w:rPr>
          <w:rFonts w:hint="eastAsia" w:ascii="宋体" w:hAnsi="宋体" w:eastAsia="宋体" w:cs="宋体"/>
          <w:color w:val="5B9BD5"/>
          <w:sz w:val="21"/>
        </w:rPr>
        <w:t xml:space="preserve">第 12 条 </w:t>
      </w:r>
      <w:r>
        <w:rPr>
          <w:rFonts w:hint="eastAsia" w:ascii="宋体" w:hAnsi="宋体" w:eastAsia="宋体" w:cs="宋体"/>
          <w:color w:val="5B9BD5"/>
          <w:sz w:val="22"/>
        </w:rPr>
        <w:t>最终验收</w:t>
      </w:r>
      <w:r>
        <w:rPr>
          <w:rFonts w:hint="eastAsia" w:ascii="宋体" w:hAnsi="宋体" w:eastAsia="宋体" w:cs="宋体"/>
          <w:sz w:val="22"/>
        </w:rPr>
        <w:t xml:space="preserve"> </w:t>
      </w:r>
    </w:p>
    <w:p>
      <w:pPr>
        <w:pStyle w:val="38"/>
        <w:keepNext w:val="0"/>
        <w:keepLines w:val="0"/>
        <w:pageBreakBefore w:val="0"/>
        <w:widowControl w:val="0"/>
        <w:numPr>
          <w:ilvl w:val="1"/>
          <w:numId w:val="23"/>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 xml:space="preserve">最终报告及完整的竣工资料 </w:t>
      </w:r>
    </w:p>
    <w:p>
      <w:pPr>
        <w:pStyle w:val="38"/>
        <w:keepNext w:val="0"/>
        <w:keepLines w:val="0"/>
        <w:pageBreakBefore w:val="0"/>
        <w:widowControl w:val="0"/>
        <w:numPr>
          <w:ilvl w:val="2"/>
          <w:numId w:val="23"/>
        </w:numPr>
        <w:tabs>
          <w:tab w:val="left" w:pos="1370"/>
        </w:tabs>
        <w:kinsoku w:val="0"/>
        <w:wordWrap/>
        <w:overflowPunct w:val="0"/>
        <w:topLinePunct w:val="0"/>
        <w:autoSpaceDE/>
        <w:autoSpaceDN/>
        <w:bidi w:val="0"/>
        <w:adjustRightInd/>
        <w:snapToGrid/>
        <w:spacing w:beforeLines="0" w:afterLines="0" w:line="360" w:lineRule="auto"/>
        <w:ind w:left="0" w:right="0" w:firstLine="420" w:firstLineChars="200"/>
        <w:jc w:val="both"/>
        <w:textAlignment w:val="auto"/>
        <w:rPr>
          <w:rFonts w:hint="eastAsia" w:ascii="宋体" w:hAnsi="宋体" w:eastAsia="宋体" w:cs="宋体"/>
          <w:sz w:val="22"/>
        </w:rPr>
      </w:pPr>
      <w:r>
        <w:rPr>
          <w:rFonts w:hint="eastAsia" w:ascii="宋体" w:hAnsi="宋体" w:eastAsia="宋体" w:cs="宋体"/>
          <w:spacing w:val="-5"/>
          <w:sz w:val="22"/>
        </w:rPr>
        <w:t xml:space="preserve">承包人完成质保期及延长期内的所有工作，工程符合 </w:t>
      </w:r>
      <w:r>
        <w:rPr>
          <w:rFonts w:hint="eastAsia" w:ascii="宋体" w:hAnsi="宋体" w:eastAsia="宋体" w:cs="宋体"/>
          <w:sz w:val="22"/>
        </w:rPr>
        <w:t>9.1</w:t>
      </w:r>
      <w:r>
        <w:rPr>
          <w:rFonts w:hint="eastAsia" w:ascii="宋体" w:hAnsi="宋体" w:eastAsia="宋体" w:cs="宋体"/>
          <w:spacing w:val="-7"/>
          <w:sz w:val="22"/>
        </w:rPr>
        <w:t xml:space="preserve"> 款工程接收的相关约定， </w:t>
      </w:r>
      <w:r>
        <w:rPr>
          <w:rFonts w:hint="eastAsia" w:ascii="宋体" w:hAnsi="宋体" w:eastAsia="宋体" w:cs="宋体"/>
          <w:spacing w:val="-11"/>
          <w:sz w:val="22"/>
        </w:rPr>
        <w:t xml:space="preserve">并完成了 </w:t>
      </w:r>
      <w:r>
        <w:rPr>
          <w:rFonts w:hint="eastAsia" w:ascii="宋体" w:hAnsi="宋体" w:eastAsia="宋体" w:cs="宋体"/>
          <w:sz w:val="22"/>
        </w:rPr>
        <w:t>9.2.2</w:t>
      </w:r>
      <w:r>
        <w:rPr>
          <w:rFonts w:hint="eastAsia" w:ascii="宋体" w:hAnsi="宋体" w:eastAsia="宋体" w:cs="宋体"/>
          <w:spacing w:val="-6"/>
          <w:sz w:val="22"/>
        </w:rPr>
        <w:t xml:space="preserve"> 款约定的扫尾工程和缺陷修复，经发包人或监理人验收后，承包人</w:t>
      </w:r>
      <w:r>
        <w:rPr>
          <w:rFonts w:hint="eastAsia" w:ascii="宋体" w:hAnsi="宋体" w:eastAsia="宋体" w:cs="宋体"/>
          <w:spacing w:val="-21"/>
          <w:sz w:val="22"/>
        </w:rPr>
        <w:t xml:space="preserve">依据 </w:t>
      </w:r>
      <w:r>
        <w:rPr>
          <w:rFonts w:hint="eastAsia" w:ascii="宋体" w:hAnsi="宋体" w:eastAsia="宋体" w:cs="宋体"/>
          <w:sz w:val="22"/>
        </w:rPr>
        <w:t>8.1.1</w:t>
      </w:r>
      <w:r>
        <w:rPr>
          <w:rFonts w:hint="eastAsia" w:ascii="宋体" w:hAnsi="宋体" w:eastAsia="宋体" w:cs="宋体"/>
          <w:spacing w:val="-30"/>
          <w:sz w:val="22"/>
        </w:rPr>
        <w:t xml:space="preserve"> 款</w:t>
      </w:r>
      <w:r>
        <w:rPr>
          <w:rFonts w:hint="eastAsia" w:ascii="宋体" w:hAnsi="宋体" w:eastAsia="宋体" w:cs="宋体"/>
          <w:spacing w:val="-4"/>
          <w:sz w:val="22"/>
        </w:rPr>
        <w:t>（1）</w:t>
      </w:r>
      <w:r>
        <w:rPr>
          <w:rFonts w:hint="eastAsia" w:ascii="宋体" w:hAnsi="宋体" w:eastAsia="宋体" w:cs="宋体"/>
          <w:spacing w:val="-20"/>
          <w:sz w:val="22"/>
        </w:rPr>
        <w:t>、</w:t>
      </w:r>
      <w:r>
        <w:rPr>
          <w:rFonts w:hint="eastAsia" w:ascii="宋体" w:hAnsi="宋体" w:eastAsia="宋体" w:cs="宋体"/>
          <w:spacing w:val="-5"/>
          <w:sz w:val="22"/>
        </w:rPr>
        <w:t>（2）</w:t>
      </w:r>
      <w:r>
        <w:rPr>
          <w:rFonts w:hint="eastAsia" w:ascii="宋体" w:hAnsi="宋体" w:eastAsia="宋体" w:cs="宋体"/>
          <w:spacing w:val="-20"/>
          <w:sz w:val="22"/>
        </w:rPr>
        <w:t>、</w:t>
      </w:r>
      <w:r>
        <w:rPr>
          <w:rFonts w:hint="eastAsia" w:ascii="宋体" w:hAnsi="宋体" w:eastAsia="宋体" w:cs="宋体"/>
          <w:spacing w:val="-4"/>
          <w:sz w:val="22"/>
        </w:rPr>
        <w:t>（3）</w:t>
      </w:r>
      <w:r>
        <w:rPr>
          <w:rFonts w:hint="eastAsia" w:ascii="宋体" w:hAnsi="宋体" w:eastAsia="宋体" w:cs="宋体"/>
          <w:spacing w:val="-5"/>
          <w:sz w:val="22"/>
        </w:rPr>
        <w:t>项、</w:t>
      </w:r>
      <w:r>
        <w:rPr>
          <w:rFonts w:hint="eastAsia" w:ascii="宋体" w:hAnsi="宋体" w:eastAsia="宋体" w:cs="宋体"/>
          <w:sz w:val="22"/>
        </w:rPr>
        <w:t>8.2</w:t>
      </w:r>
      <w:r>
        <w:rPr>
          <w:rFonts w:hint="eastAsia" w:ascii="宋体" w:hAnsi="宋体" w:eastAsia="宋体" w:cs="宋体"/>
          <w:spacing w:val="-9"/>
          <w:sz w:val="22"/>
        </w:rPr>
        <w:t xml:space="preserve"> 款竣工试验的检验与验收、</w:t>
      </w:r>
      <w:r>
        <w:rPr>
          <w:rFonts w:hint="eastAsia" w:ascii="宋体" w:hAnsi="宋体" w:eastAsia="宋体" w:cs="宋体"/>
          <w:sz w:val="22"/>
        </w:rPr>
        <w:t>10.3</w:t>
      </w:r>
      <w:r>
        <w:rPr>
          <w:rFonts w:hint="eastAsia" w:ascii="宋体" w:hAnsi="宋体" w:eastAsia="宋体" w:cs="宋体"/>
          <w:spacing w:val="-13"/>
          <w:sz w:val="22"/>
        </w:rPr>
        <w:t xml:space="preserve"> 竣工后</w:t>
      </w:r>
      <w:r>
        <w:rPr>
          <w:rFonts w:hint="eastAsia" w:ascii="宋体" w:hAnsi="宋体" w:eastAsia="宋体" w:cs="宋体"/>
          <w:spacing w:val="-12"/>
          <w:sz w:val="22"/>
        </w:rPr>
        <w:t>试验及性能试验考核结果等资料的基础上，提交完整的工程最终验收资料。最终验</w:t>
      </w:r>
      <w:r>
        <w:rPr>
          <w:rFonts w:hint="eastAsia" w:ascii="宋体" w:hAnsi="宋体" w:eastAsia="宋体" w:cs="宋体"/>
          <w:spacing w:val="-11"/>
          <w:sz w:val="22"/>
        </w:rPr>
        <w:t>收报告和完整的竣工资料的格式、内容和份数：</w:t>
      </w:r>
      <w:r>
        <w:rPr>
          <w:rFonts w:hint="eastAsia" w:ascii="宋体" w:hAnsi="宋体" w:eastAsia="宋体" w:cs="宋体"/>
          <w:spacing w:val="-3"/>
          <w:sz w:val="22"/>
          <w:u w:val="single" w:color="000000"/>
        </w:rPr>
        <w:t>格式及份数按照行业相关规定，质</w:t>
      </w:r>
      <w:r>
        <w:rPr>
          <w:rFonts w:hint="eastAsia" w:ascii="宋体" w:hAnsi="宋体" w:eastAsia="宋体" w:cs="宋体"/>
          <w:sz w:val="22"/>
          <w:u w:val="single" w:color="000000"/>
        </w:rPr>
        <w:t>保期满后 7 天内提交。</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80" w:firstLineChars="200"/>
        <w:textAlignment w:val="auto"/>
        <w:rPr>
          <w:rFonts w:hint="eastAsia" w:ascii="宋体" w:hAnsi="宋体" w:eastAsia="宋体" w:cs="宋体"/>
          <w:sz w:val="9"/>
        </w:rPr>
      </w:pPr>
    </w:p>
    <w:p>
      <w:pPr>
        <w:pStyle w:val="38"/>
        <w:keepNext w:val="0"/>
        <w:keepLines w:val="0"/>
        <w:pageBreakBefore w:val="0"/>
        <w:widowControl w:val="0"/>
        <w:numPr>
          <w:ilvl w:val="2"/>
          <w:numId w:val="23"/>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2"/>
        </w:rPr>
      </w:pPr>
      <w:r>
        <w:rPr>
          <w:rFonts w:hint="eastAsia" w:ascii="宋体" w:hAnsi="宋体" w:eastAsia="宋体" w:cs="宋体"/>
          <w:spacing w:val="-5"/>
          <w:sz w:val="22"/>
        </w:rPr>
        <w:t xml:space="preserve">发包人在接到最终验收报告和完整的竣工资料后的 </w:t>
      </w:r>
      <w:r>
        <w:rPr>
          <w:rFonts w:hint="eastAsia" w:ascii="宋体" w:hAnsi="宋体" w:eastAsia="宋体" w:cs="宋体"/>
          <w:sz w:val="22"/>
        </w:rPr>
        <w:t>15</w:t>
      </w:r>
      <w:r>
        <w:rPr>
          <w:rFonts w:hint="eastAsia" w:ascii="宋体" w:hAnsi="宋体" w:eastAsia="宋体" w:cs="宋体"/>
          <w:spacing w:val="-13"/>
          <w:sz w:val="22"/>
        </w:rPr>
        <w:t xml:space="preserve"> 日内提出修改意见或确认，承</w:t>
      </w:r>
      <w:r>
        <w:rPr>
          <w:rFonts w:hint="eastAsia" w:ascii="宋体" w:hAnsi="宋体" w:eastAsia="宋体" w:cs="宋体"/>
          <w:spacing w:val="-8"/>
          <w:sz w:val="22"/>
        </w:rPr>
        <w:t>包人自费修改。</w:t>
      </w:r>
      <w:r>
        <w:rPr>
          <w:rFonts w:hint="eastAsia" w:ascii="宋体" w:hAnsi="宋体" w:eastAsia="宋体" w:cs="宋体"/>
          <w:sz w:val="22"/>
        </w:rPr>
        <w:t>15</w:t>
      </w:r>
      <w:r>
        <w:rPr>
          <w:rFonts w:hint="eastAsia" w:ascii="宋体" w:hAnsi="宋体" w:eastAsia="宋体" w:cs="宋体"/>
          <w:spacing w:val="-9"/>
          <w:sz w:val="22"/>
        </w:rPr>
        <w:t xml:space="preserve"> 日内发包人未提出修改意见，视为最终验收资料或</w:t>
      </w:r>
      <w:r>
        <w:rPr>
          <w:rFonts w:hint="eastAsia" w:ascii="宋体" w:hAnsi="宋体" w:eastAsia="宋体" w:cs="宋体"/>
          <w:sz w:val="22"/>
        </w:rPr>
        <w:t>（</w:t>
      </w:r>
      <w:r>
        <w:rPr>
          <w:rFonts w:hint="eastAsia" w:ascii="宋体" w:hAnsi="宋体" w:eastAsia="宋体" w:cs="宋体"/>
          <w:spacing w:val="-3"/>
          <w:sz w:val="22"/>
        </w:rPr>
        <w:t>和</w:t>
      </w:r>
      <w:r>
        <w:rPr>
          <w:rFonts w:hint="eastAsia" w:ascii="宋体" w:hAnsi="宋体" w:eastAsia="宋体" w:cs="宋体"/>
          <w:spacing w:val="-8"/>
          <w:sz w:val="22"/>
        </w:rPr>
        <w:t>）</w:t>
      </w:r>
      <w:r>
        <w:rPr>
          <w:rFonts w:hint="eastAsia" w:ascii="宋体" w:hAnsi="宋体" w:eastAsia="宋体" w:cs="宋体"/>
          <w:spacing w:val="-2"/>
          <w:sz w:val="22"/>
        </w:rPr>
        <w:t>最终验</w:t>
      </w:r>
      <w:r>
        <w:rPr>
          <w:rFonts w:hint="eastAsia" w:ascii="宋体" w:hAnsi="宋体" w:eastAsia="宋体" w:cs="宋体"/>
          <w:sz w:val="22"/>
        </w:rPr>
        <w:t xml:space="preserve">收报告已被确认。 </w:t>
      </w:r>
    </w:p>
    <w:p>
      <w:pPr>
        <w:pStyle w:val="38"/>
        <w:keepNext w:val="0"/>
        <w:keepLines w:val="0"/>
        <w:pageBreakBefore w:val="0"/>
        <w:widowControl w:val="0"/>
        <w:numPr>
          <w:ilvl w:val="2"/>
          <w:numId w:val="23"/>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16" w:firstLineChars="200"/>
        <w:textAlignment w:val="auto"/>
        <w:rPr>
          <w:rFonts w:hint="eastAsia" w:ascii="宋体" w:hAnsi="宋体" w:eastAsia="宋体" w:cs="宋体"/>
          <w:sz w:val="22"/>
        </w:rPr>
      </w:pPr>
      <w:r>
        <w:rPr>
          <w:rFonts w:hint="eastAsia" w:ascii="宋体" w:hAnsi="宋体" w:eastAsia="宋体" w:cs="宋体"/>
          <w:spacing w:val="-6"/>
          <w:sz w:val="22"/>
        </w:rPr>
        <w:t xml:space="preserve">分期建设、分期投产或分期使用的工程，按 </w:t>
      </w:r>
      <w:r>
        <w:rPr>
          <w:rFonts w:hint="eastAsia" w:ascii="宋体" w:hAnsi="宋体" w:eastAsia="宋体" w:cs="宋体"/>
          <w:sz w:val="22"/>
        </w:rPr>
        <w:t>12.1.1</w:t>
      </w:r>
      <w:r>
        <w:rPr>
          <w:rFonts w:hint="eastAsia" w:ascii="宋体" w:hAnsi="宋体" w:eastAsia="宋体" w:cs="宋体"/>
          <w:spacing w:val="-28"/>
          <w:sz w:val="22"/>
        </w:rPr>
        <w:t xml:space="preserve"> 款及 </w:t>
      </w:r>
      <w:r>
        <w:rPr>
          <w:rFonts w:hint="eastAsia" w:ascii="宋体" w:hAnsi="宋体" w:eastAsia="宋体" w:cs="宋体"/>
          <w:sz w:val="22"/>
        </w:rPr>
        <w:t>12.1.2</w:t>
      </w:r>
      <w:r>
        <w:rPr>
          <w:rFonts w:hint="eastAsia" w:ascii="宋体" w:hAnsi="宋体" w:eastAsia="宋体" w:cs="宋体"/>
          <w:spacing w:val="-10"/>
          <w:sz w:val="22"/>
        </w:rPr>
        <w:t xml:space="preserve"> 款的约定办理。</w:t>
      </w:r>
      <w:r>
        <w:rPr>
          <w:rFonts w:hint="eastAsia" w:ascii="宋体" w:hAnsi="宋体" w:eastAsia="宋体" w:cs="宋体"/>
          <w:sz w:val="22"/>
        </w:rPr>
        <w:t xml:space="preserve"> </w:t>
      </w:r>
    </w:p>
    <w:p>
      <w:pPr>
        <w:pStyle w:val="38"/>
        <w:keepNext w:val="0"/>
        <w:keepLines w:val="0"/>
        <w:pageBreakBefore w:val="0"/>
        <w:widowControl w:val="0"/>
        <w:numPr>
          <w:ilvl w:val="1"/>
          <w:numId w:val="23"/>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6" w:firstLineChars="200"/>
        <w:textAlignment w:val="auto"/>
        <w:rPr>
          <w:rFonts w:hint="eastAsia" w:ascii="宋体" w:hAnsi="宋体" w:eastAsia="宋体" w:cs="宋体"/>
          <w:sz w:val="22"/>
        </w:rPr>
      </w:pPr>
      <w:r>
        <w:rPr>
          <w:rFonts w:hint="eastAsia" w:ascii="宋体" w:hAnsi="宋体" w:eastAsia="宋体" w:cs="宋体"/>
          <w:spacing w:val="-1"/>
          <w:sz w:val="22"/>
        </w:rPr>
        <w:t>最终验收</w:t>
      </w:r>
      <w:r>
        <w:rPr>
          <w:rFonts w:hint="eastAsia" w:ascii="宋体" w:hAnsi="宋体" w:eastAsia="宋体" w:cs="宋体"/>
          <w:sz w:val="22"/>
        </w:rPr>
        <w:t xml:space="preserve"> </w:t>
      </w:r>
    </w:p>
    <w:p>
      <w:pPr>
        <w:pStyle w:val="38"/>
        <w:keepNext w:val="0"/>
        <w:keepLines w:val="0"/>
        <w:pageBreakBefore w:val="0"/>
        <w:widowControl w:val="0"/>
        <w:numPr>
          <w:ilvl w:val="2"/>
          <w:numId w:val="23"/>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00" w:firstLineChars="200"/>
        <w:textAlignment w:val="auto"/>
        <w:rPr>
          <w:rFonts w:hint="eastAsia" w:ascii="宋体" w:hAnsi="宋体" w:eastAsia="宋体" w:cs="宋体"/>
          <w:spacing w:val="-9"/>
          <w:sz w:val="22"/>
        </w:rPr>
      </w:pPr>
      <w:r>
        <w:rPr>
          <w:rFonts w:hint="eastAsia" w:ascii="宋体" w:hAnsi="宋体" w:eastAsia="宋体" w:cs="宋体"/>
          <w:spacing w:val="-10"/>
          <w:sz w:val="22"/>
        </w:rPr>
        <w:t xml:space="preserve">组织最终验收。根据 </w:t>
      </w:r>
      <w:r>
        <w:rPr>
          <w:rFonts w:hint="eastAsia" w:ascii="宋体" w:hAnsi="宋体" w:eastAsia="宋体" w:cs="宋体"/>
          <w:sz w:val="22"/>
        </w:rPr>
        <w:t>12.1.2</w:t>
      </w:r>
      <w:r>
        <w:rPr>
          <w:rFonts w:hint="eastAsia" w:ascii="宋体" w:hAnsi="宋体" w:eastAsia="宋体" w:cs="宋体"/>
          <w:spacing w:val="-13"/>
          <w:sz w:val="22"/>
        </w:rPr>
        <w:t xml:space="preserve"> 款的约定，最终验收报告、完整的竣工资料和竣工后试</w:t>
      </w:r>
      <w:r>
        <w:rPr>
          <w:rFonts w:hint="eastAsia" w:ascii="宋体" w:hAnsi="宋体" w:eastAsia="宋体" w:cs="宋体"/>
          <w:spacing w:val="-12"/>
          <w:sz w:val="22"/>
        </w:rPr>
        <w:t xml:space="preserve">验的资料被确认后的 </w:t>
      </w:r>
      <w:r>
        <w:rPr>
          <w:rFonts w:hint="eastAsia" w:ascii="宋体" w:hAnsi="宋体" w:eastAsia="宋体" w:cs="宋体"/>
          <w:sz w:val="22"/>
        </w:rPr>
        <w:t>15</w:t>
      </w:r>
      <w:r>
        <w:rPr>
          <w:rFonts w:hint="eastAsia" w:ascii="宋体" w:hAnsi="宋体" w:eastAsia="宋体" w:cs="宋体"/>
          <w:spacing w:val="-9"/>
          <w:sz w:val="22"/>
        </w:rPr>
        <w:t xml:space="preserve"> 日内，组织最终验收。 </w:t>
      </w:r>
    </w:p>
    <w:p>
      <w:pPr>
        <w:pStyle w:val="38"/>
        <w:keepNext w:val="0"/>
        <w:keepLines w:val="0"/>
        <w:pageBreakBefore w:val="0"/>
        <w:widowControl w:val="0"/>
        <w:numPr>
          <w:ilvl w:val="2"/>
          <w:numId w:val="23"/>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12" w:firstLineChars="200"/>
        <w:textAlignment w:val="auto"/>
        <w:rPr>
          <w:rFonts w:hint="eastAsia" w:ascii="宋体" w:hAnsi="宋体" w:eastAsia="宋体" w:cs="宋体"/>
          <w:sz w:val="22"/>
        </w:rPr>
      </w:pPr>
      <w:r>
        <w:rPr>
          <w:rFonts w:hint="eastAsia" w:ascii="宋体" w:hAnsi="宋体" w:eastAsia="宋体" w:cs="宋体"/>
          <w:spacing w:val="-7"/>
          <w:sz w:val="22"/>
        </w:rPr>
        <w:t xml:space="preserve">延后组织的最终验收。根据 </w:t>
      </w:r>
      <w:r>
        <w:rPr>
          <w:rFonts w:hint="eastAsia" w:ascii="宋体" w:hAnsi="宋体" w:eastAsia="宋体" w:cs="宋体"/>
          <w:sz w:val="22"/>
        </w:rPr>
        <w:t>12.2.1</w:t>
      </w:r>
      <w:r>
        <w:rPr>
          <w:rFonts w:hint="eastAsia" w:ascii="宋体" w:hAnsi="宋体" w:eastAsia="宋体" w:cs="宋体"/>
          <w:spacing w:val="-12"/>
          <w:sz w:val="22"/>
        </w:rPr>
        <w:t xml:space="preserve"> 款的约定，发包人在 </w:t>
      </w:r>
      <w:r>
        <w:rPr>
          <w:rFonts w:hint="eastAsia" w:ascii="宋体" w:hAnsi="宋体" w:eastAsia="宋体" w:cs="宋体"/>
          <w:sz w:val="22"/>
        </w:rPr>
        <w:t>15</w:t>
      </w:r>
      <w:r>
        <w:rPr>
          <w:rFonts w:hint="eastAsia" w:ascii="宋体" w:hAnsi="宋体" w:eastAsia="宋体" w:cs="宋体"/>
          <w:spacing w:val="-8"/>
          <w:sz w:val="22"/>
        </w:rPr>
        <w:t xml:space="preserve"> 日内未能组织最终验收</w:t>
      </w:r>
      <w:r>
        <w:rPr>
          <w:rFonts w:hint="eastAsia" w:ascii="宋体" w:hAnsi="宋体" w:eastAsia="宋体" w:cs="宋体"/>
          <w:spacing w:val="-18"/>
          <w:sz w:val="22"/>
        </w:rPr>
        <w:t xml:space="preserve">时，按照 </w:t>
      </w:r>
      <w:r>
        <w:rPr>
          <w:rFonts w:hint="eastAsia" w:ascii="宋体" w:hAnsi="宋体" w:eastAsia="宋体" w:cs="宋体"/>
          <w:sz w:val="22"/>
        </w:rPr>
        <w:t>14.2.1</w:t>
      </w:r>
      <w:r>
        <w:rPr>
          <w:rFonts w:hint="eastAsia" w:ascii="宋体" w:hAnsi="宋体" w:eastAsia="宋体" w:cs="宋体"/>
          <w:spacing w:val="-38"/>
          <w:sz w:val="22"/>
        </w:rPr>
        <w:t xml:space="preserve"> 至 </w:t>
      </w:r>
      <w:r>
        <w:rPr>
          <w:rFonts w:hint="eastAsia" w:ascii="宋体" w:hAnsi="宋体" w:eastAsia="宋体" w:cs="宋体"/>
          <w:sz w:val="22"/>
        </w:rPr>
        <w:t>14.2.3</w:t>
      </w:r>
      <w:r>
        <w:rPr>
          <w:rFonts w:hint="eastAsia" w:ascii="宋体" w:hAnsi="宋体" w:eastAsia="宋体" w:cs="宋体"/>
          <w:spacing w:val="-8"/>
          <w:sz w:val="22"/>
        </w:rPr>
        <w:t xml:space="preserve"> 款的约定，结清最终结算的款项。</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在 12.2.1 款约定的时间之后，发包人进行最终验收时，承包人有义务参加。发包</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12" w:firstLineChars="200"/>
        <w:jc w:val="both"/>
        <w:textAlignment w:val="auto"/>
        <w:rPr>
          <w:rFonts w:hint="eastAsia" w:ascii="宋体" w:hAnsi="宋体" w:eastAsia="宋体" w:cs="宋体"/>
          <w:spacing w:val="-5"/>
          <w:sz w:val="22"/>
        </w:rPr>
      </w:pPr>
      <w:r>
        <w:rPr>
          <w:rFonts w:hint="eastAsia" w:ascii="宋体" w:hAnsi="宋体" w:eastAsia="宋体" w:cs="宋体"/>
          <w:spacing w:val="-7"/>
          <w:sz w:val="22"/>
        </w:rPr>
        <w:t xml:space="preserve">人在验收后的 </w:t>
      </w:r>
      <w:r>
        <w:rPr>
          <w:rFonts w:hint="eastAsia" w:ascii="宋体" w:hAnsi="宋体" w:eastAsia="宋体" w:cs="宋体"/>
          <w:sz w:val="22"/>
        </w:rPr>
        <w:t>15</w:t>
      </w:r>
      <w:r>
        <w:rPr>
          <w:rFonts w:hint="eastAsia" w:ascii="宋体" w:hAnsi="宋体" w:eastAsia="宋体" w:cs="宋体"/>
          <w:spacing w:val="-8"/>
          <w:sz w:val="22"/>
        </w:rPr>
        <w:t xml:space="preserve"> 日内，对承包人的最终验收报告或竣工资料提出的进一步修改意</w:t>
      </w:r>
      <w:r>
        <w:rPr>
          <w:rFonts w:hint="eastAsia" w:ascii="宋体" w:hAnsi="宋体" w:eastAsia="宋体" w:cs="宋体"/>
          <w:spacing w:val="-5"/>
          <w:sz w:val="22"/>
        </w:rPr>
        <w:t xml:space="preserve">见，承包人自费修改。 </w:t>
      </w:r>
    </w:p>
    <w:p>
      <w:pPr>
        <w:pStyle w:val="38"/>
        <w:keepNext w:val="0"/>
        <w:keepLines w:val="0"/>
        <w:pageBreakBefore w:val="0"/>
        <w:widowControl w:val="0"/>
        <w:numPr>
          <w:ilvl w:val="2"/>
          <w:numId w:val="23"/>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4" w:firstLineChars="200"/>
        <w:textAlignment w:val="auto"/>
        <w:rPr>
          <w:rFonts w:hint="eastAsia" w:ascii="宋体" w:hAnsi="宋体" w:eastAsia="宋体" w:cs="宋体"/>
          <w:spacing w:val="-7"/>
          <w:sz w:val="22"/>
        </w:rPr>
      </w:pPr>
      <w:r>
        <w:rPr>
          <w:rFonts w:hint="eastAsia" w:ascii="宋体" w:hAnsi="宋体" w:eastAsia="宋体" w:cs="宋体"/>
          <w:spacing w:val="-4"/>
          <w:sz w:val="22"/>
        </w:rPr>
        <w:t xml:space="preserve">分期建设、分期投产或分期使用的合同工程的最终验收，按 </w:t>
      </w:r>
      <w:r>
        <w:rPr>
          <w:rFonts w:hint="eastAsia" w:ascii="宋体" w:hAnsi="宋体" w:eastAsia="宋体" w:cs="宋体"/>
          <w:sz w:val="22"/>
        </w:rPr>
        <w:t>12.1.3</w:t>
      </w:r>
      <w:r>
        <w:rPr>
          <w:rFonts w:hint="eastAsia" w:ascii="宋体" w:hAnsi="宋体" w:eastAsia="宋体" w:cs="宋体"/>
          <w:spacing w:val="-9"/>
          <w:sz w:val="22"/>
        </w:rPr>
        <w:t xml:space="preserve"> 款、</w:t>
      </w:r>
      <w:r>
        <w:rPr>
          <w:rFonts w:hint="eastAsia" w:ascii="宋体" w:hAnsi="宋体" w:eastAsia="宋体" w:cs="宋体"/>
          <w:sz w:val="22"/>
        </w:rPr>
        <w:t>12.2.1</w:t>
      </w:r>
      <w:r>
        <w:rPr>
          <w:rFonts w:hint="eastAsia" w:ascii="宋体" w:hAnsi="宋体" w:eastAsia="宋体" w:cs="宋体"/>
          <w:spacing w:val="-12"/>
          <w:sz w:val="22"/>
        </w:rPr>
        <w:t xml:space="preserve"> 款</w:t>
      </w:r>
      <w:r>
        <w:rPr>
          <w:rFonts w:hint="eastAsia" w:ascii="宋体" w:hAnsi="宋体" w:eastAsia="宋体" w:cs="宋体"/>
          <w:spacing w:val="-7"/>
          <w:sz w:val="22"/>
        </w:rPr>
        <w:t xml:space="preserve">的约定，分期组织最终验收。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2"/>
        </w:rPr>
      </w:pPr>
      <w:r>
        <w:rPr>
          <w:rFonts w:hint="eastAsia" w:ascii="宋体" w:hAnsi="宋体" w:eastAsia="宋体" w:cs="宋体"/>
          <w:color w:val="5B9BD5"/>
          <w:sz w:val="21"/>
        </w:rPr>
        <w:t xml:space="preserve">第 13 条 </w:t>
      </w:r>
      <w:r>
        <w:rPr>
          <w:rFonts w:hint="eastAsia" w:ascii="宋体" w:hAnsi="宋体" w:eastAsia="宋体" w:cs="宋体"/>
          <w:color w:val="5B9BD5"/>
          <w:sz w:val="22"/>
        </w:rPr>
        <w:t>变更和合同价格调整</w:t>
      </w:r>
      <w:r>
        <w:rPr>
          <w:rFonts w:hint="eastAsia" w:ascii="宋体" w:hAnsi="宋体" w:eastAsia="宋体" w:cs="宋体"/>
          <w:sz w:val="22"/>
        </w:rPr>
        <w:t xml:space="preserve"> </w:t>
      </w:r>
    </w:p>
    <w:p>
      <w:pPr>
        <w:pStyle w:val="38"/>
        <w:keepNext w:val="0"/>
        <w:keepLines w:val="0"/>
        <w:pageBreakBefore w:val="0"/>
        <w:widowControl w:val="0"/>
        <w:numPr>
          <w:ilvl w:val="1"/>
          <w:numId w:val="24"/>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6" w:firstLineChars="200"/>
        <w:textAlignment w:val="auto"/>
        <w:rPr>
          <w:rFonts w:hint="eastAsia" w:ascii="宋体" w:hAnsi="宋体" w:eastAsia="宋体" w:cs="宋体"/>
          <w:sz w:val="22"/>
        </w:rPr>
      </w:pPr>
      <w:r>
        <w:rPr>
          <w:rFonts w:hint="eastAsia" w:ascii="宋体" w:hAnsi="宋体" w:eastAsia="宋体" w:cs="宋体"/>
          <w:spacing w:val="-1"/>
          <w:sz w:val="22"/>
        </w:rPr>
        <w:t>变更权</w:t>
      </w:r>
      <w:r>
        <w:rPr>
          <w:rFonts w:hint="eastAsia" w:ascii="宋体" w:hAnsi="宋体" w:eastAsia="宋体" w:cs="宋体"/>
          <w:sz w:val="22"/>
        </w:rPr>
        <w:t xml:space="preserve"> </w:t>
      </w:r>
    </w:p>
    <w:p>
      <w:pPr>
        <w:pStyle w:val="38"/>
        <w:keepNext w:val="0"/>
        <w:keepLines w:val="0"/>
        <w:pageBreakBefore w:val="0"/>
        <w:widowControl w:val="0"/>
        <w:numPr>
          <w:ilvl w:val="2"/>
          <w:numId w:val="24"/>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 xml:space="preserve">变更权。发包人拥有变更和批准变更的权限。自合同生效后至工程竣工验收前的任何时间内，发包人有权下达变更指令。变更指令以书面形式发出。 </w:t>
      </w:r>
    </w:p>
    <w:p>
      <w:pPr>
        <w:pStyle w:val="38"/>
        <w:keepNext w:val="0"/>
        <w:keepLines w:val="0"/>
        <w:pageBreakBefore w:val="0"/>
        <w:widowControl w:val="0"/>
        <w:numPr>
          <w:ilvl w:val="2"/>
          <w:numId w:val="24"/>
        </w:numPr>
        <w:tabs>
          <w:tab w:val="left" w:pos="1370"/>
        </w:tabs>
        <w:kinsoku w:val="0"/>
        <w:wordWrap/>
        <w:overflowPunct w:val="0"/>
        <w:topLinePunct w:val="0"/>
        <w:autoSpaceDE/>
        <w:autoSpaceDN/>
        <w:bidi w:val="0"/>
        <w:adjustRightInd/>
        <w:snapToGrid/>
        <w:spacing w:beforeLines="0" w:afterLines="0" w:line="360" w:lineRule="auto"/>
        <w:ind w:left="0" w:right="0" w:firstLine="432" w:firstLineChars="200"/>
        <w:jc w:val="both"/>
        <w:textAlignment w:val="auto"/>
        <w:rPr>
          <w:rFonts w:hint="eastAsia" w:ascii="宋体" w:hAnsi="宋体" w:eastAsia="宋体" w:cs="宋体"/>
          <w:spacing w:val="-3"/>
          <w:sz w:val="22"/>
        </w:rPr>
      </w:pPr>
      <w:r>
        <w:rPr>
          <w:rFonts w:hint="eastAsia" w:ascii="宋体" w:hAnsi="宋体" w:eastAsia="宋体" w:cs="宋体"/>
          <w:spacing w:val="-2"/>
          <w:sz w:val="22"/>
        </w:rPr>
        <w:t>变更。在非承包人责任的前提下，由于发包人的要求对本合同约定的工程</w:t>
      </w:r>
      <w:r>
        <w:rPr>
          <w:rFonts w:hint="eastAsia" w:ascii="宋体" w:hAnsi="宋体" w:eastAsia="宋体" w:cs="宋体"/>
          <w:spacing w:val="-3"/>
          <w:sz w:val="22"/>
        </w:rPr>
        <w:t>（</w:t>
      </w:r>
      <w:r>
        <w:rPr>
          <w:rFonts w:hint="eastAsia" w:ascii="宋体" w:hAnsi="宋体" w:eastAsia="宋体" w:cs="宋体"/>
          <w:sz w:val="22"/>
        </w:rPr>
        <w:t>包括但</w:t>
      </w:r>
      <w:r>
        <w:rPr>
          <w:rFonts w:hint="eastAsia" w:ascii="宋体" w:hAnsi="宋体" w:eastAsia="宋体" w:cs="宋体"/>
          <w:spacing w:val="-1"/>
          <w:sz w:val="22"/>
        </w:rPr>
        <w:t>不限于设计、采购、施工</w:t>
      </w:r>
      <w:r>
        <w:rPr>
          <w:rFonts w:hint="eastAsia" w:ascii="宋体" w:hAnsi="宋体" w:eastAsia="宋体" w:cs="宋体"/>
          <w:sz w:val="22"/>
        </w:rPr>
        <w:t>）</w:t>
      </w:r>
      <w:r>
        <w:rPr>
          <w:rFonts w:hint="eastAsia" w:ascii="宋体" w:hAnsi="宋体" w:eastAsia="宋体" w:cs="宋体"/>
          <w:spacing w:val="-2"/>
          <w:sz w:val="22"/>
        </w:rPr>
        <w:t>作出的改动且由发包人批准并发出的书面变更指令、口</w:t>
      </w:r>
      <w:r>
        <w:rPr>
          <w:rFonts w:hint="eastAsia" w:ascii="宋体" w:hAnsi="宋体" w:eastAsia="宋体" w:cs="宋体"/>
          <w:spacing w:val="-3"/>
          <w:sz w:val="22"/>
        </w:rPr>
        <w:t xml:space="preserve">头变更指令，属于变更。包括：发包人直接下达的变更指令、或经发包人批准的由监理人下达的变更指令。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08" w:firstLineChars="200"/>
        <w:jc w:val="both"/>
        <w:textAlignment w:val="auto"/>
        <w:rPr>
          <w:rFonts w:hint="eastAsia" w:ascii="宋体" w:hAnsi="宋体" w:eastAsia="宋体" w:cs="宋体"/>
          <w:spacing w:val="-5"/>
          <w:sz w:val="22"/>
        </w:rPr>
      </w:pPr>
      <w:r>
        <w:rPr>
          <w:rFonts w:hint="eastAsia" w:ascii="宋体" w:hAnsi="宋体" w:eastAsia="宋体" w:cs="宋体"/>
          <w:spacing w:val="-8"/>
          <w:sz w:val="22"/>
        </w:rPr>
        <w:t>承包人对自身的设计、采购、施工、安装、调试、竣工试验、竣工后试验存在的缺</w:t>
      </w:r>
      <w:r>
        <w:rPr>
          <w:rFonts w:hint="eastAsia" w:ascii="宋体" w:hAnsi="宋体" w:eastAsia="宋体" w:cs="宋体"/>
          <w:spacing w:val="-5"/>
          <w:sz w:val="22"/>
        </w:rPr>
        <w:t xml:space="preserve">陷，自费修正、调整和完善，不属于变更。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jc w:val="both"/>
        <w:textAlignment w:val="auto"/>
        <w:rPr>
          <w:rFonts w:hint="eastAsia" w:ascii="宋体" w:hAnsi="宋体" w:eastAsia="宋体" w:cs="宋体"/>
          <w:spacing w:val="-4"/>
          <w:sz w:val="22"/>
        </w:rPr>
      </w:pPr>
      <w:r>
        <w:rPr>
          <w:rFonts w:hint="eastAsia" w:ascii="宋体" w:hAnsi="宋体" w:eastAsia="宋体" w:cs="宋体"/>
          <w:spacing w:val="-5"/>
          <w:sz w:val="22"/>
        </w:rPr>
        <w:t>由于可归责于承包人的原因导致的任何变更</w:t>
      </w:r>
      <w:r>
        <w:rPr>
          <w:rFonts w:hint="eastAsia" w:ascii="宋体" w:hAnsi="宋体" w:eastAsia="宋体" w:cs="宋体"/>
          <w:sz w:val="22"/>
        </w:rPr>
        <w:t>（</w:t>
      </w:r>
      <w:r>
        <w:rPr>
          <w:rFonts w:hint="eastAsia" w:ascii="宋体" w:hAnsi="宋体" w:eastAsia="宋体" w:cs="宋体"/>
          <w:spacing w:val="-7"/>
          <w:sz w:val="22"/>
        </w:rPr>
        <w:t>例如：由于承包人设计不当或预算不</w:t>
      </w:r>
      <w:r>
        <w:rPr>
          <w:rFonts w:hint="eastAsia" w:ascii="宋体" w:hAnsi="宋体" w:eastAsia="宋体" w:cs="宋体"/>
          <w:spacing w:val="-5"/>
          <w:sz w:val="22"/>
        </w:rPr>
        <w:t>准，发包人要求承包人变更设计方案</w:t>
      </w:r>
      <w:r>
        <w:rPr>
          <w:rFonts w:hint="eastAsia" w:ascii="宋体" w:hAnsi="宋体" w:eastAsia="宋体" w:cs="宋体"/>
          <w:spacing w:val="-15"/>
          <w:sz w:val="22"/>
        </w:rPr>
        <w:t>），</w:t>
      </w:r>
      <w:r>
        <w:rPr>
          <w:rFonts w:hint="eastAsia" w:ascii="宋体" w:hAnsi="宋体" w:eastAsia="宋体" w:cs="宋体"/>
          <w:spacing w:val="-4"/>
          <w:sz w:val="22"/>
        </w:rPr>
        <w:t xml:space="preserve">承包人无权要求发包人另行支付价款，由此导致的工程量的增加及发包人的损失由承包人承担，工期不予顺延。 </w:t>
      </w:r>
    </w:p>
    <w:p>
      <w:pPr>
        <w:pStyle w:val="38"/>
        <w:keepNext w:val="0"/>
        <w:keepLines w:val="0"/>
        <w:pageBreakBefore w:val="0"/>
        <w:widowControl w:val="0"/>
        <w:numPr>
          <w:ilvl w:val="2"/>
          <w:numId w:val="24"/>
        </w:numPr>
        <w:tabs>
          <w:tab w:val="left" w:pos="1370"/>
        </w:tabs>
        <w:kinsoku w:val="0"/>
        <w:wordWrap/>
        <w:overflowPunct w:val="0"/>
        <w:topLinePunct w:val="0"/>
        <w:autoSpaceDE/>
        <w:autoSpaceDN/>
        <w:bidi w:val="0"/>
        <w:adjustRightInd/>
        <w:snapToGrid/>
        <w:spacing w:beforeLines="0" w:afterLines="0" w:line="360" w:lineRule="auto"/>
        <w:ind w:left="0" w:right="0" w:firstLine="428" w:firstLineChars="200"/>
        <w:jc w:val="both"/>
        <w:textAlignment w:val="auto"/>
        <w:rPr>
          <w:rFonts w:hint="eastAsia" w:ascii="宋体" w:hAnsi="宋体" w:eastAsia="宋体" w:cs="宋体"/>
          <w:spacing w:val="-3"/>
          <w:sz w:val="22"/>
        </w:rPr>
      </w:pPr>
      <w:r>
        <w:rPr>
          <w:rFonts w:hint="eastAsia" w:ascii="宋体" w:hAnsi="宋体" w:eastAsia="宋体" w:cs="宋体"/>
          <w:spacing w:val="-3"/>
          <w:sz w:val="22"/>
        </w:rPr>
        <w:t xml:space="preserve">变更建议权。承包人有权随时向发包人提交书面变更建议，包括：缩短工期，降低发包人的工程、施工、维护、营运的费用，提高竣工工程的效率或价值，给发包人带来的长远利益和其他利益。发包人接到此类建议后，发出：不采纳、采纳、补充进一步资料的书面通知。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合同价格不因变更而调整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7"/>
          <w:sz w:val="22"/>
        </w:rPr>
      </w:pPr>
      <w:r>
        <w:rPr>
          <w:rFonts w:hint="eastAsia" w:ascii="宋体" w:hAnsi="宋体" w:eastAsia="宋体" w:cs="宋体"/>
          <w:spacing w:val="-3"/>
          <w:sz w:val="22"/>
        </w:rPr>
        <w:t>合同价格已包含了合同中规定的承包人应承担的全部义务（包括但不限于提供设</w:t>
      </w:r>
      <w:r>
        <w:rPr>
          <w:rFonts w:hint="eastAsia" w:ascii="宋体" w:hAnsi="宋体" w:eastAsia="宋体" w:cs="宋体"/>
          <w:spacing w:val="-8"/>
          <w:sz w:val="22"/>
        </w:rPr>
        <w:t>计、采购、施工、安装、调试、竣工试验、竣工后试验等），</w:t>
      </w:r>
      <w:r>
        <w:rPr>
          <w:rFonts w:hint="eastAsia" w:ascii="宋体" w:hAnsi="宋体" w:eastAsia="宋体" w:cs="宋体"/>
          <w:spacing w:val="-3"/>
          <w:sz w:val="22"/>
        </w:rPr>
        <w:t>以及为实施和完成本</w:t>
      </w:r>
      <w:r>
        <w:rPr>
          <w:rFonts w:hint="eastAsia" w:ascii="宋体" w:hAnsi="宋体" w:eastAsia="宋体" w:cs="宋体"/>
          <w:spacing w:val="-5"/>
          <w:sz w:val="22"/>
        </w:rPr>
        <w:t xml:space="preserve">合同工程和其缺陷修复所必需一切工作、条件和费用，除本合同第 </w:t>
      </w:r>
      <w:r>
        <w:rPr>
          <w:rFonts w:hint="eastAsia" w:ascii="宋体" w:hAnsi="宋体" w:eastAsia="宋体" w:cs="宋体"/>
          <w:sz w:val="22"/>
        </w:rPr>
        <w:t>13.6</w:t>
      </w:r>
      <w:r>
        <w:rPr>
          <w:rFonts w:hint="eastAsia" w:ascii="宋体" w:hAnsi="宋体" w:eastAsia="宋体" w:cs="宋体"/>
          <w:spacing w:val="-11"/>
          <w:sz w:val="22"/>
        </w:rPr>
        <w:t xml:space="preserve"> 条的约定</w:t>
      </w:r>
      <w:r>
        <w:rPr>
          <w:rFonts w:hint="eastAsia" w:ascii="宋体" w:hAnsi="宋体" w:eastAsia="宋体" w:cs="宋体"/>
          <w:spacing w:val="-7"/>
          <w:sz w:val="22"/>
        </w:rPr>
        <w:t xml:space="preserve">外，合同价格不发生调整。若发生重大变更，双方协商解决。 </w:t>
      </w:r>
    </w:p>
    <w:p>
      <w:pPr>
        <w:pStyle w:val="38"/>
        <w:keepNext w:val="0"/>
        <w:keepLines w:val="0"/>
        <w:pageBreakBefore w:val="0"/>
        <w:widowControl w:val="0"/>
        <w:numPr>
          <w:ilvl w:val="1"/>
          <w:numId w:val="24"/>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6" w:firstLineChars="200"/>
        <w:textAlignment w:val="auto"/>
        <w:rPr>
          <w:rFonts w:hint="eastAsia" w:ascii="宋体" w:hAnsi="宋体" w:eastAsia="宋体" w:cs="宋体"/>
          <w:sz w:val="22"/>
        </w:rPr>
      </w:pPr>
      <w:r>
        <w:rPr>
          <w:rFonts w:hint="eastAsia" w:ascii="宋体" w:hAnsi="宋体" w:eastAsia="宋体" w:cs="宋体"/>
          <w:spacing w:val="-1"/>
          <w:sz w:val="22"/>
        </w:rPr>
        <w:t>变更程序</w:t>
      </w:r>
      <w:r>
        <w:rPr>
          <w:rFonts w:hint="eastAsia" w:ascii="宋体" w:hAnsi="宋体" w:eastAsia="宋体" w:cs="宋体"/>
          <w:sz w:val="22"/>
        </w:rPr>
        <w:t xml:space="preserve"> </w:t>
      </w:r>
    </w:p>
    <w:p>
      <w:pPr>
        <w:pStyle w:val="38"/>
        <w:keepNext w:val="0"/>
        <w:keepLines w:val="0"/>
        <w:pageBreakBefore w:val="0"/>
        <w:widowControl w:val="0"/>
        <w:numPr>
          <w:ilvl w:val="2"/>
          <w:numId w:val="24"/>
        </w:numPr>
        <w:tabs>
          <w:tab w:val="left" w:pos="1370"/>
        </w:tabs>
        <w:kinsoku w:val="0"/>
        <w:wordWrap/>
        <w:overflowPunct w:val="0"/>
        <w:topLinePunct w:val="0"/>
        <w:autoSpaceDE/>
        <w:autoSpaceDN/>
        <w:bidi w:val="0"/>
        <w:adjustRightInd/>
        <w:snapToGrid/>
        <w:spacing w:beforeLines="0" w:afterLines="0" w:line="360" w:lineRule="auto"/>
        <w:ind w:left="0" w:right="0" w:firstLine="428" w:firstLineChars="200"/>
        <w:jc w:val="both"/>
        <w:textAlignment w:val="auto"/>
        <w:rPr>
          <w:rFonts w:hint="eastAsia" w:ascii="宋体" w:hAnsi="宋体" w:eastAsia="宋体" w:cs="宋体"/>
          <w:sz w:val="22"/>
        </w:rPr>
      </w:pPr>
      <w:r>
        <w:rPr>
          <w:rFonts w:hint="eastAsia" w:ascii="宋体" w:hAnsi="宋体" w:eastAsia="宋体" w:cs="宋体"/>
          <w:spacing w:val="-3"/>
          <w:sz w:val="22"/>
        </w:rPr>
        <w:t xml:space="preserve">变更通知。为避免变更对工程的功能或使用功能等产生不利后果，发包人的变更事先以书面形式向承包人发出通知。 </w:t>
      </w:r>
      <w:r>
        <w:rPr>
          <w:rFonts w:hint="eastAsia" w:ascii="宋体" w:hAnsi="宋体" w:eastAsia="宋体" w:cs="宋体"/>
          <w:sz w:val="22"/>
        </w:rPr>
        <w:t xml:space="preserve"> </w:t>
      </w:r>
    </w:p>
    <w:p>
      <w:pPr>
        <w:pStyle w:val="38"/>
        <w:keepNext w:val="0"/>
        <w:keepLines w:val="0"/>
        <w:pageBreakBefore w:val="0"/>
        <w:widowControl w:val="0"/>
        <w:numPr>
          <w:ilvl w:val="2"/>
          <w:numId w:val="24"/>
        </w:numPr>
        <w:tabs>
          <w:tab w:val="left" w:pos="1370"/>
        </w:tabs>
        <w:kinsoku w:val="0"/>
        <w:wordWrap/>
        <w:overflowPunct w:val="0"/>
        <w:topLinePunct w:val="0"/>
        <w:autoSpaceDE/>
        <w:autoSpaceDN/>
        <w:bidi w:val="0"/>
        <w:adjustRightInd/>
        <w:snapToGrid/>
        <w:spacing w:beforeLines="0" w:afterLines="0" w:line="360" w:lineRule="auto"/>
        <w:ind w:left="0" w:right="0" w:firstLine="396" w:firstLineChars="200"/>
        <w:jc w:val="both"/>
        <w:textAlignment w:val="auto"/>
        <w:rPr>
          <w:rFonts w:hint="eastAsia" w:ascii="宋体" w:hAnsi="宋体" w:eastAsia="宋体" w:cs="宋体"/>
          <w:spacing w:val="-6"/>
          <w:sz w:val="22"/>
        </w:rPr>
      </w:pPr>
      <w:r>
        <w:rPr>
          <w:rFonts w:hint="eastAsia" w:ascii="宋体" w:hAnsi="宋体" w:eastAsia="宋体" w:cs="宋体"/>
          <w:spacing w:val="-11"/>
          <w:sz w:val="22"/>
        </w:rPr>
        <w:t xml:space="preserve">变更通知的建议报告。承包人接到发包人的变更通知后，有义务在 </w:t>
      </w:r>
      <w:r>
        <w:rPr>
          <w:rFonts w:hint="eastAsia" w:ascii="宋体" w:hAnsi="宋体" w:eastAsia="宋体" w:cs="宋体"/>
          <w:sz w:val="22"/>
        </w:rPr>
        <w:t>10</w:t>
      </w:r>
      <w:r>
        <w:rPr>
          <w:rFonts w:hint="eastAsia" w:ascii="宋体" w:hAnsi="宋体" w:eastAsia="宋体" w:cs="宋体"/>
          <w:spacing w:val="-9"/>
          <w:sz w:val="22"/>
        </w:rPr>
        <w:t xml:space="preserve"> 日内向发包人</w:t>
      </w:r>
      <w:r>
        <w:rPr>
          <w:rFonts w:hint="eastAsia" w:ascii="宋体" w:hAnsi="宋体" w:eastAsia="宋体" w:cs="宋体"/>
          <w:spacing w:val="-6"/>
          <w:sz w:val="22"/>
        </w:rPr>
        <w:t xml:space="preserve">提交书面建议报告，包括：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5"/>
          <w:sz w:val="22"/>
        </w:rPr>
      </w:pPr>
      <w:r>
        <w:rPr>
          <w:rFonts w:hint="eastAsia" w:ascii="宋体" w:hAnsi="宋体" w:eastAsia="宋体" w:cs="宋体"/>
          <w:sz w:val="22"/>
        </w:rPr>
        <w:t>（1）</w:t>
      </w:r>
      <w:r>
        <w:rPr>
          <w:rFonts w:hint="eastAsia" w:ascii="宋体" w:hAnsi="宋体" w:eastAsia="宋体" w:cs="宋体"/>
          <w:spacing w:val="-6"/>
          <w:sz w:val="22"/>
        </w:rPr>
        <w:t xml:space="preserve"> 接受发包人变更通知中的此项变更时，建议报告中包括：支持此项变更的理</w:t>
      </w:r>
      <w:r>
        <w:rPr>
          <w:rFonts w:hint="eastAsia" w:ascii="宋体" w:hAnsi="宋体" w:eastAsia="宋体" w:cs="宋体"/>
          <w:spacing w:val="-8"/>
          <w:sz w:val="22"/>
        </w:rPr>
        <w:t>由、实施此项变更的工作内容、设备、材料、人力、机具等资源消耗的估算。</w:t>
      </w:r>
      <w:r>
        <w:rPr>
          <w:rFonts w:hint="eastAsia" w:ascii="宋体" w:hAnsi="宋体" w:eastAsia="宋体" w:cs="宋体"/>
          <w:spacing w:val="-5"/>
          <w:sz w:val="22"/>
        </w:rPr>
        <w:t xml:space="preserve">此项变更引起竣工日期延长时，在报告中说明理由，并提交进度计划。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12" w:firstLineChars="200"/>
        <w:jc w:val="both"/>
        <w:textAlignment w:val="auto"/>
        <w:rPr>
          <w:rFonts w:hint="eastAsia" w:ascii="宋体" w:hAnsi="宋体" w:eastAsia="宋体" w:cs="宋体"/>
          <w:spacing w:val="-8"/>
          <w:sz w:val="22"/>
        </w:rPr>
      </w:pPr>
      <w:r>
        <w:rPr>
          <w:rFonts w:hint="eastAsia" w:ascii="宋体" w:hAnsi="宋体" w:eastAsia="宋体" w:cs="宋体"/>
          <w:spacing w:val="-7"/>
          <w:sz w:val="22"/>
        </w:rPr>
        <w:t>承包人未提交增加费用的估算及竣工日期延长，视为该项变更不涉及合同价</w:t>
      </w:r>
      <w:r>
        <w:rPr>
          <w:rFonts w:hint="eastAsia" w:ascii="宋体" w:hAnsi="宋体" w:eastAsia="宋体" w:cs="宋体"/>
          <w:spacing w:val="-11"/>
          <w:sz w:val="22"/>
        </w:rPr>
        <w:t>格调整和竣工日期延长，发包人不再承担此项变更的任何费用及竣工日期延</w:t>
      </w:r>
      <w:r>
        <w:rPr>
          <w:rFonts w:hint="eastAsia" w:ascii="宋体" w:hAnsi="宋体" w:eastAsia="宋体" w:cs="宋体"/>
          <w:spacing w:val="-8"/>
          <w:sz w:val="22"/>
        </w:rPr>
        <w:t xml:space="preserve">长的责任。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（2） 不接受发包人变更通知中的此项变更时，建议报告中包括不支持此项变更的理由，理由包括： 1）此变更不符合法律、法规等有关规定；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2）或承包人难以取得变更所需的特殊设备、材料、部件；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3）或变更将降低工程的安全性、稳定性、适用性；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4）或对生产性能保证值、使用功能保证的实现产生不利影响等。 </w:t>
      </w:r>
    </w:p>
    <w:p>
      <w:pPr>
        <w:pStyle w:val="38"/>
        <w:keepNext w:val="0"/>
        <w:keepLines w:val="0"/>
        <w:pageBreakBefore w:val="0"/>
        <w:widowControl w:val="0"/>
        <w:numPr>
          <w:ilvl w:val="2"/>
          <w:numId w:val="24"/>
        </w:numPr>
        <w:tabs>
          <w:tab w:val="left" w:pos="1370"/>
        </w:tabs>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pacing w:val="-7"/>
          <w:sz w:val="22"/>
        </w:rPr>
      </w:pPr>
      <w:r>
        <w:rPr>
          <w:rFonts w:hint="eastAsia" w:ascii="宋体" w:hAnsi="宋体" w:eastAsia="宋体" w:cs="宋体"/>
          <w:sz w:val="22"/>
        </w:rPr>
        <w:t>发包人的审查和批准。发包人接到承包人根据 13.2.2</w:t>
      </w:r>
      <w:r>
        <w:rPr>
          <w:rFonts w:hint="eastAsia" w:ascii="宋体" w:hAnsi="宋体" w:eastAsia="宋体" w:cs="宋体"/>
          <w:spacing w:val="-1"/>
          <w:sz w:val="22"/>
        </w:rPr>
        <w:t xml:space="preserve"> 款约定提交的书面建议报告</w:t>
      </w:r>
      <w:r>
        <w:rPr>
          <w:rFonts w:hint="eastAsia" w:ascii="宋体" w:hAnsi="宋体" w:eastAsia="宋体" w:cs="宋体"/>
          <w:spacing w:val="-16"/>
          <w:sz w:val="22"/>
        </w:rPr>
        <w:t xml:space="preserve">后，在 </w:t>
      </w:r>
      <w:r>
        <w:rPr>
          <w:rFonts w:hint="eastAsia" w:ascii="宋体" w:hAnsi="宋体" w:eastAsia="宋体" w:cs="宋体"/>
          <w:sz w:val="22"/>
        </w:rPr>
        <w:t>10</w:t>
      </w:r>
      <w:r>
        <w:rPr>
          <w:rFonts w:hint="eastAsia" w:ascii="宋体" w:hAnsi="宋体" w:eastAsia="宋体" w:cs="宋体"/>
          <w:spacing w:val="-12"/>
          <w:sz w:val="22"/>
        </w:rPr>
        <w:t xml:space="preserve"> 日内对此项建议给予审查，并发出批准、撤销、改变、提出进一步要求的</w:t>
      </w:r>
      <w:r>
        <w:rPr>
          <w:rFonts w:hint="eastAsia" w:ascii="宋体" w:hAnsi="宋体" w:eastAsia="宋体" w:cs="宋体"/>
          <w:spacing w:val="-7"/>
          <w:sz w:val="22"/>
        </w:rPr>
        <w:t xml:space="preserve">书面通知。承包人在等待发包人回复的时间内，不能停止或延误任何工作。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pacing w:val="-3"/>
          <w:sz w:val="22"/>
        </w:rPr>
      </w:pPr>
      <w:r>
        <w:rPr>
          <w:rFonts w:hint="eastAsia" w:ascii="宋体" w:hAnsi="宋体" w:eastAsia="宋体" w:cs="宋体"/>
          <w:sz w:val="22"/>
        </w:rPr>
        <w:t>（1）</w:t>
      </w:r>
      <w:r>
        <w:rPr>
          <w:rFonts w:hint="eastAsia" w:ascii="宋体" w:hAnsi="宋体" w:eastAsia="宋体" w:cs="宋体"/>
          <w:spacing w:val="-9"/>
          <w:sz w:val="22"/>
        </w:rPr>
        <w:t xml:space="preserve"> 发包人接到承包人根据 </w:t>
      </w:r>
      <w:r>
        <w:rPr>
          <w:rFonts w:hint="eastAsia" w:ascii="宋体" w:hAnsi="宋体" w:eastAsia="宋体" w:cs="宋体"/>
          <w:sz w:val="22"/>
        </w:rPr>
        <w:t>13.2.2</w:t>
      </w:r>
      <w:r>
        <w:rPr>
          <w:rFonts w:hint="eastAsia" w:ascii="宋体" w:hAnsi="宋体" w:eastAsia="宋体" w:cs="宋体"/>
          <w:spacing w:val="-5"/>
          <w:sz w:val="22"/>
        </w:rPr>
        <w:t xml:space="preserve"> 款第</w:t>
      </w:r>
      <w:r>
        <w:rPr>
          <w:rFonts w:hint="eastAsia" w:ascii="宋体" w:hAnsi="宋体" w:eastAsia="宋体" w:cs="宋体"/>
          <w:sz w:val="22"/>
        </w:rPr>
        <w:t>（1）</w:t>
      </w:r>
      <w:r>
        <w:rPr>
          <w:rFonts w:hint="eastAsia" w:ascii="宋体" w:hAnsi="宋体" w:eastAsia="宋体" w:cs="宋体"/>
          <w:spacing w:val="-3"/>
          <w:sz w:val="22"/>
        </w:rPr>
        <w:t xml:space="preserve">项的约定提交的建议报告后，对其理由、估算、或（和）竣工日期延长进行审查批准后，以书面形式下达变更指令。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（2） 发包人对承包人根据 13.2.2 款第（2）项提交的不接受此项变更的理由经发包人审查后，发出的撤销、改变、提出进一步补充资料的书面通知，承包人予以执行。 </w:t>
      </w:r>
    </w:p>
    <w:p>
      <w:pPr>
        <w:pStyle w:val="38"/>
        <w:keepNext w:val="0"/>
        <w:keepLines w:val="0"/>
        <w:pageBreakBefore w:val="0"/>
        <w:widowControl w:val="0"/>
        <w:numPr>
          <w:ilvl w:val="2"/>
          <w:numId w:val="24"/>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44" w:firstLineChars="200"/>
        <w:textAlignment w:val="auto"/>
        <w:rPr>
          <w:rFonts w:hint="eastAsia" w:ascii="宋体" w:hAnsi="宋体" w:eastAsia="宋体" w:cs="宋体"/>
          <w:sz w:val="22"/>
        </w:rPr>
      </w:pPr>
      <w:r>
        <w:rPr>
          <w:rFonts w:hint="eastAsia" w:ascii="宋体" w:hAnsi="宋体" w:eastAsia="宋体" w:cs="宋体"/>
          <w:spacing w:val="1"/>
          <w:sz w:val="22"/>
        </w:rPr>
        <w:t xml:space="preserve">承包人根据 </w:t>
      </w:r>
      <w:r>
        <w:rPr>
          <w:rFonts w:hint="eastAsia" w:ascii="宋体" w:hAnsi="宋体" w:eastAsia="宋体" w:cs="宋体"/>
          <w:sz w:val="22"/>
        </w:rPr>
        <w:t>13.1.3 款的约定提交变更建议书的，其变更程序按照本变更程序的约</w:t>
      </w:r>
      <w:r>
        <w:rPr>
          <w:rFonts w:hint="eastAsia" w:ascii="宋体" w:hAnsi="宋体" w:eastAsia="宋体" w:cs="宋体"/>
          <w:spacing w:val="-1"/>
          <w:sz w:val="22"/>
        </w:rPr>
        <w:t>定办理。</w:t>
      </w:r>
      <w:r>
        <w:rPr>
          <w:rFonts w:hint="eastAsia" w:ascii="宋体" w:hAnsi="宋体" w:eastAsia="宋体" w:cs="宋体"/>
          <w:sz w:val="22"/>
        </w:rPr>
        <w:t xml:space="preserve"> </w:t>
      </w:r>
    </w:p>
    <w:p>
      <w:pPr>
        <w:pStyle w:val="38"/>
        <w:keepNext w:val="0"/>
        <w:keepLines w:val="0"/>
        <w:pageBreakBefore w:val="0"/>
        <w:widowControl w:val="0"/>
        <w:numPr>
          <w:ilvl w:val="1"/>
          <w:numId w:val="24"/>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6" w:firstLineChars="200"/>
        <w:textAlignment w:val="auto"/>
        <w:rPr>
          <w:rFonts w:hint="eastAsia" w:ascii="宋体" w:hAnsi="宋体" w:eastAsia="宋体" w:cs="宋体"/>
          <w:spacing w:val="-1"/>
          <w:sz w:val="22"/>
        </w:rPr>
      </w:pPr>
      <w:r>
        <w:rPr>
          <w:rFonts w:hint="eastAsia" w:ascii="宋体" w:hAnsi="宋体" w:eastAsia="宋体" w:cs="宋体"/>
          <w:spacing w:val="-1"/>
          <w:sz w:val="22"/>
        </w:rPr>
        <w:t xml:space="preserve">紧急性变更程序 </w:t>
      </w:r>
    </w:p>
    <w:p>
      <w:pPr>
        <w:pStyle w:val="38"/>
        <w:keepNext w:val="0"/>
        <w:keepLines w:val="0"/>
        <w:pageBreakBefore w:val="0"/>
        <w:widowControl w:val="0"/>
        <w:numPr>
          <w:ilvl w:val="2"/>
          <w:numId w:val="24"/>
        </w:numPr>
        <w:tabs>
          <w:tab w:val="left" w:pos="1370"/>
        </w:tabs>
        <w:kinsoku w:val="0"/>
        <w:wordWrap/>
        <w:overflowPunct w:val="0"/>
        <w:topLinePunct w:val="0"/>
        <w:autoSpaceDE/>
        <w:autoSpaceDN/>
        <w:bidi w:val="0"/>
        <w:adjustRightInd/>
        <w:snapToGrid/>
        <w:spacing w:beforeLines="0" w:afterLines="0" w:line="360" w:lineRule="auto"/>
        <w:ind w:left="0" w:right="0" w:firstLine="428" w:firstLineChars="200"/>
        <w:jc w:val="both"/>
        <w:textAlignment w:val="auto"/>
        <w:rPr>
          <w:rFonts w:hint="eastAsia" w:ascii="宋体" w:hAnsi="宋体" w:eastAsia="宋体" w:cs="宋体"/>
          <w:sz w:val="22"/>
        </w:rPr>
      </w:pPr>
      <w:r>
        <w:rPr>
          <w:rFonts w:hint="eastAsia" w:ascii="宋体" w:hAnsi="宋体" w:eastAsia="宋体" w:cs="宋体"/>
          <w:spacing w:val="-3"/>
          <w:sz w:val="22"/>
        </w:rPr>
        <w:t>发包人有权以书面形式或口头形式发出紧急性变更指令，责令承包人立即执行此项变更。承包人接到此类指令后，立即执行。发包人发出的赶工指令不属于紧急性变更指令。</w:t>
      </w:r>
      <w:r>
        <w:rPr>
          <w:rFonts w:hint="eastAsia" w:ascii="宋体" w:hAnsi="宋体" w:eastAsia="宋体" w:cs="宋体"/>
          <w:sz w:val="22"/>
        </w:rPr>
        <w:t xml:space="preserve"> </w:t>
      </w:r>
    </w:p>
    <w:p>
      <w:pPr>
        <w:pStyle w:val="38"/>
        <w:keepNext w:val="0"/>
        <w:keepLines w:val="0"/>
        <w:pageBreakBefore w:val="0"/>
        <w:widowControl w:val="0"/>
        <w:numPr>
          <w:ilvl w:val="2"/>
          <w:numId w:val="24"/>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16" w:firstLineChars="200"/>
        <w:textAlignment w:val="auto"/>
        <w:rPr>
          <w:rFonts w:hint="eastAsia" w:ascii="宋体" w:hAnsi="宋体" w:eastAsia="宋体" w:cs="宋体"/>
          <w:spacing w:val="-5"/>
          <w:sz w:val="22"/>
        </w:rPr>
      </w:pPr>
      <w:r>
        <w:rPr>
          <w:rFonts w:hint="eastAsia" w:ascii="宋体" w:hAnsi="宋体" w:eastAsia="宋体" w:cs="宋体"/>
          <w:spacing w:val="-6"/>
          <w:sz w:val="22"/>
        </w:rPr>
        <w:t xml:space="preserve">承包人在紧急性变更指令执行完成后的 </w:t>
      </w:r>
      <w:r>
        <w:rPr>
          <w:rFonts w:hint="eastAsia" w:ascii="宋体" w:hAnsi="宋体" w:eastAsia="宋体" w:cs="宋体"/>
          <w:sz w:val="22"/>
        </w:rPr>
        <w:t>10</w:t>
      </w:r>
      <w:r>
        <w:rPr>
          <w:rFonts w:hint="eastAsia" w:ascii="宋体" w:hAnsi="宋体" w:eastAsia="宋体" w:cs="宋体"/>
          <w:spacing w:val="-14"/>
          <w:sz w:val="22"/>
        </w:rPr>
        <w:t xml:space="preserve"> 日内，向发包人提交实施此项变更的工作</w:t>
      </w:r>
      <w:r>
        <w:rPr>
          <w:rFonts w:hint="eastAsia" w:ascii="宋体" w:hAnsi="宋体" w:eastAsia="宋体" w:cs="宋体"/>
          <w:spacing w:val="-12"/>
          <w:sz w:val="22"/>
        </w:rPr>
        <w:t>内容，以及设备、材料、人力、机具等资源实际消耗的费用及相关取费。因执行此</w:t>
      </w:r>
      <w:r>
        <w:rPr>
          <w:rFonts w:hint="eastAsia" w:ascii="宋体" w:hAnsi="宋体" w:eastAsia="宋体" w:cs="宋体"/>
          <w:spacing w:val="-14"/>
          <w:sz w:val="22"/>
        </w:rPr>
        <w:t>项变更造成工程关键路径延误时，提出竣工日期延长，说明理由，并提交进度计划。</w:t>
      </w:r>
      <w:r>
        <w:rPr>
          <w:rFonts w:hint="eastAsia" w:ascii="宋体" w:hAnsi="宋体" w:eastAsia="宋体" w:cs="宋体"/>
          <w:spacing w:val="-6"/>
          <w:sz w:val="22"/>
        </w:rPr>
        <w:t xml:space="preserve">承包人未能在此项变更完成后的 </w:t>
      </w:r>
      <w:r>
        <w:rPr>
          <w:rFonts w:hint="eastAsia" w:ascii="宋体" w:hAnsi="宋体" w:eastAsia="宋体" w:cs="宋体"/>
          <w:sz w:val="22"/>
        </w:rPr>
        <w:t>10</w:t>
      </w:r>
      <w:r>
        <w:rPr>
          <w:rFonts w:hint="eastAsia" w:ascii="宋体" w:hAnsi="宋体" w:eastAsia="宋体" w:cs="宋体"/>
          <w:spacing w:val="-11"/>
          <w:sz w:val="22"/>
        </w:rPr>
        <w:t xml:space="preserve"> 日内提交实际消耗的费用及相关取费、或</w:t>
      </w:r>
      <w:r>
        <w:rPr>
          <w:rFonts w:hint="eastAsia" w:ascii="宋体" w:hAnsi="宋体" w:eastAsia="宋体" w:cs="宋体"/>
          <w:sz w:val="22"/>
        </w:rPr>
        <w:t xml:space="preserve">（和） </w:t>
      </w:r>
      <w:r>
        <w:rPr>
          <w:rFonts w:hint="eastAsia" w:ascii="宋体" w:hAnsi="宋体" w:eastAsia="宋体" w:cs="宋体"/>
          <w:spacing w:val="-6"/>
          <w:sz w:val="22"/>
        </w:rPr>
        <w:t xml:space="preserve">延长竣工日期的书面资料，视为该项变更不涉及合同价格调整和竣工日期延长，发 </w:t>
      </w:r>
      <w:r>
        <w:rPr>
          <w:rFonts w:hint="eastAsia" w:ascii="宋体" w:hAnsi="宋体" w:eastAsia="宋体" w:cs="宋体"/>
          <w:spacing w:val="-5"/>
          <w:sz w:val="22"/>
        </w:rPr>
        <w:t xml:space="preserve">包人不再承担此项变更的任何责任。 </w:t>
      </w:r>
    </w:p>
    <w:p>
      <w:pPr>
        <w:pStyle w:val="38"/>
        <w:keepNext w:val="0"/>
        <w:keepLines w:val="0"/>
        <w:pageBreakBefore w:val="0"/>
        <w:widowControl w:val="0"/>
        <w:numPr>
          <w:ilvl w:val="2"/>
          <w:numId w:val="24"/>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12" w:firstLineChars="200"/>
        <w:textAlignment w:val="auto"/>
        <w:rPr>
          <w:rFonts w:hint="eastAsia" w:ascii="宋体" w:hAnsi="宋体" w:eastAsia="宋体" w:cs="宋体"/>
          <w:spacing w:val="-3"/>
          <w:sz w:val="22"/>
        </w:rPr>
      </w:pPr>
      <w:r>
        <w:rPr>
          <w:rFonts w:hint="eastAsia" w:ascii="宋体" w:hAnsi="宋体" w:eastAsia="宋体" w:cs="宋体"/>
          <w:spacing w:val="-7"/>
          <w:sz w:val="22"/>
        </w:rPr>
        <w:t xml:space="preserve">发包人在接到承包人根据 </w:t>
      </w:r>
      <w:r>
        <w:rPr>
          <w:rFonts w:hint="eastAsia" w:ascii="宋体" w:hAnsi="宋体" w:eastAsia="宋体" w:cs="宋体"/>
          <w:sz w:val="22"/>
        </w:rPr>
        <w:t>13.3.2</w:t>
      </w:r>
      <w:r>
        <w:rPr>
          <w:rFonts w:hint="eastAsia" w:ascii="宋体" w:hAnsi="宋体" w:eastAsia="宋体" w:cs="宋体"/>
          <w:spacing w:val="-11"/>
          <w:sz w:val="22"/>
        </w:rPr>
        <w:t xml:space="preserve"> 款提交的书面资料后的 </w:t>
      </w:r>
      <w:r>
        <w:rPr>
          <w:rFonts w:hint="eastAsia" w:ascii="宋体" w:hAnsi="宋体" w:eastAsia="宋体" w:cs="宋体"/>
          <w:sz w:val="22"/>
        </w:rPr>
        <w:t>10</w:t>
      </w:r>
      <w:r>
        <w:rPr>
          <w:rFonts w:hint="eastAsia" w:ascii="宋体" w:hAnsi="宋体" w:eastAsia="宋体" w:cs="宋体"/>
          <w:spacing w:val="-8"/>
          <w:sz w:val="22"/>
        </w:rPr>
        <w:t xml:space="preserve"> 日内，以书面形式通知</w:t>
      </w:r>
      <w:r>
        <w:rPr>
          <w:rFonts w:hint="eastAsia" w:ascii="宋体" w:hAnsi="宋体" w:eastAsia="宋体" w:cs="宋体"/>
          <w:spacing w:val="-5"/>
          <w:sz w:val="22"/>
        </w:rPr>
        <w:t>承包人被批准的合理费用，或</w:t>
      </w:r>
      <w:r>
        <w:rPr>
          <w:rFonts w:hint="eastAsia" w:ascii="宋体" w:hAnsi="宋体" w:eastAsia="宋体" w:cs="宋体"/>
          <w:sz w:val="22"/>
        </w:rPr>
        <w:t>（</w:t>
      </w:r>
      <w:r>
        <w:rPr>
          <w:rFonts w:hint="eastAsia" w:ascii="宋体" w:hAnsi="宋体" w:eastAsia="宋体" w:cs="宋体"/>
          <w:spacing w:val="-3"/>
          <w:sz w:val="22"/>
        </w:rPr>
        <w:t>和</w:t>
      </w:r>
      <w:r>
        <w:rPr>
          <w:rFonts w:hint="eastAsia" w:ascii="宋体" w:hAnsi="宋体" w:eastAsia="宋体" w:cs="宋体"/>
          <w:sz w:val="22"/>
        </w:rPr>
        <w:t>）</w:t>
      </w:r>
      <w:r>
        <w:rPr>
          <w:rFonts w:hint="eastAsia" w:ascii="宋体" w:hAnsi="宋体" w:eastAsia="宋体" w:cs="宋体"/>
          <w:spacing w:val="-3"/>
          <w:sz w:val="22"/>
        </w:rPr>
        <w:t xml:space="preserve">给予竣工日期的合理延长。 </w:t>
      </w:r>
    </w:p>
    <w:p>
      <w:pPr>
        <w:pStyle w:val="38"/>
        <w:keepNext w:val="0"/>
        <w:keepLines w:val="0"/>
        <w:pageBreakBefore w:val="0"/>
        <w:widowControl w:val="0"/>
        <w:numPr>
          <w:ilvl w:val="1"/>
          <w:numId w:val="24"/>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6" w:firstLineChars="200"/>
        <w:textAlignment w:val="auto"/>
        <w:rPr>
          <w:rFonts w:hint="eastAsia" w:ascii="宋体" w:hAnsi="宋体" w:eastAsia="宋体" w:cs="宋体"/>
          <w:spacing w:val="-1"/>
          <w:sz w:val="22"/>
        </w:rPr>
      </w:pPr>
      <w:r>
        <w:rPr>
          <w:rFonts w:hint="eastAsia" w:ascii="宋体" w:hAnsi="宋体" w:eastAsia="宋体" w:cs="宋体"/>
          <w:spacing w:val="-1"/>
          <w:sz w:val="22"/>
        </w:rPr>
        <w:t xml:space="preserve">变更价款确定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参照 13.2 条约定。 </w:t>
      </w:r>
    </w:p>
    <w:p>
      <w:pPr>
        <w:pStyle w:val="38"/>
        <w:keepNext w:val="0"/>
        <w:keepLines w:val="0"/>
        <w:pageBreakBefore w:val="0"/>
        <w:widowControl w:val="0"/>
        <w:numPr>
          <w:ilvl w:val="1"/>
          <w:numId w:val="24"/>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2" w:firstLineChars="200"/>
        <w:textAlignment w:val="auto"/>
        <w:rPr>
          <w:rFonts w:hint="eastAsia" w:ascii="宋体" w:hAnsi="宋体" w:eastAsia="宋体" w:cs="宋体"/>
          <w:spacing w:val="-2"/>
          <w:sz w:val="22"/>
        </w:rPr>
      </w:pPr>
      <w:r>
        <w:rPr>
          <w:rFonts w:hint="eastAsia" w:ascii="宋体" w:hAnsi="宋体" w:eastAsia="宋体" w:cs="宋体"/>
          <w:spacing w:val="-2"/>
          <w:sz w:val="22"/>
        </w:rPr>
        <w:t xml:space="preserve">建议变更的利益分享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12" w:firstLineChars="200"/>
        <w:jc w:val="both"/>
        <w:textAlignment w:val="auto"/>
        <w:rPr>
          <w:rFonts w:hint="eastAsia" w:ascii="宋体" w:hAnsi="宋体" w:eastAsia="宋体" w:cs="宋体"/>
          <w:spacing w:val="-7"/>
          <w:sz w:val="22"/>
        </w:rPr>
      </w:pPr>
      <w:r>
        <w:rPr>
          <w:rFonts w:hint="eastAsia" w:ascii="宋体" w:hAnsi="宋体" w:eastAsia="宋体" w:cs="宋体"/>
          <w:spacing w:val="-7"/>
          <w:sz w:val="22"/>
        </w:rPr>
        <w:t xml:space="preserve">因发包人批准采用承包人根据 </w:t>
      </w:r>
      <w:r>
        <w:rPr>
          <w:rFonts w:hint="eastAsia" w:ascii="宋体" w:hAnsi="宋体" w:eastAsia="宋体" w:cs="宋体"/>
          <w:sz w:val="22"/>
        </w:rPr>
        <w:t>13.1.3</w:t>
      </w:r>
      <w:r>
        <w:rPr>
          <w:rFonts w:hint="eastAsia" w:ascii="宋体" w:hAnsi="宋体" w:eastAsia="宋体" w:cs="宋体"/>
          <w:spacing w:val="-8"/>
          <w:sz w:val="22"/>
        </w:rPr>
        <w:t xml:space="preserve"> 款提出的变更建议，使工程的投资减少、工</w:t>
      </w:r>
      <w:r>
        <w:rPr>
          <w:rFonts w:hint="eastAsia" w:ascii="宋体" w:hAnsi="宋体" w:eastAsia="宋体" w:cs="宋体"/>
          <w:spacing w:val="-10"/>
          <w:sz w:val="22"/>
        </w:rPr>
        <w:t>期缩短、获得长期运营效益或其他利益，其利益分享办法届时另行签订利益分享补</w:t>
      </w:r>
      <w:r>
        <w:rPr>
          <w:rFonts w:hint="eastAsia" w:ascii="宋体" w:hAnsi="宋体" w:eastAsia="宋体" w:cs="宋体"/>
          <w:spacing w:val="-7"/>
          <w:sz w:val="22"/>
        </w:rPr>
        <w:t xml:space="preserve">充协议，作为合同附件。 </w:t>
      </w:r>
    </w:p>
    <w:p>
      <w:pPr>
        <w:pStyle w:val="38"/>
        <w:keepNext w:val="0"/>
        <w:keepLines w:val="0"/>
        <w:pageBreakBefore w:val="0"/>
        <w:widowControl w:val="0"/>
        <w:numPr>
          <w:ilvl w:val="1"/>
          <w:numId w:val="24"/>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6" w:firstLineChars="200"/>
        <w:textAlignment w:val="auto"/>
        <w:rPr>
          <w:rFonts w:hint="eastAsia" w:ascii="宋体" w:hAnsi="宋体" w:eastAsia="宋体" w:cs="宋体"/>
          <w:spacing w:val="-1"/>
          <w:sz w:val="22"/>
        </w:rPr>
      </w:pPr>
      <w:r>
        <w:rPr>
          <w:rFonts w:hint="eastAsia" w:ascii="宋体" w:hAnsi="宋体" w:eastAsia="宋体" w:cs="宋体"/>
          <w:spacing w:val="-1"/>
          <w:sz w:val="22"/>
        </w:rPr>
        <w:t xml:space="preserve">合同价格调整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综合单价调整包括以下情况：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因发包人原因而导致的重大设计原则、方案变更(指涉及工程总体的工程规模、特性、标准、总体布置、主要设备选择变更，发生上述重大变更时，双方协商解决。 </w:t>
      </w:r>
    </w:p>
    <w:p>
      <w:pPr>
        <w:pStyle w:val="38"/>
        <w:keepNext w:val="0"/>
        <w:keepLines w:val="0"/>
        <w:pageBreakBefore w:val="0"/>
        <w:widowControl w:val="0"/>
        <w:numPr>
          <w:ilvl w:val="1"/>
          <w:numId w:val="24"/>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2" w:firstLineChars="200"/>
        <w:textAlignment w:val="auto"/>
        <w:rPr>
          <w:rFonts w:hint="eastAsia" w:ascii="宋体" w:hAnsi="宋体" w:eastAsia="宋体" w:cs="宋体"/>
          <w:spacing w:val="-2"/>
          <w:sz w:val="22"/>
        </w:rPr>
      </w:pPr>
      <w:r>
        <w:rPr>
          <w:rFonts w:hint="eastAsia" w:ascii="宋体" w:hAnsi="宋体" w:eastAsia="宋体" w:cs="宋体"/>
          <w:spacing w:val="-2"/>
          <w:sz w:val="22"/>
        </w:rPr>
        <w:t xml:space="preserve">合同价格调整的争议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16" w:firstLineChars="200"/>
        <w:textAlignment w:val="auto"/>
        <w:rPr>
          <w:rFonts w:hint="eastAsia" w:ascii="宋体" w:hAnsi="宋体" w:eastAsia="宋体" w:cs="宋体"/>
          <w:spacing w:val="-9"/>
          <w:sz w:val="22"/>
        </w:rPr>
      </w:pPr>
      <w:r>
        <w:rPr>
          <w:rFonts w:hint="eastAsia" w:ascii="宋体" w:hAnsi="宋体" w:eastAsia="宋体" w:cs="宋体"/>
          <w:spacing w:val="-6"/>
          <w:sz w:val="22"/>
        </w:rPr>
        <w:t>经协商，未能对工程变更的费用、合同价格的调整或竣工日期的延长达成一致，发</w:t>
      </w:r>
      <w:r>
        <w:rPr>
          <w:rFonts w:hint="eastAsia" w:ascii="宋体" w:hAnsi="宋体" w:eastAsia="宋体" w:cs="宋体"/>
          <w:spacing w:val="-12"/>
          <w:sz w:val="22"/>
        </w:rPr>
        <w:t xml:space="preserve">生争议时，根据 </w:t>
      </w:r>
      <w:r>
        <w:rPr>
          <w:rFonts w:hint="eastAsia" w:ascii="宋体" w:hAnsi="宋体" w:eastAsia="宋体" w:cs="宋体"/>
          <w:sz w:val="22"/>
        </w:rPr>
        <w:t>16.3</w:t>
      </w:r>
      <w:r>
        <w:rPr>
          <w:rFonts w:hint="eastAsia" w:ascii="宋体" w:hAnsi="宋体" w:eastAsia="宋体" w:cs="宋体"/>
          <w:spacing w:val="-9"/>
          <w:sz w:val="22"/>
        </w:rPr>
        <w:t xml:space="preserve"> 款关于争议和裁决的约定解决。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2"/>
        </w:rPr>
      </w:pPr>
      <w:r>
        <w:rPr>
          <w:rFonts w:hint="eastAsia" w:ascii="宋体" w:hAnsi="宋体" w:eastAsia="宋体" w:cs="宋体"/>
          <w:sz w:val="21"/>
        </w:rPr>
        <w:t xml:space="preserve">第 14 条 </w:t>
      </w:r>
      <w:r>
        <w:rPr>
          <w:rFonts w:hint="eastAsia" w:ascii="宋体" w:hAnsi="宋体" w:eastAsia="宋体" w:cs="宋体"/>
          <w:sz w:val="22"/>
        </w:rPr>
        <w:t xml:space="preserve">合同总价和付款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36" w:firstLineChars="200"/>
        <w:textAlignment w:val="auto"/>
        <w:rPr>
          <w:rFonts w:hint="eastAsia" w:ascii="宋体" w:hAnsi="宋体" w:eastAsia="宋体" w:cs="宋体"/>
          <w:spacing w:val="-1"/>
          <w:sz w:val="22"/>
        </w:rPr>
      </w:pPr>
      <w:r>
        <w:rPr>
          <w:rFonts w:hint="eastAsia" w:ascii="宋体" w:hAnsi="宋体" w:eastAsia="宋体" w:cs="宋体"/>
          <w:spacing w:val="-1"/>
          <w:sz w:val="22"/>
        </w:rPr>
        <w:t xml:space="preserve">合同总价和付款 </w:t>
      </w:r>
    </w:p>
    <w:p>
      <w:pPr>
        <w:pStyle w:val="38"/>
        <w:keepNext w:val="0"/>
        <w:keepLines w:val="0"/>
        <w:pageBreakBefore w:val="0"/>
        <w:widowControl w:val="0"/>
        <w:numPr>
          <w:ilvl w:val="2"/>
          <w:numId w:val="25"/>
        </w:numPr>
        <w:tabs>
          <w:tab w:val="left" w:pos="900"/>
        </w:tabs>
        <w:kinsoku w:val="0"/>
        <w:wordWrap/>
        <w:overflowPunct w:val="0"/>
        <w:topLinePunct w:val="0"/>
        <w:autoSpaceDE/>
        <w:autoSpaceDN/>
        <w:bidi w:val="0"/>
        <w:adjustRightInd/>
        <w:snapToGrid/>
        <w:spacing w:beforeLines="0" w:afterLines="0" w:line="360" w:lineRule="auto"/>
        <w:ind w:left="0" w:right="0" w:firstLine="392" w:firstLineChars="200"/>
        <w:jc w:val="both"/>
        <w:textAlignment w:val="auto"/>
        <w:rPr>
          <w:rFonts w:hint="eastAsia" w:ascii="宋体" w:hAnsi="宋体" w:eastAsia="宋体" w:cs="宋体"/>
          <w:sz w:val="22"/>
        </w:rPr>
      </w:pPr>
      <w:r>
        <w:rPr>
          <w:rFonts w:hint="eastAsia" w:ascii="宋体" w:hAnsi="宋体" w:eastAsia="宋体" w:cs="宋体"/>
          <w:spacing w:val="-12"/>
          <w:sz w:val="22"/>
        </w:rPr>
        <w:t xml:space="preserve">合同总价。本合同为固定单价合同，根据最终装机容量进行结算。除根据本合同第 </w:t>
      </w:r>
      <w:r>
        <w:rPr>
          <w:rFonts w:hint="eastAsia" w:ascii="宋体" w:hAnsi="宋体" w:eastAsia="宋体" w:cs="宋体"/>
          <w:sz w:val="22"/>
        </w:rPr>
        <w:t xml:space="preserve">13.6 </w:t>
      </w:r>
      <w:r>
        <w:rPr>
          <w:rFonts w:hint="eastAsia" w:ascii="宋体" w:hAnsi="宋体" w:eastAsia="宋体" w:cs="宋体"/>
          <w:spacing w:val="-3"/>
          <w:sz w:val="22"/>
        </w:rPr>
        <w:t>条的约定外，合同综合单价不做调整。综合单价包括了完成本工程具备并网发电而发生的所有费用，包括但不限于勘察设计费、设备购置费、建安工程费、调试费、并网验收费、其他费用等。</w:t>
      </w:r>
      <w:r>
        <w:rPr>
          <w:rFonts w:hint="eastAsia" w:ascii="宋体" w:hAnsi="宋体" w:eastAsia="宋体" w:cs="宋体"/>
          <w:sz w:val="22"/>
        </w:rPr>
        <w:t xml:space="preserve"> </w:t>
      </w:r>
    </w:p>
    <w:p>
      <w:pPr>
        <w:pStyle w:val="38"/>
        <w:keepNext w:val="0"/>
        <w:keepLines w:val="0"/>
        <w:pageBreakBefore w:val="0"/>
        <w:widowControl w:val="0"/>
        <w:numPr>
          <w:ilvl w:val="2"/>
          <w:numId w:val="25"/>
        </w:numPr>
        <w:tabs>
          <w:tab w:val="left" w:pos="954"/>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 xml:space="preserve">勘察设计费：包括勘察费、初步设计费、施工图设计费、竣工图文件编制费、设计代表现场服务费、设计文件评审费等。 </w:t>
      </w:r>
    </w:p>
    <w:p>
      <w:pPr>
        <w:pStyle w:val="38"/>
        <w:keepNext w:val="0"/>
        <w:keepLines w:val="0"/>
        <w:pageBreakBefore w:val="0"/>
        <w:widowControl w:val="0"/>
        <w:numPr>
          <w:ilvl w:val="2"/>
          <w:numId w:val="25"/>
        </w:numPr>
        <w:tabs>
          <w:tab w:val="left" w:pos="954"/>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 xml:space="preserve">设备购置费：包括设备费、设备运杂费、卸车保管费、招标费等。 </w:t>
      </w:r>
    </w:p>
    <w:p>
      <w:pPr>
        <w:pStyle w:val="38"/>
        <w:keepNext w:val="0"/>
        <w:keepLines w:val="0"/>
        <w:pageBreakBefore w:val="0"/>
        <w:widowControl w:val="0"/>
        <w:numPr>
          <w:ilvl w:val="2"/>
          <w:numId w:val="25"/>
        </w:numPr>
        <w:tabs>
          <w:tab w:val="left" w:pos="954"/>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z w:val="22"/>
        </w:rPr>
      </w:pPr>
      <w:r>
        <w:rPr>
          <w:rFonts w:hint="eastAsia" w:ascii="宋体" w:hAnsi="宋体" w:eastAsia="宋体" w:cs="宋体"/>
          <w:spacing w:val="-3"/>
          <w:sz w:val="22"/>
        </w:rPr>
        <w:t>建安工程费包括了直接费</w:t>
      </w:r>
      <w:r>
        <w:rPr>
          <w:rFonts w:hint="eastAsia" w:ascii="宋体" w:hAnsi="宋体" w:eastAsia="宋体" w:cs="宋体"/>
          <w:sz w:val="22"/>
        </w:rPr>
        <w:t>（</w:t>
      </w:r>
      <w:r>
        <w:rPr>
          <w:rFonts w:hint="eastAsia" w:ascii="宋体" w:hAnsi="宋体" w:eastAsia="宋体" w:cs="宋体"/>
          <w:spacing w:val="-3"/>
          <w:sz w:val="22"/>
        </w:rPr>
        <w:t>包括但不限于人工费、材料费、施工机械使用费、其他直接费</w:t>
      </w:r>
      <w:r>
        <w:rPr>
          <w:rFonts w:hint="eastAsia" w:ascii="宋体" w:hAnsi="宋体" w:eastAsia="宋体" w:cs="宋体"/>
          <w:spacing w:val="-8"/>
          <w:sz w:val="22"/>
        </w:rPr>
        <w:t>）</w:t>
      </w:r>
      <w:r>
        <w:rPr>
          <w:rFonts w:hint="eastAsia" w:ascii="宋体" w:hAnsi="宋体" w:eastAsia="宋体" w:cs="宋体"/>
          <w:spacing w:val="-9"/>
          <w:sz w:val="22"/>
        </w:rPr>
        <w:t>、间接费、措施费、有关文件规定的调价、材料价格价差、利润、税金</w:t>
      </w:r>
      <w:r>
        <w:rPr>
          <w:rFonts w:hint="eastAsia" w:ascii="宋体" w:hAnsi="宋体" w:eastAsia="宋体" w:cs="宋体"/>
          <w:sz w:val="22"/>
        </w:rPr>
        <w:t>（</w:t>
      </w:r>
      <w:r>
        <w:rPr>
          <w:rFonts w:hint="eastAsia" w:ascii="宋体" w:hAnsi="宋体" w:eastAsia="宋体" w:cs="宋体"/>
          <w:spacing w:val="-2"/>
          <w:sz w:val="22"/>
        </w:rPr>
        <w:t>增值税专用发票</w:t>
      </w:r>
      <w:r>
        <w:rPr>
          <w:rFonts w:hint="eastAsia" w:ascii="宋体" w:hAnsi="宋体" w:eastAsia="宋体" w:cs="宋体"/>
          <w:sz w:val="22"/>
        </w:rPr>
        <w:t xml:space="preserve">） </w:t>
      </w:r>
      <w:r>
        <w:rPr>
          <w:rFonts w:hint="eastAsia" w:ascii="宋体" w:hAnsi="宋体" w:eastAsia="宋体" w:cs="宋体"/>
          <w:spacing w:val="-2"/>
          <w:sz w:val="22"/>
        </w:rPr>
        <w:t>等。</w:t>
      </w:r>
      <w:r>
        <w:rPr>
          <w:rFonts w:hint="eastAsia" w:ascii="宋体" w:hAnsi="宋体" w:eastAsia="宋体" w:cs="宋体"/>
          <w:sz w:val="22"/>
        </w:rPr>
        <w:t xml:space="preserve"> </w:t>
      </w:r>
    </w:p>
    <w:p>
      <w:pPr>
        <w:pStyle w:val="38"/>
        <w:keepNext w:val="0"/>
        <w:keepLines w:val="0"/>
        <w:pageBreakBefore w:val="0"/>
        <w:widowControl w:val="0"/>
        <w:numPr>
          <w:ilvl w:val="2"/>
          <w:numId w:val="25"/>
        </w:numPr>
        <w:tabs>
          <w:tab w:val="left" w:pos="954"/>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 xml:space="preserve">调试费：包括各种调试、实验费用等。 </w:t>
      </w:r>
    </w:p>
    <w:p>
      <w:pPr>
        <w:pStyle w:val="38"/>
        <w:keepNext w:val="0"/>
        <w:keepLines w:val="0"/>
        <w:pageBreakBefore w:val="0"/>
        <w:widowControl w:val="0"/>
        <w:numPr>
          <w:ilvl w:val="2"/>
          <w:numId w:val="25"/>
        </w:numPr>
        <w:tabs>
          <w:tab w:val="left" w:pos="954"/>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 xml:space="preserve">并网验收费：包括各种并网验收前的检验、验收费及协调费用等。 </w:t>
      </w:r>
    </w:p>
    <w:p>
      <w:pPr>
        <w:pStyle w:val="38"/>
        <w:keepNext w:val="0"/>
        <w:keepLines w:val="0"/>
        <w:pageBreakBefore w:val="0"/>
        <w:widowControl w:val="0"/>
        <w:numPr>
          <w:ilvl w:val="2"/>
          <w:numId w:val="25"/>
        </w:numPr>
        <w:tabs>
          <w:tab w:val="left" w:pos="954"/>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 xml:space="preserve">其他费用：投标人认为完成本工程应增加的费用。 </w:t>
      </w:r>
    </w:p>
    <w:p>
      <w:pPr>
        <w:pStyle w:val="38"/>
        <w:keepNext w:val="0"/>
        <w:keepLines w:val="0"/>
        <w:pageBreakBefore w:val="0"/>
        <w:widowControl w:val="0"/>
        <w:numPr>
          <w:ilvl w:val="2"/>
          <w:numId w:val="25"/>
        </w:numPr>
        <w:tabs>
          <w:tab w:val="left" w:pos="954"/>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 xml:space="preserve">综合单价还包括了：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08" w:firstLineChars="200"/>
        <w:jc w:val="both"/>
        <w:textAlignment w:val="auto"/>
        <w:rPr>
          <w:rFonts w:hint="eastAsia" w:ascii="宋体" w:hAnsi="宋体" w:eastAsia="宋体" w:cs="宋体"/>
          <w:sz w:val="22"/>
        </w:rPr>
      </w:pPr>
      <w:r>
        <w:rPr>
          <w:rFonts w:hint="eastAsia" w:ascii="宋体" w:hAnsi="宋体" w:eastAsia="宋体" w:cs="宋体"/>
          <w:spacing w:val="-8"/>
          <w:sz w:val="22"/>
        </w:rPr>
        <w:t>1）</w:t>
      </w:r>
      <w:r>
        <w:rPr>
          <w:rFonts w:hint="eastAsia" w:ascii="宋体" w:hAnsi="宋体" w:eastAsia="宋体" w:cs="宋体"/>
          <w:spacing w:val="-6"/>
          <w:sz w:val="22"/>
        </w:rPr>
        <w:t>承包人负责施工区域的治安、保卫、环境卫生、文明施工管理及施工生活区的警卫和公</w:t>
      </w:r>
      <w:r>
        <w:rPr>
          <w:rFonts w:hint="eastAsia" w:ascii="宋体" w:hAnsi="宋体" w:eastAsia="宋体" w:cs="宋体"/>
          <w:spacing w:val="-5"/>
          <w:sz w:val="22"/>
        </w:rPr>
        <w:t>共物业管理；施工、生活临建、施工区域道路、水、电设施等自行解决。费用含在完全综合单位内。</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2）承包人根据管理范围，为完成本项工作而进行的人员配备、机具配置、管理规划、运输</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保管措施方案等发生的管理人员工资、管理费、仓库建设费、装卸倒运费、不可预见费等费用。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3）本工程在安全、环境、文明施工上的高标准要求，严格遵守《安全法》而发生的费用。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4）政策性调整及其他不可预见费用；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5）预防一般性自然灾害所采取的措施费用；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6）不可预见的施工措施费（含冬雨季施工措施）、施工材料、消耗性材料的价差及材料代用等发生的费用；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7）本工程所需的材料市场变化而引起的费用。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8）为保证工程安全和文明施工而采取的包括施工区域清扫、余物、垃圾清理等所有安全措施发生的费用。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15"/>
        </w:rPr>
      </w:pPr>
      <w:r>
        <w:rPr>
          <w:rFonts w:hint="eastAsia" w:ascii="宋体" w:hAnsi="宋体" w:eastAsia="宋体" w:cs="宋体"/>
          <w:sz w:val="21"/>
        </w:rPr>
        <w:t xml:space="preserve">9）本工程施工中可能发生的安全、噪声、粉尘、废弃物及油污废水等影响环保问题的治理防范措施费。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1"/>
        </w:rPr>
      </w:pPr>
      <w:r>
        <w:rPr>
          <w:rFonts w:hint="eastAsia" w:ascii="宋体" w:hAnsi="宋体" w:eastAsia="宋体" w:cs="宋体"/>
          <w:sz w:val="21"/>
        </w:rPr>
        <w:t xml:space="preserve">10）设备、图纸迟供、外部环境影响等原因造成可能出现的窝工、停工、待工、赶工、机械现场留置等发生的费用。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1"/>
        </w:rPr>
      </w:pPr>
      <w:r>
        <w:rPr>
          <w:rFonts w:hint="eastAsia" w:ascii="宋体" w:hAnsi="宋体" w:eastAsia="宋体" w:cs="宋体"/>
          <w:sz w:val="21"/>
        </w:rPr>
        <w:t xml:space="preserve">11）为保障工程正常施工和工程质量而采取的所有其他的措施发生的费用，及外界因素影响而增加的费用。 </w:t>
      </w:r>
    </w:p>
    <w:p>
      <w:pPr>
        <w:pStyle w:val="38"/>
        <w:keepNext w:val="0"/>
        <w:keepLines w:val="0"/>
        <w:pageBreakBefore w:val="0"/>
        <w:widowControl w:val="0"/>
        <w:numPr>
          <w:ilvl w:val="2"/>
          <w:numId w:val="25"/>
        </w:numPr>
        <w:tabs>
          <w:tab w:val="left" w:pos="954"/>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z w:val="17"/>
          <w:highlight w:val="yellow"/>
        </w:rPr>
      </w:pPr>
      <w:r>
        <w:rPr>
          <w:rFonts w:hint="eastAsia" w:ascii="宋体" w:hAnsi="宋体" w:eastAsia="宋体" w:cs="宋体"/>
          <w:spacing w:val="-3"/>
          <w:sz w:val="22"/>
          <w:highlight w:val="yellow"/>
        </w:rPr>
        <w:t>付款</w:t>
      </w:r>
      <w:r>
        <w:rPr>
          <w:rFonts w:hint="eastAsia" w:ascii="宋体" w:hAnsi="宋体" w:eastAsia="宋体" w:cs="宋体"/>
          <w:sz w:val="22"/>
          <w:highlight w:val="yellow"/>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1"/>
          <w:highlight w:val="yellow"/>
        </w:rPr>
      </w:pPr>
      <w:r>
        <w:rPr>
          <w:rFonts w:hint="eastAsia" w:ascii="宋体" w:hAnsi="宋体" w:eastAsia="宋体" w:cs="宋体"/>
          <w:sz w:val="21"/>
          <w:highlight w:val="yellow"/>
        </w:rPr>
        <w:t>（1）</w:t>
      </w:r>
      <w:r>
        <w:rPr>
          <w:rFonts w:hint="eastAsia" w:ascii="宋体" w:hAnsi="宋体" w:eastAsia="宋体" w:cs="宋体"/>
          <w:spacing w:val="-7"/>
          <w:sz w:val="21"/>
          <w:highlight w:val="yellow"/>
        </w:rPr>
        <w:t xml:space="preserve"> 支付方式：甲方直接将该项目款项划拨到乙方户头内,而乙方申请款项之前需提供</w:t>
      </w:r>
      <w:r>
        <w:rPr>
          <w:rFonts w:hint="eastAsia" w:ascii="宋体" w:hAnsi="宋体" w:eastAsia="宋体" w:cs="宋体"/>
          <w:spacing w:val="-9"/>
          <w:sz w:val="21"/>
          <w:highlight w:val="yellow"/>
        </w:rPr>
        <w:t xml:space="preserve">已完成并网验收容量合同金额的 </w:t>
      </w:r>
      <w:r>
        <w:rPr>
          <w:rFonts w:hint="eastAsia" w:ascii="宋体" w:hAnsi="宋体" w:eastAsia="宋体" w:cs="宋体"/>
          <w:sz w:val="21"/>
          <w:highlight w:val="yellow"/>
        </w:rPr>
        <w:t>100</w:t>
      </w:r>
      <w:r>
        <w:rPr>
          <w:rFonts w:hint="eastAsia" w:ascii="宋体" w:hAnsi="宋体" w:eastAsia="宋体" w:cs="宋体"/>
          <w:spacing w:val="-3"/>
          <w:sz w:val="21"/>
          <w:highlight w:val="yellow"/>
        </w:rPr>
        <w:t>%的增值税专用发票。</w:t>
      </w:r>
      <w:r>
        <w:rPr>
          <w:rFonts w:hint="eastAsia" w:ascii="宋体" w:hAnsi="宋体" w:eastAsia="宋体" w:cs="宋体"/>
          <w:sz w:val="21"/>
          <w:highlight w:val="yellow"/>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1"/>
          <w:highlight w:val="yellow"/>
        </w:rPr>
      </w:pPr>
      <w:r>
        <w:rPr>
          <w:rFonts w:hint="eastAsia" w:ascii="宋体" w:hAnsi="宋体" w:eastAsia="宋体" w:cs="宋体"/>
          <w:sz w:val="21"/>
          <w:highlight w:val="yellow"/>
        </w:rPr>
        <w:t>（2） 本项目无预付款，乙方每月 30 日前将本月已完成并网验收容量报甲方和监理审核</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392" w:firstLineChars="200"/>
        <w:textAlignment w:val="auto"/>
        <w:rPr>
          <w:rFonts w:hint="eastAsia" w:ascii="宋体" w:hAnsi="宋体" w:eastAsia="宋体" w:cs="宋体"/>
          <w:spacing w:val="-2"/>
          <w:sz w:val="21"/>
          <w:highlight w:val="yellow"/>
        </w:rPr>
      </w:pPr>
      <w:r>
        <w:rPr>
          <w:rFonts w:hint="eastAsia" w:ascii="宋体" w:hAnsi="宋体" w:eastAsia="宋体" w:cs="宋体"/>
          <w:spacing w:val="-7"/>
          <w:sz w:val="21"/>
          <w:highlight w:val="yellow"/>
        </w:rPr>
        <w:t>确认</w:t>
      </w:r>
      <w:r>
        <w:rPr>
          <w:rFonts w:hint="eastAsia" w:ascii="宋体" w:hAnsi="宋体" w:eastAsia="宋体" w:cs="宋体"/>
          <w:sz w:val="21"/>
          <w:highlight w:val="yellow"/>
        </w:rPr>
        <w:t>（</w:t>
      </w:r>
      <w:r>
        <w:rPr>
          <w:rFonts w:hint="eastAsia" w:ascii="宋体" w:hAnsi="宋体" w:eastAsia="宋体" w:cs="宋体"/>
          <w:spacing w:val="-5"/>
          <w:sz w:val="21"/>
          <w:highlight w:val="yellow"/>
        </w:rPr>
        <w:t>附件：竣工验收证书</w:t>
      </w:r>
      <w:r>
        <w:rPr>
          <w:rFonts w:hint="eastAsia" w:ascii="宋体" w:hAnsi="宋体" w:eastAsia="宋体" w:cs="宋体"/>
          <w:spacing w:val="-108"/>
          <w:sz w:val="21"/>
          <w:highlight w:val="yellow"/>
        </w:rPr>
        <w:t>）</w:t>
      </w:r>
      <w:r>
        <w:rPr>
          <w:rFonts w:hint="eastAsia" w:ascii="宋体" w:hAnsi="宋体" w:eastAsia="宋体" w:cs="宋体"/>
          <w:spacing w:val="-7"/>
          <w:sz w:val="21"/>
          <w:highlight w:val="yellow"/>
        </w:rPr>
        <w:t xml:space="preserve">。相应款项在完成并网验收后 </w:t>
      </w:r>
      <w:r>
        <w:rPr>
          <w:rFonts w:hint="eastAsia" w:ascii="宋体" w:hAnsi="宋体" w:eastAsia="宋体" w:cs="宋体"/>
          <w:sz w:val="21"/>
          <w:highlight w:val="yellow"/>
        </w:rPr>
        <w:t>3—6</w:t>
      </w:r>
      <w:r>
        <w:rPr>
          <w:rFonts w:hint="eastAsia" w:ascii="宋体" w:hAnsi="宋体" w:eastAsia="宋体" w:cs="宋体"/>
          <w:spacing w:val="-9"/>
          <w:sz w:val="21"/>
          <w:highlight w:val="yellow"/>
        </w:rPr>
        <w:t xml:space="preserve"> 个月内支付，支</w:t>
      </w:r>
      <w:r>
        <w:rPr>
          <w:rFonts w:hint="eastAsia" w:ascii="宋体" w:hAnsi="宋体" w:eastAsia="宋体" w:cs="宋体"/>
          <w:spacing w:val="-8"/>
          <w:sz w:val="21"/>
          <w:highlight w:val="yellow"/>
        </w:rPr>
        <w:t>付比例为已完成并网验收容量合同金额的</w:t>
      </w:r>
      <w:r>
        <w:rPr>
          <w:rFonts w:hint="eastAsia" w:ascii="宋体" w:hAnsi="宋体" w:eastAsia="宋体" w:cs="宋体"/>
          <w:spacing w:val="-8"/>
          <w:sz w:val="21"/>
          <w:highlight w:val="yellow"/>
          <w:lang w:val="en-US" w:eastAsia="zh-CN"/>
        </w:rPr>
        <w:t xml:space="preserve">   </w:t>
      </w:r>
      <w:r>
        <w:rPr>
          <w:rFonts w:hint="eastAsia" w:ascii="宋体" w:hAnsi="宋体" w:eastAsia="宋体" w:cs="宋体"/>
          <w:spacing w:val="-12"/>
          <w:sz w:val="21"/>
          <w:highlight w:val="yellow"/>
        </w:rPr>
        <w:t xml:space="preserve">%，剩余 </w:t>
      </w:r>
      <w:r>
        <w:rPr>
          <w:rFonts w:hint="eastAsia" w:ascii="宋体" w:hAnsi="宋体" w:eastAsia="宋体" w:cs="宋体"/>
          <w:sz w:val="21"/>
          <w:highlight w:val="yellow"/>
          <w:lang w:val="en-US" w:eastAsia="zh-CN"/>
        </w:rPr>
        <w:t xml:space="preserve">  </w:t>
      </w:r>
      <w:r>
        <w:rPr>
          <w:rFonts w:hint="eastAsia" w:ascii="宋体" w:hAnsi="宋体" w:eastAsia="宋体" w:cs="宋体"/>
          <w:spacing w:val="-2"/>
          <w:sz w:val="21"/>
          <w:highlight w:val="yellow"/>
        </w:rPr>
        <w:t xml:space="preserve">%为质保金。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15"/>
          <w:highlight w:val="yellow"/>
        </w:rPr>
      </w:pPr>
      <w:r>
        <w:rPr>
          <w:rFonts w:hint="eastAsia" w:ascii="宋体" w:hAnsi="宋体" w:eastAsia="宋体" w:cs="宋体"/>
          <w:sz w:val="21"/>
          <w:highlight w:val="yellow"/>
        </w:rPr>
        <w:t xml:space="preserve">（3）工程质量保证金的支付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00" w:firstLineChars="200"/>
        <w:jc w:val="both"/>
        <w:textAlignment w:val="auto"/>
        <w:rPr>
          <w:rFonts w:hint="eastAsia" w:ascii="宋体" w:hAnsi="宋体" w:eastAsia="宋体" w:cs="宋体"/>
          <w:sz w:val="21"/>
          <w:highlight w:val="yellow"/>
        </w:rPr>
      </w:pPr>
      <w:r>
        <w:rPr>
          <w:rFonts w:hint="eastAsia" w:ascii="宋体" w:hAnsi="宋体" w:eastAsia="宋体" w:cs="宋体"/>
          <w:spacing w:val="-5"/>
          <w:sz w:val="21"/>
          <w:highlight w:val="yellow"/>
        </w:rPr>
        <w:t xml:space="preserve">已完成并网验收容量合同金额的 </w:t>
      </w:r>
      <w:r>
        <w:rPr>
          <w:rFonts w:hint="eastAsia" w:ascii="宋体" w:hAnsi="宋体" w:eastAsia="宋体" w:cs="宋体"/>
          <w:sz w:val="21"/>
          <w:highlight w:val="yellow"/>
          <w:lang w:val="en-US" w:eastAsia="zh-CN"/>
        </w:rPr>
        <w:t xml:space="preserve">  </w:t>
      </w:r>
      <w:r>
        <w:rPr>
          <w:rFonts w:hint="eastAsia" w:ascii="宋体" w:hAnsi="宋体" w:eastAsia="宋体" w:cs="宋体"/>
          <w:spacing w:val="-3"/>
          <w:sz w:val="21"/>
          <w:highlight w:val="yellow"/>
        </w:rPr>
        <w:t>％作为工程质量保证金，在合同设备通过初步</w:t>
      </w:r>
      <w:r>
        <w:rPr>
          <w:rFonts w:hint="eastAsia" w:ascii="宋体" w:hAnsi="宋体" w:eastAsia="宋体" w:cs="宋体"/>
          <w:spacing w:val="-17"/>
          <w:sz w:val="21"/>
          <w:highlight w:val="yellow"/>
        </w:rPr>
        <w:t>验收</w:t>
      </w:r>
      <w:r>
        <w:rPr>
          <w:rFonts w:hint="eastAsia" w:ascii="宋体" w:hAnsi="宋体" w:eastAsia="宋体" w:cs="宋体"/>
          <w:spacing w:val="-17"/>
          <w:sz w:val="21"/>
          <w:highlight w:val="yellow"/>
          <w:lang w:val="en-US" w:eastAsia="zh-CN"/>
        </w:rPr>
        <w:t xml:space="preserve">  </w:t>
      </w:r>
      <w:r>
        <w:rPr>
          <w:rFonts w:hint="eastAsia" w:ascii="宋体" w:hAnsi="宋体" w:eastAsia="宋体" w:cs="宋体"/>
          <w:spacing w:val="-11"/>
          <w:sz w:val="21"/>
          <w:highlight w:val="yellow"/>
        </w:rPr>
        <w:t xml:space="preserve">个月后，承包人按每半年为一批次提交下列单据经发包人审核无误后 </w:t>
      </w:r>
      <w:r>
        <w:rPr>
          <w:rFonts w:hint="eastAsia" w:ascii="宋体" w:hAnsi="宋体" w:eastAsia="宋体" w:cs="宋体"/>
          <w:sz w:val="21"/>
          <w:highlight w:val="yellow"/>
        </w:rPr>
        <w:t xml:space="preserve">30 </w:t>
      </w:r>
      <w:r>
        <w:rPr>
          <w:rFonts w:hint="eastAsia" w:ascii="宋体" w:hAnsi="宋体" w:eastAsia="宋体" w:cs="宋体"/>
          <w:spacing w:val="-5"/>
          <w:sz w:val="21"/>
          <w:highlight w:val="yellow"/>
        </w:rPr>
        <w:t>天内，发包人支付给承包人相应批次已完成并网验收容量合同金额的</w:t>
      </w:r>
      <w:r>
        <w:rPr>
          <w:rFonts w:hint="eastAsia" w:ascii="宋体" w:hAnsi="宋体" w:eastAsia="宋体" w:cs="宋体"/>
          <w:spacing w:val="-5"/>
          <w:sz w:val="21"/>
          <w:highlight w:val="yellow"/>
          <w:lang w:val="en-US" w:eastAsia="zh-CN"/>
        </w:rPr>
        <w:t xml:space="preserve">  </w:t>
      </w:r>
      <w:r>
        <w:rPr>
          <w:rFonts w:hint="eastAsia" w:ascii="宋体" w:hAnsi="宋体" w:eastAsia="宋体" w:cs="宋体"/>
          <w:spacing w:val="-2"/>
          <w:sz w:val="21"/>
          <w:highlight w:val="yellow"/>
        </w:rPr>
        <w:t>％。</w:t>
      </w:r>
      <w:r>
        <w:rPr>
          <w:rFonts w:hint="eastAsia" w:ascii="宋体" w:hAnsi="宋体" w:eastAsia="宋体" w:cs="宋体"/>
          <w:sz w:val="21"/>
          <w:highlight w:val="yellow"/>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1"/>
          <w:highlight w:val="yellow"/>
        </w:rPr>
      </w:pPr>
      <w:r>
        <w:rPr>
          <w:rFonts w:hint="eastAsia" w:ascii="宋体" w:hAnsi="宋体" w:eastAsia="宋体" w:cs="宋体"/>
          <w:sz w:val="21"/>
          <w:highlight w:val="yellow"/>
        </w:rPr>
        <w:t>a.</w:t>
      </w:r>
      <w:r>
        <w:rPr>
          <w:rFonts w:hint="eastAsia" w:ascii="宋体" w:hAnsi="宋体" w:eastAsia="宋体" w:cs="宋体"/>
          <w:spacing w:val="-6"/>
          <w:sz w:val="21"/>
          <w:highlight w:val="yellow"/>
        </w:rPr>
        <w:t xml:space="preserve"> 由承包人开户银行开具的金额为工程总价</w:t>
      </w:r>
      <w:r>
        <w:rPr>
          <w:rFonts w:hint="eastAsia" w:ascii="宋体" w:hAnsi="宋体" w:eastAsia="宋体" w:cs="宋体"/>
          <w:spacing w:val="-6"/>
          <w:sz w:val="21"/>
          <w:highlight w:val="yellow"/>
          <w:lang w:val="en-US" w:eastAsia="zh-CN"/>
        </w:rPr>
        <w:t xml:space="preserve">   </w:t>
      </w:r>
      <w:r>
        <w:rPr>
          <w:rFonts w:hint="eastAsia" w:ascii="宋体" w:hAnsi="宋体" w:eastAsia="宋体" w:cs="宋体"/>
          <w:spacing w:val="-3"/>
          <w:sz w:val="21"/>
          <w:highlight w:val="yellow"/>
        </w:rPr>
        <w:t>%的不可撤销的以发包人为受益人</w:t>
      </w:r>
      <w:r>
        <w:rPr>
          <w:rFonts w:hint="eastAsia" w:ascii="宋体" w:hAnsi="宋体" w:eastAsia="宋体" w:cs="宋体"/>
          <w:spacing w:val="-9"/>
          <w:sz w:val="21"/>
          <w:highlight w:val="yellow"/>
        </w:rPr>
        <w:t xml:space="preserve">的质保保函，保函有效期至质保期届满，质保期 </w:t>
      </w:r>
      <w:r>
        <w:rPr>
          <w:rFonts w:hint="eastAsia" w:ascii="宋体" w:hAnsi="宋体" w:eastAsia="宋体" w:cs="宋体"/>
          <w:sz w:val="21"/>
          <w:highlight w:val="yellow"/>
        </w:rPr>
        <w:t>3</w:t>
      </w:r>
      <w:r>
        <w:rPr>
          <w:rFonts w:hint="eastAsia" w:ascii="宋体" w:hAnsi="宋体" w:eastAsia="宋体" w:cs="宋体"/>
          <w:spacing w:val="-55"/>
          <w:sz w:val="21"/>
          <w:highlight w:val="yellow"/>
        </w:rPr>
        <w:t xml:space="preserve"> </w:t>
      </w:r>
      <w:r>
        <w:rPr>
          <w:rFonts w:hint="eastAsia" w:ascii="宋体" w:hAnsi="宋体" w:eastAsia="宋体" w:cs="宋体"/>
          <w:spacing w:val="-7"/>
          <w:sz w:val="21"/>
          <w:highlight w:val="yellow"/>
        </w:rPr>
        <w:t xml:space="preserve">年。格式见本合同商务附件 </w:t>
      </w:r>
      <w:r>
        <w:rPr>
          <w:rFonts w:hint="eastAsia" w:ascii="宋体" w:hAnsi="宋体" w:eastAsia="宋体" w:cs="宋体"/>
          <w:sz w:val="21"/>
          <w:highlight w:val="yellow"/>
        </w:rPr>
        <w:t>5</w:t>
      </w:r>
      <w:r>
        <w:rPr>
          <w:rFonts w:hint="eastAsia" w:ascii="宋体" w:hAnsi="宋体" w:eastAsia="宋体" w:cs="宋体"/>
          <w:sz w:val="21"/>
          <w:highlight w:val="yellow"/>
          <w:lang w:eastAsia="zh-CN"/>
        </w:rPr>
        <w:t>，</w:t>
      </w:r>
      <w:r>
        <w:rPr>
          <w:rFonts w:hint="eastAsia" w:ascii="宋体" w:hAnsi="宋体" w:eastAsia="宋体" w:cs="宋体"/>
          <w:sz w:val="21"/>
          <w:highlight w:val="yellow"/>
          <w:lang w:val="en-US" w:eastAsia="zh-CN"/>
        </w:rPr>
        <w:t>b.</w:t>
      </w:r>
      <w:r>
        <w:rPr>
          <w:rFonts w:hint="eastAsia" w:ascii="宋体" w:hAnsi="宋体" w:eastAsia="宋体" w:cs="宋体"/>
          <w:spacing w:val="-3"/>
          <w:sz w:val="21"/>
          <w:highlight w:val="yellow"/>
        </w:rPr>
        <w:t>支付申请函</w:t>
      </w:r>
      <w:r>
        <w:rPr>
          <w:rFonts w:hint="eastAsia" w:ascii="宋体" w:hAnsi="宋体" w:eastAsia="宋体" w:cs="宋体"/>
          <w:sz w:val="21"/>
          <w:highlight w:val="yellow"/>
        </w:rPr>
        <w:t>（</w:t>
      </w:r>
      <w:r>
        <w:rPr>
          <w:rFonts w:hint="eastAsia" w:ascii="宋体" w:hAnsi="宋体" w:eastAsia="宋体" w:cs="宋体"/>
          <w:spacing w:val="-3"/>
          <w:sz w:val="21"/>
          <w:highlight w:val="yellow"/>
        </w:rPr>
        <w:t>格式见附件</w:t>
      </w:r>
      <w:r>
        <w:rPr>
          <w:rFonts w:hint="eastAsia" w:ascii="宋体" w:hAnsi="宋体" w:eastAsia="宋体" w:cs="宋体"/>
          <w:spacing w:val="-106"/>
          <w:sz w:val="21"/>
          <w:highlight w:val="yellow"/>
        </w:rPr>
        <w:t>）</w:t>
      </w:r>
      <w:r>
        <w:rPr>
          <w:rFonts w:hint="eastAsia" w:ascii="宋体" w:hAnsi="宋体" w:eastAsia="宋体" w:cs="宋体"/>
          <w:spacing w:val="-3"/>
          <w:sz w:val="21"/>
          <w:highlight w:val="yellow"/>
        </w:rPr>
        <w:t>。</w:t>
      </w:r>
      <w:r>
        <w:rPr>
          <w:rFonts w:hint="eastAsia" w:ascii="宋体" w:hAnsi="宋体" w:eastAsia="宋体" w:cs="宋体"/>
          <w:sz w:val="21"/>
          <w:highlight w:val="yellow"/>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15"/>
          <w:highlight w:val="yellow"/>
        </w:rPr>
      </w:pPr>
      <w:r>
        <w:rPr>
          <w:rFonts w:hint="eastAsia" w:ascii="宋体" w:hAnsi="宋体" w:eastAsia="宋体" w:cs="宋体"/>
          <w:sz w:val="21"/>
          <w:highlight w:val="yellow"/>
        </w:rPr>
        <w:t xml:space="preserve">(4)质保保函的退还：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1"/>
          <w:highlight w:val="yellow"/>
        </w:rPr>
      </w:pPr>
      <w:r>
        <w:rPr>
          <w:rFonts w:hint="eastAsia" w:ascii="宋体" w:hAnsi="宋体" w:eastAsia="宋体" w:cs="宋体"/>
          <w:sz w:val="21"/>
          <w:highlight w:val="yellow"/>
        </w:rPr>
        <w:t xml:space="preserve">a.该项目质保期满后承包人提供合同最终验收证书后退还质保保函。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300" w:firstLineChars="200"/>
        <w:textAlignment w:val="auto"/>
        <w:rPr>
          <w:rFonts w:hint="eastAsia" w:ascii="宋体" w:hAnsi="宋体" w:eastAsia="宋体" w:cs="宋体"/>
          <w:sz w:val="15"/>
        </w:rPr>
      </w:pPr>
    </w:p>
    <w:p>
      <w:pPr>
        <w:pStyle w:val="38"/>
        <w:keepNext w:val="0"/>
        <w:keepLines w:val="0"/>
        <w:pageBreakBefore w:val="0"/>
        <w:widowControl w:val="0"/>
        <w:numPr>
          <w:ilvl w:val="1"/>
          <w:numId w:val="26"/>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12" w:firstLineChars="200"/>
        <w:textAlignment w:val="auto"/>
        <w:rPr>
          <w:rFonts w:hint="eastAsia" w:ascii="宋体" w:hAnsi="宋体" w:eastAsia="宋体" w:cs="宋体"/>
          <w:spacing w:val="-2"/>
          <w:sz w:val="21"/>
        </w:rPr>
      </w:pPr>
      <w:r>
        <w:rPr>
          <w:rFonts w:hint="eastAsia" w:ascii="宋体" w:hAnsi="宋体" w:eastAsia="宋体" w:cs="宋体"/>
          <w:spacing w:val="-2"/>
          <w:sz w:val="21"/>
        </w:rPr>
        <w:t xml:space="preserve">付款时间延误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300" w:firstLineChars="200"/>
        <w:textAlignment w:val="auto"/>
        <w:rPr>
          <w:rFonts w:hint="eastAsia" w:ascii="宋体" w:hAnsi="宋体" w:eastAsia="宋体" w:cs="宋体"/>
          <w:sz w:val="15"/>
        </w:rPr>
      </w:pPr>
    </w:p>
    <w:p>
      <w:pPr>
        <w:pStyle w:val="38"/>
        <w:keepNext w:val="0"/>
        <w:keepLines w:val="0"/>
        <w:pageBreakBefore w:val="0"/>
        <w:widowControl w:val="0"/>
        <w:numPr>
          <w:ilvl w:val="2"/>
          <w:numId w:val="26"/>
        </w:numPr>
        <w:tabs>
          <w:tab w:val="left" w:pos="1370"/>
        </w:tabs>
        <w:kinsoku w:val="0"/>
        <w:wordWrap/>
        <w:overflowPunct w:val="0"/>
        <w:topLinePunct w:val="0"/>
        <w:autoSpaceDE/>
        <w:autoSpaceDN/>
        <w:bidi w:val="0"/>
        <w:adjustRightInd/>
        <w:snapToGrid/>
        <w:spacing w:beforeLines="0" w:afterLines="0" w:line="360" w:lineRule="auto"/>
        <w:ind w:left="0" w:right="0" w:firstLine="420" w:firstLineChars="200"/>
        <w:jc w:val="both"/>
        <w:textAlignment w:val="auto"/>
        <w:rPr>
          <w:rFonts w:hint="eastAsia" w:ascii="宋体" w:hAnsi="宋体" w:eastAsia="宋体" w:cs="宋体"/>
          <w:sz w:val="21"/>
        </w:rPr>
      </w:pPr>
      <w:r>
        <w:rPr>
          <w:rFonts w:hint="eastAsia" w:ascii="宋体" w:hAnsi="宋体" w:eastAsia="宋体" w:cs="宋体"/>
          <w:sz w:val="21"/>
        </w:rPr>
        <w:t xml:space="preserve">因发包人的原因未能按本合同约定的时间向承包人支付工程进度款的，从此后的第 15 </w:t>
      </w:r>
      <w:r>
        <w:rPr>
          <w:rFonts w:hint="eastAsia" w:ascii="宋体" w:hAnsi="宋体" w:eastAsia="宋体" w:cs="宋体"/>
          <w:spacing w:val="-6"/>
          <w:sz w:val="21"/>
        </w:rPr>
        <w:t>天开始，以中国人民银行颁布的同期同类贷款利率向承包人支付延期付款的利息，作为</w:t>
      </w:r>
      <w:r>
        <w:rPr>
          <w:rFonts w:hint="eastAsia" w:ascii="宋体" w:hAnsi="宋体" w:eastAsia="宋体" w:cs="宋体"/>
          <w:spacing w:val="-4"/>
          <w:sz w:val="21"/>
        </w:rPr>
        <w:t>延期付款的违约金额。</w:t>
      </w:r>
      <w:r>
        <w:rPr>
          <w:rFonts w:hint="eastAsia" w:ascii="宋体" w:hAnsi="宋体" w:eastAsia="宋体" w:cs="宋体"/>
          <w:sz w:val="21"/>
        </w:rPr>
        <w:t xml:space="preserve"> </w:t>
      </w:r>
    </w:p>
    <w:p>
      <w:pPr>
        <w:pStyle w:val="38"/>
        <w:keepNext w:val="0"/>
        <w:keepLines w:val="0"/>
        <w:pageBreakBefore w:val="0"/>
        <w:widowControl w:val="0"/>
        <w:numPr>
          <w:ilvl w:val="2"/>
          <w:numId w:val="26"/>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396" w:firstLineChars="200"/>
        <w:textAlignment w:val="auto"/>
        <w:rPr>
          <w:rFonts w:hint="eastAsia" w:ascii="宋体" w:hAnsi="宋体" w:eastAsia="宋体" w:cs="宋体"/>
          <w:sz w:val="21"/>
        </w:rPr>
      </w:pPr>
      <w:r>
        <w:rPr>
          <w:rFonts w:hint="eastAsia" w:ascii="宋体" w:hAnsi="宋体" w:eastAsia="宋体" w:cs="宋体"/>
          <w:spacing w:val="-6"/>
          <w:sz w:val="21"/>
        </w:rPr>
        <w:t>发包人延迟付款的情形下，承包人仍应继续按进度执行合同。此时承包人有权向发包人</w:t>
      </w:r>
      <w:r>
        <w:rPr>
          <w:rFonts w:hint="eastAsia" w:ascii="宋体" w:hAnsi="宋体" w:eastAsia="宋体" w:cs="宋体"/>
          <w:spacing w:val="-4"/>
          <w:sz w:val="21"/>
        </w:rPr>
        <w:t>发出要求付款的通知。</w:t>
      </w:r>
      <w:r>
        <w:rPr>
          <w:rFonts w:hint="eastAsia" w:ascii="宋体" w:hAnsi="宋体" w:eastAsia="宋体" w:cs="宋体"/>
          <w:sz w:val="21"/>
        </w:rPr>
        <w:t xml:space="preserve"> </w:t>
      </w:r>
    </w:p>
    <w:p>
      <w:pPr>
        <w:pStyle w:val="38"/>
        <w:keepNext w:val="0"/>
        <w:keepLines w:val="0"/>
        <w:pageBreakBefore w:val="0"/>
        <w:widowControl w:val="0"/>
        <w:numPr>
          <w:ilvl w:val="1"/>
          <w:numId w:val="26"/>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12" w:firstLineChars="200"/>
        <w:textAlignment w:val="auto"/>
        <w:rPr>
          <w:rFonts w:hint="eastAsia" w:ascii="宋体" w:hAnsi="宋体" w:eastAsia="宋体" w:cs="宋体"/>
          <w:sz w:val="21"/>
        </w:rPr>
      </w:pPr>
      <w:r>
        <w:rPr>
          <w:rFonts w:hint="eastAsia" w:ascii="宋体" w:hAnsi="宋体" w:eastAsia="宋体" w:cs="宋体"/>
          <w:spacing w:val="-2"/>
          <w:sz w:val="21"/>
        </w:rPr>
        <w:t>税务与关税</w:t>
      </w:r>
      <w:r>
        <w:rPr>
          <w:rFonts w:hint="eastAsia" w:ascii="宋体" w:hAnsi="宋体" w:eastAsia="宋体" w:cs="宋体"/>
          <w:sz w:val="21"/>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280" w:firstLineChars="200"/>
        <w:textAlignment w:val="auto"/>
        <w:rPr>
          <w:rFonts w:hint="eastAsia" w:ascii="宋体" w:hAnsi="宋体" w:eastAsia="宋体" w:cs="宋体"/>
          <w:sz w:val="14"/>
        </w:rPr>
      </w:pPr>
    </w:p>
    <w:p>
      <w:pPr>
        <w:pStyle w:val="38"/>
        <w:keepNext w:val="0"/>
        <w:keepLines w:val="0"/>
        <w:pageBreakBefore w:val="0"/>
        <w:widowControl w:val="0"/>
        <w:numPr>
          <w:ilvl w:val="2"/>
          <w:numId w:val="26"/>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 xml:space="preserve">发包人与承包人按国家有关纳税规定，各自履行各自的纳税义务，含进口关税。 </w:t>
      </w:r>
    </w:p>
    <w:p>
      <w:pPr>
        <w:pStyle w:val="38"/>
        <w:keepNext w:val="0"/>
        <w:keepLines w:val="0"/>
        <w:pageBreakBefore w:val="0"/>
        <w:widowControl w:val="0"/>
        <w:numPr>
          <w:ilvl w:val="2"/>
          <w:numId w:val="26"/>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2" w:firstLineChars="200"/>
        <w:textAlignment w:val="auto"/>
        <w:rPr>
          <w:rFonts w:hint="eastAsia" w:ascii="宋体" w:hAnsi="宋体" w:eastAsia="宋体" w:cs="宋体"/>
          <w:spacing w:val="-3"/>
          <w:sz w:val="22"/>
        </w:rPr>
      </w:pPr>
      <w:r>
        <w:rPr>
          <w:rFonts w:hint="eastAsia" w:ascii="宋体" w:hAnsi="宋体" w:eastAsia="宋体" w:cs="宋体"/>
          <w:spacing w:val="-2"/>
          <w:sz w:val="22"/>
        </w:rPr>
        <w:t>一方享有本合同进口工程设备、材料、设备配件等进口增值税和关税减免时，另一</w:t>
      </w:r>
      <w:r>
        <w:rPr>
          <w:rFonts w:hint="eastAsia" w:ascii="宋体" w:hAnsi="宋体" w:eastAsia="宋体" w:cs="宋体"/>
          <w:spacing w:val="-3"/>
          <w:sz w:val="22"/>
        </w:rPr>
        <w:t xml:space="preserve">方有义务就办理减免税手续给予协助和配合。 </w:t>
      </w:r>
    </w:p>
    <w:p>
      <w:pPr>
        <w:pStyle w:val="38"/>
        <w:keepNext w:val="0"/>
        <w:keepLines w:val="0"/>
        <w:pageBreakBefore w:val="0"/>
        <w:widowControl w:val="0"/>
        <w:numPr>
          <w:ilvl w:val="1"/>
          <w:numId w:val="26"/>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6" w:firstLineChars="200"/>
        <w:textAlignment w:val="auto"/>
        <w:rPr>
          <w:rFonts w:hint="eastAsia" w:ascii="宋体" w:hAnsi="宋体" w:eastAsia="宋体" w:cs="宋体"/>
          <w:spacing w:val="-1"/>
          <w:sz w:val="22"/>
        </w:rPr>
      </w:pPr>
      <w:r>
        <w:rPr>
          <w:rFonts w:hint="eastAsia" w:ascii="宋体" w:hAnsi="宋体" w:eastAsia="宋体" w:cs="宋体"/>
          <w:spacing w:val="-1"/>
          <w:sz w:val="22"/>
        </w:rPr>
        <w:t xml:space="preserve">索赔款项的支付 </w:t>
      </w:r>
    </w:p>
    <w:p>
      <w:pPr>
        <w:pStyle w:val="38"/>
        <w:keepNext w:val="0"/>
        <w:keepLines w:val="0"/>
        <w:pageBreakBefore w:val="0"/>
        <w:widowControl w:val="0"/>
        <w:numPr>
          <w:ilvl w:val="2"/>
          <w:numId w:val="26"/>
        </w:numPr>
        <w:tabs>
          <w:tab w:val="left" w:pos="1370"/>
        </w:tabs>
        <w:kinsoku w:val="0"/>
        <w:wordWrap/>
        <w:overflowPunct w:val="0"/>
        <w:topLinePunct w:val="0"/>
        <w:autoSpaceDE/>
        <w:autoSpaceDN/>
        <w:bidi w:val="0"/>
        <w:adjustRightInd/>
        <w:snapToGrid/>
        <w:spacing w:beforeLines="0" w:afterLines="0" w:line="360" w:lineRule="auto"/>
        <w:ind w:left="0" w:right="0" w:firstLine="432" w:firstLineChars="200"/>
        <w:jc w:val="both"/>
        <w:textAlignment w:val="auto"/>
        <w:rPr>
          <w:rFonts w:hint="eastAsia" w:ascii="宋体" w:hAnsi="宋体" w:eastAsia="宋体" w:cs="宋体"/>
          <w:sz w:val="22"/>
        </w:rPr>
      </w:pPr>
      <w:r>
        <w:rPr>
          <w:rFonts w:hint="eastAsia" w:ascii="宋体" w:hAnsi="宋体" w:eastAsia="宋体" w:cs="宋体"/>
          <w:spacing w:val="-2"/>
          <w:sz w:val="22"/>
        </w:rPr>
        <w:t>经协商确定的、或经仲裁裁定的、或法院判决的发包人应得的索赔款项，发包人可</w:t>
      </w:r>
      <w:r>
        <w:rPr>
          <w:rFonts w:hint="eastAsia" w:ascii="宋体" w:hAnsi="宋体" w:eastAsia="宋体" w:cs="宋体"/>
          <w:spacing w:val="-3"/>
          <w:sz w:val="22"/>
        </w:rPr>
        <w:t>从支付给承包人的当期付款计划表的付款中扣减该索赔款项。当支付给承包人的各期工程进度款中不足以抵扣发包人的索赔款项时，且合同约定了承包人提交质量保函时，可从质量保函中抵扣。当质量保函不足以抵扣时，承包人须另行支付该索赔款项。</w:t>
      </w:r>
      <w:r>
        <w:rPr>
          <w:rFonts w:hint="eastAsia" w:ascii="宋体" w:hAnsi="宋体" w:eastAsia="宋体" w:cs="宋体"/>
          <w:sz w:val="22"/>
        </w:rPr>
        <w:t xml:space="preserve"> </w:t>
      </w:r>
    </w:p>
    <w:p>
      <w:pPr>
        <w:pStyle w:val="38"/>
        <w:keepNext w:val="0"/>
        <w:keepLines w:val="0"/>
        <w:pageBreakBefore w:val="0"/>
        <w:widowControl w:val="0"/>
        <w:numPr>
          <w:ilvl w:val="2"/>
          <w:numId w:val="26"/>
        </w:numPr>
        <w:tabs>
          <w:tab w:val="left" w:pos="1370"/>
        </w:tabs>
        <w:kinsoku w:val="0"/>
        <w:wordWrap/>
        <w:overflowPunct w:val="0"/>
        <w:topLinePunct w:val="0"/>
        <w:autoSpaceDE/>
        <w:autoSpaceDN/>
        <w:bidi w:val="0"/>
        <w:adjustRightInd/>
        <w:snapToGrid/>
        <w:spacing w:beforeLines="0" w:afterLines="0" w:line="360" w:lineRule="auto"/>
        <w:ind w:left="0" w:right="0" w:firstLine="432" w:firstLineChars="200"/>
        <w:jc w:val="both"/>
        <w:textAlignment w:val="auto"/>
        <w:rPr>
          <w:rFonts w:hint="eastAsia" w:ascii="宋体" w:hAnsi="宋体" w:eastAsia="宋体" w:cs="宋体"/>
          <w:sz w:val="22"/>
        </w:rPr>
      </w:pPr>
      <w:r>
        <w:rPr>
          <w:rFonts w:hint="eastAsia" w:ascii="宋体" w:hAnsi="宋体" w:eastAsia="宋体" w:cs="宋体"/>
          <w:spacing w:val="-2"/>
          <w:sz w:val="22"/>
        </w:rPr>
        <w:t>经协商确定的、或经仲裁裁定的、或法院判决的承包人应得的索赔款项，承包人可</w:t>
      </w:r>
      <w:r>
        <w:rPr>
          <w:rFonts w:hint="eastAsia" w:ascii="宋体" w:hAnsi="宋体" w:eastAsia="宋体" w:cs="宋体"/>
          <w:spacing w:val="-3"/>
          <w:sz w:val="22"/>
        </w:rPr>
        <w:t>在当期付款计划表的付款申请中单列该索赔款项，发包人在当期付款中支付该索赔款项。</w:t>
      </w:r>
      <w:r>
        <w:rPr>
          <w:rFonts w:hint="eastAsia" w:ascii="宋体" w:hAnsi="宋体" w:eastAsia="宋体" w:cs="宋体"/>
          <w:sz w:val="22"/>
        </w:rPr>
        <w:t xml:space="preserve"> </w:t>
      </w:r>
    </w:p>
    <w:p>
      <w:pPr>
        <w:pStyle w:val="38"/>
        <w:keepNext w:val="0"/>
        <w:keepLines w:val="0"/>
        <w:pageBreakBefore w:val="0"/>
        <w:widowControl w:val="0"/>
        <w:numPr>
          <w:ilvl w:val="1"/>
          <w:numId w:val="26"/>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6" w:firstLineChars="200"/>
        <w:textAlignment w:val="auto"/>
        <w:rPr>
          <w:rFonts w:hint="eastAsia" w:ascii="宋体" w:hAnsi="宋体" w:eastAsia="宋体" w:cs="宋体"/>
          <w:sz w:val="22"/>
        </w:rPr>
      </w:pPr>
      <w:r>
        <w:rPr>
          <w:rFonts w:hint="eastAsia" w:ascii="宋体" w:hAnsi="宋体" w:eastAsia="宋体" w:cs="宋体"/>
          <w:spacing w:val="-1"/>
          <w:sz w:val="22"/>
        </w:rPr>
        <w:t>最终结算</w:t>
      </w:r>
      <w:r>
        <w:rPr>
          <w:rFonts w:hint="eastAsia" w:ascii="宋体" w:hAnsi="宋体" w:eastAsia="宋体" w:cs="宋体"/>
          <w:sz w:val="22"/>
        </w:rPr>
        <w:t xml:space="preserve"> </w:t>
      </w:r>
    </w:p>
    <w:p>
      <w:pPr>
        <w:pStyle w:val="38"/>
        <w:keepNext w:val="0"/>
        <w:keepLines w:val="0"/>
        <w:pageBreakBefore w:val="0"/>
        <w:widowControl w:val="0"/>
        <w:numPr>
          <w:ilvl w:val="2"/>
          <w:numId w:val="26"/>
        </w:numPr>
        <w:tabs>
          <w:tab w:val="left" w:pos="1370"/>
        </w:tabs>
        <w:kinsoku w:val="0"/>
        <w:wordWrap/>
        <w:overflowPunct w:val="0"/>
        <w:topLinePunct w:val="0"/>
        <w:autoSpaceDE/>
        <w:autoSpaceDN/>
        <w:bidi w:val="0"/>
        <w:adjustRightInd/>
        <w:snapToGrid/>
        <w:spacing w:beforeLines="0" w:afterLines="0" w:line="360" w:lineRule="auto"/>
        <w:ind w:left="0" w:right="0" w:firstLine="396" w:firstLineChars="200"/>
        <w:jc w:val="both"/>
        <w:textAlignment w:val="auto"/>
        <w:rPr>
          <w:rFonts w:hint="eastAsia" w:ascii="宋体" w:hAnsi="宋体" w:eastAsia="宋体" w:cs="宋体"/>
          <w:sz w:val="22"/>
        </w:rPr>
      </w:pPr>
      <w:r>
        <w:rPr>
          <w:rFonts w:hint="eastAsia" w:ascii="宋体" w:hAnsi="宋体" w:eastAsia="宋体" w:cs="宋体"/>
          <w:spacing w:val="-11"/>
          <w:sz w:val="22"/>
        </w:rPr>
        <w:t xml:space="preserve">提交最终结算资料。根据 </w:t>
      </w:r>
      <w:r>
        <w:rPr>
          <w:rFonts w:hint="eastAsia" w:ascii="宋体" w:hAnsi="宋体" w:eastAsia="宋体" w:cs="宋体"/>
          <w:sz w:val="22"/>
        </w:rPr>
        <w:t>12.1</w:t>
      </w:r>
      <w:r>
        <w:rPr>
          <w:rFonts w:hint="eastAsia" w:ascii="宋体" w:hAnsi="宋体" w:eastAsia="宋体" w:cs="宋体"/>
          <w:spacing w:val="-11"/>
          <w:sz w:val="22"/>
        </w:rPr>
        <w:t xml:space="preserve"> 款的约定，承包人提交的最终验收报告和完整的竣工资料被发包人认可后的 </w:t>
      </w:r>
      <w:r>
        <w:rPr>
          <w:rFonts w:hint="eastAsia" w:ascii="宋体" w:hAnsi="宋体" w:eastAsia="宋体" w:cs="宋体"/>
          <w:sz w:val="22"/>
        </w:rPr>
        <w:t>30</w:t>
      </w:r>
      <w:r>
        <w:rPr>
          <w:rFonts w:hint="eastAsia" w:ascii="宋体" w:hAnsi="宋体" w:eastAsia="宋体" w:cs="宋体"/>
          <w:spacing w:val="-13"/>
          <w:sz w:val="22"/>
        </w:rPr>
        <w:t xml:space="preserve"> 日内，承包人向发包人递交最终结算报告和完整的竣工结</w:t>
      </w:r>
      <w:r>
        <w:rPr>
          <w:rFonts w:hint="eastAsia" w:ascii="宋体" w:hAnsi="宋体" w:eastAsia="宋体" w:cs="宋体"/>
          <w:spacing w:val="-11"/>
          <w:sz w:val="22"/>
        </w:rPr>
        <w:t>算资料。</w:t>
      </w:r>
      <w:r>
        <w:rPr>
          <w:rFonts w:hint="eastAsia" w:ascii="宋体" w:hAnsi="宋体" w:eastAsia="宋体" w:cs="宋体"/>
          <w:sz w:val="22"/>
        </w:rPr>
        <w:t xml:space="preserve"> </w:t>
      </w:r>
    </w:p>
    <w:p>
      <w:pPr>
        <w:pStyle w:val="38"/>
        <w:keepNext w:val="0"/>
        <w:keepLines w:val="0"/>
        <w:pageBreakBefore w:val="0"/>
        <w:widowControl w:val="0"/>
        <w:numPr>
          <w:ilvl w:val="2"/>
          <w:numId w:val="26"/>
        </w:numPr>
        <w:tabs>
          <w:tab w:val="left" w:pos="1370"/>
        </w:tabs>
        <w:kinsoku w:val="0"/>
        <w:wordWrap/>
        <w:overflowPunct w:val="0"/>
        <w:topLinePunct w:val="0"/>
        <w:autoSpaceDE/>
        <w:autoSpaceDN/>
        <w:bidi w:val="0"/>
        <w:adjustRightInd/>
        <w:snapToGrid/>
        <w:spacing w:beforeLines="0" w:afterLines="0" w:line="360" w:lineRule="auto"/>
        <w:ind w:left="0" w:right="0" w:firstLine="428" w:firstLineChars="200"/>
        <w:jc w:val="both"/>
        <w:textAlignment w:val="auto"/>
        <w:rPr>
          <w:rFonts w:hint="eastAsia" w:ascii="宋体" w:hAnsi="宋体" w:eastAsia="宋体" w:cs="宋体"/>
          <w:spacing w:val="-7"/>
          <w:sz w:val="22"/>
        </w:rPr>
      </w:pPr>
      <w:r>
        <w:rPr>
          <w:rFonts w:hint="eastAsia" w:ascii="宋体" w:hAnsi="宋体" w:eastAsia="宋体" w:cs="宋体"/>
          <w:spacing w:val="-3"/>
          <w:sz w:val="22"/>
        </w:rPr>
        <w:t>最终竣工结算资料。发包人收到承包人提交的最终结算报告和完整的竣工结算资料</w:t>
      </w:r>
      <w:r>
        <w:rPr>
          <w:rFonts w:hint="eastAsia" w:ascii="宋体" w:hAnsi="宋体" w:eastAsia="宋体" w:cs="宋体"/>
          <w:spacing w:val="-17"/>
          <w:sz w:val="22"/>
        </w:rPr>
        <w:t xml:space="preserve">后的 </w:t>
      </w:r>
      <w:r>
        <w:rPr>
          <w:rFonts w:hint="eastAsia" w:ascii="宋体" w:hAnsi="宋体" w:eastAsia="宋体" w:cs="宋体"/>
          <w:sz w:val="22"/>
        </w:rPr>
        <w:t>30</w:t>
      </w:r>
      <w:r>
        <w:rPr>
          <w:rFonts w:hint="eastAsia" w:ascii="宋体" w:hAnsi="宋体" w:eastAsia="宋体" w:cs="宋体"/>
          <w:spacing w:val="-12"/>
          <w:sz w:val="22"/>
        </w:rPr>
        <w:t xml:space="preserve"> 日内，经审查并提出修改意见，协商一致后，由承包人自费修正，并提交最</w:t>
      </w:r>
      <w:r>
        <w:rPr>
          <w:rFonts w:hint="eastAsia" w:ascii="宋体" w:hAnsi="宋体" w:eastAsia="宋体" w:cs="宋体"/>
          <w:spacing w:val="-7"/>
          <w:sz w:val="22"/>
        </w:rPr>
        <w:t xml:space="preserve">终的最终结算报告和最终的结算资料。 </w:t>
      </w:r>
    </w:p>
    <w:p>
      <w:pPr>
        <w:pStyle w:val="38"/>
        <w:keepNext w:val="0"/>
        <w:keepLines w:val="0"/>
        <w:pageBreakBefore w:val="0"/>
        <w:widowControl w:val="0"/>
        <w:numPr>
          <w:ilvl w:val="2"/>
          <w:numId w:val="26"/>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2"/>
        </w:rPr>
      </w:pPr>
      <w:r>
        <w:rPr>
          <w:rFonts w:hint="eastAsia" w:ascii="宋体" w:hAnsi="宋体" w:eastAsia="宋体" w:cs="宋体"/>
          <w:spacing w:val="-5"/>
          <w:sz w:val="22"/>
        </w:rPr>
        <w:t xml:space="preserve">结清最终结算的款项。发包人在承包人按约定提交了最终竣工结算资料的 </w:t>
      </w:r>
      <w:r>
        <w:rPr>
          <w:rFonts w:hint="eastAsia" w:ascii="宋体" w:hAnsi="宋体" w:eastAsia="宋体" w:cs="宋体"/>
          <w:sz w:val="22"/>
        </w:rPr>
        <w:t>30</w:t>
      </w:r>
      <w:r>
        <w:rPr>
          <w:rFonts w:hint="eastAsia" w:ascii="宋体" w:hAnsi="宋体" w:eastAsia="宋体" w:cs="宋体"/>
          <w:spacing w:val="-12"/>
          <w:sz w:val="22"/>
        </w:rPr>
        <w:t xml:space="preserve"> 日内， </w:t>
      </w:r>
      <w:r>
        <w:rPr>
          <w:rFonts w:hint="eastAsia" w:ascii="宋体" w:hAnsi="宋体" w:eastAsia="宋体" w:cs="宋体"/>
          <w:spacing w:val="-16"/>
          <w:sz w:val="22"/>
        </w:rPr>
        <w:t xml:space="preserve">结清最终结算的款项。结清后，发包人将承包人按 </w:t>
      </w:r>
      <w:r>
        <w:rPr>
          <w:rFonts w:hint="eastAsia" w:ascii="宋体" w:hAnsi="宋体" w:eastAsia="宋体" w:cs="宋体"/>
          <w:sz w:val="22"/>
        </w:rPr>
        <w:t>14.1.2</w:t>
      </w:r>
      <w:r>
        <w:rPr>
          <w:rFonts w:hint="eastAsia" w:ascii="宋体" w:hAnsi="宋体" w:eastAsia="宋体" w:cs="宋体"/>
          <w:spacing w:val="-8"/>
          <w:sz w:val="22"/>
        </w:rPr>
        <w:t xml:space="preserve"> 款约定提交的质量保函返</w:t>
      </w:r>
      <w:r>
        <w:rPr>
          <w:rFonts w:hint="eastAsia" w:ascii="宋体" w:hAnsi="宋体" w:eastAsia="宋体" w:cs="宋体"/>
          <w:spacing w:val="-5"/>
          <w:sz w:val="22"/>
        </w:rPr>
        <w:t>还给承包人；</w:t>
      </w:r>
      <w:r>
        <w:rPr>
          <w:rFonts w:hint="eastAsia" w:ascii="宋体" w:hAnsi="宋体" w:eastAsia="宋体" w:cs="宋体"/>
          <w:spacing w:val="-3"/>
          <w:sz w:val="22"/>
        </w:rPr>
        <w:t xml:space="preserve"> </w:t>
      </w:r>
      <w:r>
        <w:rPr>
          <w:rFonts w:hint="eastAsia" w:ascii="宋体" w:hAnsi="宋体" w:eastAsia="宋体" w:cs="宋体"/>
          <w:sz w:val="22"/>
        </w:rPr>
        <w:t xml:space="preserve"> </w:t>
      </w:r>
    </w:p>
    <w:p>
      <w:pPr>
        <w:pStyle w:val="38"/>
        <w:keepNext w:val="0"/>
        <w:keepLines w:val="0"/>
        <w:pageBreakBefore w:val="0"/>
        <w:widowControl w:val="0"/>
        <w:numPr>
          <w:ilvl w:val="2"/>
          <w:numId w:val="26"/>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z w:val="22"/>
        </w:rPr>
      </w:pPr>
      <w:r>
        <w:rPr>
          <w:rFonts w:hint="eastAsia" w:ascii="宋体" w:hAnsi="宋体" w:eastAsia="宋体" w:cs="宋体"/>
          <w:spacing w:val="-3"/>
          <w:sz w:val="22"/>
        </w:rPr>
        <w:t>发包人未能支付最终结算的款项</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pacing w:val="-7"/>
          <w:sz w:val="22"/>
        </w:rPr>
      </w:pPr>
      <w:r>
        <w:rPr>
          <w:rFonts w:hint="eastAsia" w:ascii="宋体" w:hAnsi="宋体" w:eastAsia="宋体" w:cs="宋体"/>
          <w:sz w:val="22"/>
        </w:rPr>
        <w:t>（1）</w:t>
      </w:r>
      <w:r>
        <w:rPr>
          <w:rFonts w:hint="eastAsia" w:ascii="宋体" w:hAnsi="宋体" w:eastAsia="宋体" w:cs="宋体"/>
          <w:spacing w:val="-21"/>
          <w:sz w:val="22"/>
        </w:rPr>
        <w:t xml:space="preserve"> 根据 </w:t>
      </w:r>
      <w:r>
        <w:rPr>
          <w:rFonts w:hint="eastAsia" w:ascii="宋体" w:hAnsi="宋体" w:eastAsia="宋体" w:cs="宋体"/>
          <w:sz w:val="22"/>
        </w:rPr>
        <w:t>14.5.2</w:t>
      </w:r>
      <w:r>
        <w:rPr>
          <w:rFonts w:hint="eastAsia" w:ascii="宋体" w:hAnsi="宋体" w:eastAsia="宋体" w:cs="宋体"/>
          <w:spacing w:val="-9"/>
          <w:sz w:val="22"/>
        </w:rPr>
        <w:t xml:space="preserve"> 款的约定，发包人未能在约定的 </w:t>
      </w:r>
      <w:r>
        <w:rPr>
          <w:rFonts w:hint="eastAsia" w:ascii="宋体" w:hAnsi="宋体" w:eastAsia="宋体" w:cs="宋体"/>
          <w:sz w:val="22"/>
        </w:rPr>
        <w:t>30</w:t>
      </w:r>
      <w:r>
        <w:rPr>
          <w:rFonts w:hint="eastAsia" w:ascii="宋体" w:hAnsi="宋体" w:eastAsia="宋体" w:cs="宋体"/>
          <w:spacing w:val="-6"/>
          <w:sz w:val="22"/>
        </w:rPr>
        <w:t xml:space="preserve"> 日内对最终结算资料提出修改意见和答复，也未能向承包人支付最终结算款项的余额，从承包人提交该</w:t>
      </w:r>
      <w:r>
        <w:rPr>
          <w:rFonts w:hint="eastAsia" w:ascii="宋体" w:hAnsi="宋体" w:eastAsia="宋体" w:cs="宋体"/>
          <w:spacing w:val="-12"/>
          <w:sz w:val="22"/>
        </w:rPr>
        <w:t xml:space="preserve">报告后的第 </w:t>
      </w:r>
      <w:r>
        <w:rPr>
          <w:rFonts w:hint="eastAsia" w:ascii="宋体" w:hAnsi="宋体" w:eastAsia="宋体" w:cs="宋体"/>
          <w:sz w:val="22"/>
        </w:rPr>
        <w:t>31</w:t>
      </w:r>
      <w:r>
        <w:rPr>
          <w:rFonts w:hint="eastAsia" w:ascii="宋体" w:hAnsi="宋体" w:eastAsia="宋体" w:cs="宋体"/>
          <w:spacing w:val="-11"/>
          <w:sz w:val="22"/>
        </w:rPr>
        <w:t xml:space="preserve"> 日起，按中国人民银行同期同类的贷款利率，支付拖欠承包人</w:t>
      </w:r>
      <w:r>
        <w:rPr>
          <w:rFonts w:hint="eastAsia" w:ascii="宋体" w:hAnsi="宋体" w:eastAsia="宋体" w:cs="宋体"/>
          <w:spacing w:val="-7"/>
          <w:sz w:val="22"/>
        </w:rPr>
        <w:t xml:space="preserve">的最终结算款项的余额及其利息。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16" w:firstLineChars="200"/>
        <w:textAlignment w:val="auto"/>
        <w:rPr>
          <w:rFonts w:hint="eastAsia" w:ascii="宋体" w:hAnsi="宋体" w:eastAsia="宋体" w:cs="宋体"/>
          <w:spacing w:val="-3"/>
          <w:sz w:val="22"/>
        </w:rPr>
      </w:pPr>
      <w:r>
        <w:rPr>
          <w:rFonts w:hint="eastAsia" w:ascii="宋体" w:hAnsi="宋体" w:eastAsia="宋体" w:cs="宋体"/>
          <w:spacing w:val="-6"/>
          <w:sz w:val="22"/>
        </w:rPr>
        <w:t xml:space="preserve">发包人在承包人提交最终竣工结算资料的 </w:t>
      </w:r>
      <w:r>
        <w:rPr>
          <w:rFonts w:hint="eastAsia" w:ascii="宋体" w:hAnsi="宋体" w:eastAsia="宋体" w:cs="宋体"/>
          <w:sz w:val="22"/>
        </w:rPr>
        <w:t>90</w:t>
      </w:r>
      <w:r>
        <w:rPr>
          <w:rFonts w:hint="eastAsia" w:ascii="宋体" w:hAnsi="宋体" w:eastAsia="宋体" w:cs="宋体"/>
          <w:spacing w:val="-24"/>
          <w:sz w:val="22"/>
        </w:rPr>
        <w:t xml:space="preserve"> 日内，仍未支付，承包人可依据第 </w:t>
      </w:r>
      <w:r>
        <w:rPr>
          <w:rFonts w:hint="eastAsia" w:ascii="宋体" w:hAnsi="宋体" w:eastAsia="宋体" w:cs="宋体"/>
          <w:sz w:val="22"/>
        </w:rPr>
        <w:t xml:space="preserve">16.3 </w:t>
      </w:r>
      <w:r>
        <w:rPr>
          <w:rFonts w:hint="eastAsia" w:ascii="宋体" w:hAnsi="宋体" w:eastAsia="宋体" w:cs="宋体"/>
          <w:spacing w:val="-3"/>
          <w:sz w:val="22"/>
        </w:rPr>
        <w:t xml:space="preserve">款争议和裁决的约定解决。 </w:t>
      </w:r>
    </w:p>
    <w:p>
      <w:pPr>
        <w:pStyle w:val="38"/>
        <w:keepNext w:val="0"/>
        <w:keepLines w:val="0"/>
        <w:pageBreakBefore w:val="0"/>
        <w:widowControl w:val="0"/>
        <w:numPr>
          <w:ilvl w:val="2"/>
          <w:numId w:val="26"/>
        </w:numPr>
        <w:tabs>
          <w:tab w:val="left" w:pos="1370"/>
        </w:tabs>
        <w:kinsoku w:val="0"/>
        <w:wordWrap/>
        <w:overflowPunct w:val="0"/>
        <w:topLinePunct w:val="0"/>
        <w:autoSpaceDE/>
        <w:autoSpaceDN/>
        <w:bidi w:val="0"/>
        <w:adjustRightInd/>
        <w:snapToGrid/>
        <w:spacing w:beforeLines="0" w:afterLines="0" w:line="360" w:lineRule="auto"/>
        <w:ind w:left="0" w:right="0" w:firstLine="428" w:firstLineChars="200"/>
        <w:jc w:val="both"/>
        <w:textAlignment w:val="auto"/>
        <w:rPr>
          <w:rFonts w:hint="eastAsia" w:ascii="宋体" w:hAnsi="宋体" w:eastAsia="宋体" w:cs="宋体"/>
          <w:sz w:val="22"/>
        </w:rPr>
      </w:pPr>
      <w:r>
        <w:rPr>
          <w:rFonts w:hint="eastAsia" w:ascii="宋体" w:hAnsi="宋体" w:eastAsia="宋体" w:cs="宋体"/>
          <w:spacing w:val="-3"/>
          <w:sz w:val="22"/>
        </w:rPr>
        <w:t>未能按时提交最终结算报告及完整的结算资料。工程最终的竣工验收报告经发包人</w:t>
      </w:r>
      <w:r>
        <w:rPr>
          <w:rFonts w:hint="eastAsia" w:ascii="宋体" w:hAnsi="宋体" w:eastAsia="宋体" w:cs="宋体"/>
          <w:spacing w:val="-12"/>
          <w:sz w:val="22"/>
        </w:rPr>
        <w:t xml:space="preserve">认可后的 </w:t>
      </w:r>
      <w:r>
        <w:rPr>
          <w:rFonts w:hint="eastAsia" w:ascii="宋体" w:hAnsi="宋体" w:eastAsia="宋体" w:cs="宋体"/>
          <w:sz w:val="22"/>
        </w:rPr>
        <w:t>30</w:t>
      </w:r>
      <w:r>
        <w:rPr>
          <w:rFonts w:hint="eastAsia" w:ascii="宋体" w:hAnsi="宋体" w:eastAsia="宋体" w:cs="宋体"/>
          <w:spacing w:val="-13"/>
          <w:sz w:val="22"/>
        </w:rPr>
        <w:t xml:space="preserve"> 日内，承包人未能向发包人提交最终结算报告及完整的结算资料，造成</w:t>
      </w:r>
      <w:r>
        <w:rPr>
          <w:rFonts w:hint="eastAsia" w:ascii="宋体" w:hAnsi="宋体" w:eastAsia="宋体" w:cs="宋体"/>
          <w:spacing w:val="-12"/>
          <w:sz w:val="22"/>
        </w:rPr>
        <w:t>工程最终结算不能正常进行、或工程最终结算不能按时结清，发包人不承担未能支</w:t>
      </w:r>
      <w:r>
        <w:rPr>
          <w:rFonts w:hint="eastAsia" w:ascii="宋体" w:hAnsi="宋体" w:eastAsia="宋体" w:cs="宋体"/>
          <w:sz w:val="22"/>
        </w:rPr>
        <w:t xml:space="preserve">付的责任。 </w:t>
      </w:r>
    </w:p>
    <w:p>
      <w:pPr>
        <w:pStyle w:val="38"/>
        <w:keepNext w:val="0"/>
        <w:keepLines w:val="0"/>
        <w:pageBreakBefore w:val="0"/>
        <w:widowControl w:val="0"/>
        <w:numPr>
          <w:ilvl w:val="2"/>
          <w:numId w:val="26"/>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z w:val="22"/>
        </w:rPr>
      </w:pPr>
      <w:r>
        <w:rPr>
          <w:rFonts w:hint="eastAsia" w:ascii="宋体" w:hAnsi="宋体" w:eastAsia="宋体" w:cs="宋体"/>
          <w:spacing w:val="-3"/>
          <w:sz w:val="22"/>
        </w:rPr>
        <w:t>承包人未能支付最终结算的款项</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8"/>
          <w:sz w:val="22"/>
        </w:rPr>
      </w:pPr>
      <w:r>
        <w:rPr>
          <w:rFonts w:hint="eastAsia" w:ascii="宋体" w:hAnsi="宋体" w:eastAsia="宋体" w:cs="宋体"/>
          <w:sz w:val="22"/>
        </w:rPr>
        <w:t>（1）</w:t>
      </w:r>
      <w:r>
        <w:rPr>
          <w:rFonts w:hint="eastAsia" w:ascii="宋体" w:hAnsi="宋体" w:eastAsia="宋体" w:cs="宋体"/>
          <w:spacing w:val="-3"/>
          <w:sz w:val="22"/>
        </w:rPr>
        <w:t xml:space="preserve"> 承包人未能按</w:t>
      </w:r>
      <w:r>
        <w:rPr>
          <w:rFonts w:hint="eastAsia" w:ascii="宋体" w:hAnsi="宋体" w:eastAsia="宋体" w:cs="宋体"/>
          <w:sz w:val="22"/>
        </w:rPr>
        <w:t>14.5.3</w:t>
      </w:r>
      <w:r>
        <w:rPr>
          <w:rFonts w:hint="eastAsia" w:ascii="宋体" w:hAnsi="宋体" w:eastAsia="宋体" w:cs="宋体"/>
          <w:spacing w:val="-15"/>
          <w:sz w:val="22"/>
        </w:rPr>
        <w:t xml:space="preserve"> 款的约定，结清应付给发包人的最终结算中的款项余额， </w:t>
      </w:r>
      <w:r>
        <w:rPr>
          <w:rFonts w:hint="eastAsia" w:ascii="宋体" w:hAnsi="宋体" w:eastAsia="宋体" w:cs="宋体"/>
          <w:spacing w:val="-8"/>
          <w:sz w:val="22"/>
        </w:rPr>
        <w:t xml:space="preserve">发包人有权从质保保函中扣减该款项的余额。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pacing w:val="-7"/>
          <w:sz w:val="22"/>
        </w:rPr>
      </w:pPr>
      <w:r>
        <w:rPr>
          <w:rFonts w:hint="eastAsia" w:ascii="宋体" w:hAnsi="宋体" w:eastAsia="宋体" w:cs="宋体"/>
          <w:spacing w:val="-5"/>
          <w:sz w:val="22"/>
        </w:rPr>
        <w:t xml:space="preserve">质保保函不足以抵偿时，从最终竣工结算资料提交之后的 </w:t>
      </w:r>
      <w:r>
        <w:rPr>
          <w:rFonts w:hint="eastAsia" w:ascii="宋体" w:hAnsi="宋体" w:eastAsia="宋体" w:cs="宋体"/>
          <w:sz w:val="22"/>
        </w:rPr>
        <w:t>31</w:t>
      </w:r>
      <w:r>
        <w:rPr>
          <w:rFonts w:hint="eastAsia" w:ascii="宋体" w:hAnsi="宋体" w:eastAsia="宋体" w:cs="宋体"/>
          <w:spacing w:val="-9"/>
          <w:sz w:val="22"/>
        </w:rPr>
        <w:t xml:space="preserve"> 日起，承包人</w:t>
      </w:r>
      <w:r>
        <w:rPr>
          <w:rFonts w:hint="eastAsia" w:ascii="宋体" w:hAnsi="宋体" w:eastAsia="宋体" w:cs="宋体"/>
          <w:spacing w:val="-6"/>
          <w:sz w:val="22"/>
        </w:rPr>
        <w:t>按中国人民银行同期同类贷款利率支付拖欠的竣工结算款项的余额及其利</w:t>
      </w:r>
      <w:r>
        <w:rPr>
          <w:rFonts w:hint="eastAsia" w:ascii="宋体" w:hAnsi="宋体" w:eastAsia="宋体" w:cs="宋体"/>
          <w:spacing w:val="-7"/>
          <w:sz w:val="22"/>
        </w:rPr>
        <w:t xml:space="preserve">息。当承包人在最终竣工结算资料提交后的 </w:t>
      </w:r>
      <w:r>
        <w:rPr>
          <w:rFonts w:hint="eastAsia" w:ascii="宋体" w:hAnsi="宋体" w:eastAsia="宋体" w:cs="宋体"/>
          <w:sz w:val="22"/>
        </w:rPr>
        <w:t>90</w:t>
      </w:r>
      <w:r>
        <w:rPr>
          <w:rFonts w:hint="eastAsia" w:ascii="宋体" w:hAnsi="宋体" w:eastAsia="宋体" w:cs="宋体"/>
          <w:spacing w:val="-7"/>
          <w:sz w:val="22"/>
        </w:rPr>
        <w:t xml:space="preserve"> 日内仍未支付时，发包人有</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权根据第 16.3 款争议和裁决的约定解决。 </w:t>
      </w:r>
    </w:p>
    <w:p>
      <w:pPr>
        <w:pStyle w:val="38"/>
        <w:keepNext w:val="0"/>
        <w:keepLines w:val="0"/>
        <w:pageBreakBefore w:val="0"/>
        <w:widowControl w:val="0"/>
        <w:numPr>
          <w:ilvl w:val="2"/>
          <w:numId w:val="26"/>
        </w:numPr>
        <w:tabs>
          <w:tab w:val="left" w:pos="1370"/>
        </w:tabs>
        <w:kinsoku w:val="0"/>
        <w:wordWrap/>
        <w:overflowPunct w:val="0"/>
        <w:topLinePunct w:val="0"/>
        <w:autoSpaceDE/>
        <w:autoSpaceDN/>
        <w:bidi w:val="0"/>
        <w:adjustRightInd/>
        <w:snapToGrid/>
        <w:spacing w:beforeLines="0" w:afterLines="0" w:line="360" w:lineRule="auto"/>
        <w:ind w:left="0" w:right="0" w:firstLine="412" w:firstLineChars="200"/>
        <w:jc w:val="both"/>
        <w:textAlignment w:val="auto"/>
        <w:rPr>
          <w:rFonts w:hint="eastAsia" w:ascii="宋体" w:hAnsi="宋体" w:eastAsia="宋体" w:cs="宋体"/>
          <w:spacing w:val="-8"/>
          <w:sz w:val="22"/>
        </w:rPr>
      </w:pPr>
      <w:r>
        <w:rPr>
          <w:rFonts w:hint="eastAsia" w:ascii="宋体" w:hAnsi="宋体" w:eastAsia="宋体" w:cs="宋体"/>
          <w:spacing w:val="-7"/>
          <w:sz w:val="22"/>
        </w:rPr>
        <w:t xml:space="preserve">最终结算的争议。发包人收到承包人递交的最终结算报告及完整的结算资料后的 </w:t>
      </w:r>
      <w:r>
        <w:rPr>
          <w:rFonts w:hint="eastAsia" w:ascii="宋体" w:hAnsi="宋体" w:eastAsia="宋体" w:cs="宋体"/>
          <w:sz w:val="22"/>
        </w:rPr>
        <w:t xml:space="preserve">30 </w:t>
      </w:r>
      <w:r>
        <w:rPr>
          <w:rFonts w:hint="eastAsia" w:ascii="宋体" w:hAnsi="宋体" w:eastAsia="宋体" w:cs="宋体"/>
          <w:spacing w:val="-3"/>
          <w:sz w:val="22"/>
        </w:rPr>
        <w:t>日内，对工程最终结算的价款发生争议时，共同委托一家具有相应资质等级的工程造价咨询单位进行最终结算审核，按审核结果，结清最终结算的款项。对审核结果</w:t>
      </w:r>
      <w:r>
        <w:rPr>
          <w:rFonts w:hint="eastAsia" w:ascii="宋体" w:hAnsi="宋体" w:eastAsia="宋体" w:cs="宋体"/>
          <w:spacing w:val="-9"/>
          <w:sz w:val="22"/>
        </w:rPr>
        <w:t xml:space="preserve">仍有争议时，依据第 </w:t>
      </w:r>
      <w:r>
        <w:rPr>
          <w:rFonts w:hint="eastAsia" w:ascii="宋体" w:hAnsi="宋体" w:eastAsia="宋体" w:cs="宋体"/>
          <w:sz w:val="22"/>
        </w:rPr>
        <w:t>16.3</w:t>
      </w:r>
      <w:r>
        <w:rPr>
          <w:rFonts w:hint="eastAsia" w:ascii="宋体" w:hAnsi="宋体" w:eastAsia="宋体" w:cs="宋体"/>
          <w:spacing w:val="-8"/>
          <w:sz w:val="22"/>
        </w:rPr>
        <w:t xml:space="preserve"> 款争议和裁决的约定解决。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color w:val="5B9BD5"/>
          <w:sz w:val="22"/>
        </w:rPr>
      </w:pPr>
      <w:r>
        <w:rPr>
          <w:rFonts w:hint="eastAsia" w:ascii="宋体" w:hAnsi="宋体" w:eastAsia="宋体" w:cs="宋体"/>
          <w:color w:val="5B9BD5"/>
          <w:sz w:val="21"/>
        </w:rPr>
        <w:t xml:space="preserve">第 15 条 </w:t>
      </w:r>
      <w:r>
        <w:rPr>
          <w:rFonts w:hint="eastAsia" w:ascii="宋体" w:hAnsi="宋体" w:eastAsia="宋体" w:cs="宋体"/>
          <w:color w:val="5B9BD5"/>
          <w:sz w:val="22"/>
        </w:rPr>
        <w:t xml:space="preserve">保 险 </w:t>
      </w:r>
    </w:p>
    <w:p>
      <w:pPr>
        <w:pStyle w:val="38"/>
        <w:keepNext w:val="0"/>
        <w:keepLines w:val="0"/>
        <w:pageBreakBefore w:val="0"/>
        <w:widowControl w:val="0"/>
        <w:numPr>
          <w:ilvl w:val="1"/>
          <w:numId w:val="27"/>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6" w:firstLineChars="200"/>
        <w:textAlignment w:val="auto"/>
        <w:rPr>
          <w:rFonts w:hint="eastAsia" w:ascii="宋体" w:hAnsi="宋体" w:eastAsia="宋体" w:cs="宋体"/>
          <w:spacing w:val="-1"/>
          <w:sz w:val="22"/>
        </w:rPr>
      </w:pPr>
      <w:r>
        <w:rPr>
          <w:rFonts w:hint="eastAsia" w:ascii="宋体" w:hAnsi="宋体" w:eastAsia="宋体" w:cs="宋体"/>
          <w:spacing w:val="-1"/>
          <w:sz w:val="22"/>
        </w:rPr>
        <w:t xml:space="preserve">承包人的投保 </w:t>
      </w:r>
    </w:p>
    <w:p>
      <w:pPr>
        <w:pStyle w:val="38"/>
        <w:keepNext w:val="0"/>
        <w:keepLines w:val="0"/>
        <w:pageBreakBefore w:val="0"/>
        <w:widowControl w:val="0"/>
        <w:numPr>
          <w:ilvl w:val="2"/>
          <w:numId w:val="27"/>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1"/>
          <w:sz w:val="22"/>
        </w:rPr>
      </w:pPr>
      <w:r>
        <w:rPr>
          <w:rFonts w:hint="eastAsia" w:ascii="宋体" w:hAnsi="宋体" w:eastAsia="宋体" w:cs="宋体"/>
          <w:spacing w:val="-3"/>
          <w:sz w:val="22"/>
        </w:rPr>
        <w:t>合同双方商定，由承包人负责向发包人认可的保险公司投保的保险种类包括但不限于建设工程一切险和第三方责任险、</w:t>
      </w:r>
      <w:r>
        <w:rPr>
          <w:rFonts w:hint="eastAsia" w:ascii="宋体" w:hAnsi="宋体" w:eastAsia="宋体" w:cs="宋体"/>
          <w:spacing w:val="-1"/>
          <w:sz w:val="22"/>
          <w:u w:val="single" w:color="000000"/>
        </w:rPr>
        <w:t>货物运输险和仓储险。</w:t>
      </w:r>
      <w:r>
        <w:rPr>
          <w:rFonts w:hint="eastAsia" w:ascii="宋体" w:hAnsi="宋体" w:eastAsia="宋体" w:cs="宋体"/>
          <w:spacing w:val="-1"/>
          <w:sz w:val="22"/>
        </w:rPr>
        <w:t>由承包人投保的保险种</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类，其投保费用包含在合同价格中。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（1） 适用法律、行政法规规定的，及本合同约定的，由承包人负责投保的，依据工程实施阶段的需要按期投保；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（2） 在合同执行过程中，新颁布的适用法律、法规规定的，由承包人投保的强制性保险，根据 13 条变更和合同价格调整的约定调整合同价格。 </w:t>
      </w:r>
    </w:p>
    <w:p>
      <w:pPr>
        <w:pStyle w:val="38"/>
        <w:keepNext w:val="0"/>
        <w:keepLines w:val="0"/>
        <w:pageBreakBefore w:val="0"/>
        <w:widowControl w:val="0"/>
        <w:numPr>
          <w:ilvl w:val="2"/>
          <w:numId w:val="27"/>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z w:val="22"/>
        </w:rPr>
      </w:pPr>
      <w:r>
        <w:rPr>
          <w:rFonts w:hint="eastAsia" w:ascii="宋体" w:hAnsi="宋体" w:eastAsia="宋体" w:cs="宋体"/>
          <w:spacing w:val="-3"/>
          <w:sz w:val="22"/>
        </w:rPr>
        <w:t>保险单对联合被保险人提供保险时，保险赔偿对每个联合被保险人分别施用。承包人代表自己的被保险人，保证其被保险人遵守保险单约定的条件及其赔偿金额。</w:t>
      </w:r>
      <w:r>
        <w:rPr>
          <w:rFonts w:hint="eastAsia" w:ascii="宋体" w:hAnsi="宋体" w:eastAsia="宋体" w:cs="宋体"/>
          <w:sz w:val="22"/>
        </w:rPr>
        <w:t xml:space="preserve"> </w:t>
      </w:r>
    </w:p>
    <w:p>
      <w:pPr>
        <w:pStyle w:val="38"/>
        <w:keepNext w:val="0"/>
        <w:keepLines w:val="0"/>
        <w:pageBreakBefore w:val="0"/>
        <w:widowControl w:val="0"/>
        <w:numPr>
          <w:ilvl w:val="2"/>
          <w:numId w:val="27"/>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08" w:firstLineChars="200"/>
        <w:textAlignment w:val="auto"/>
        <w:rPr>
          <w:rFonts w:hint="eastAsia" w:ascii="宋体" w:hAnsi="宋体" w:eastAsia="宋体" w:cs="宋体"/>
          <w:spacing w:val="-5"/>
          <w:sz w:val="22"/>
        </w:rPr>
      </w:pPr>
      <w:r>
        <w:rPr>
          <w:rFonts w:hint="eastAsia" w:ascii="宋体" w:hAnsi="宋体" w:eastAsia="宋体" w:cs="宋体"/>
          <w:spacing w:val="-8"/>
          <w:sz w:val="22"/>
        </w:rPr>
        <w:t>承包人从保险人收到的理赔款项，用于保单约定的损失、损害、伤害的修复、购置、</w:t>
      </w:r>
      <w:r>
        <w:rPr>
          <w:rFonts w:hint="eastAsia" w:ascii="宋体" w:hAnsi="宋体" w:eastAsia="宋体" w:cs="宋体"/>
          <w:spacing w:val="-5"/>
          <w:sz w:val="22"/>
        </w:rPr>
        <w:t xml:space="preserve">重建和赔偿。 </w:t>
      </w:r>
    </w:p>
    <w:p>
      <w:pPr>
        <w:pStyle w:val="38"/>
        <w:keepNext w:val="0"/>
        <w:keepLines w:val="0"/>
        <w:pageBreakBefore w:val="0"/>
        <w:widowControl w:val="0"/>
        <w:numPr>
          <w:ilvl w:val="2"/>
          <w:numId w:val="27"/>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z w:val="22"/>
        </w:rPr>
      </w:pPr>
      <w:r>
        <w:rPr>
          <w:rFonts w:hint="eastAsia" w:ascii="宋体" w:hAnsi="宋体" w:eastAsia="宋体" w:cs="宋体"/>
          <w:spacing w:val="-3"/>
          <w:sz w:val="22"/>
        </w:rPr>
        <w:t>承包人在投保项目及其投保期限内，向发包人提供保险单副本、保费支付单据复印件和保险单生效的证明。</w:t>
      </w:r>
      <w:r>
        <w:rPr>
          <w:rFonts w:hint="eastAsia" w:ascii="宋体" w:hAnsi="宋体" w:eastAsia="宋体" w:cs="宋体"/>
          <w:sz w:val="22"/>
        </w:rPr>
        <w:t xml:space="preserve"> </w:t>
      </w:r>
    </w:p>
    <w:p>
      <w:pPr>
        <w:pStyle w:val="38"/>
        <w:keepNext w:val="0"/>
        <w:keepLines w:val="0"/>
        <w:pageBreakBefore w:val="0"/>
        <w:widowControl w:val="0"/>
        <w:numPr>
          <w:ilvl w:val="1"/>
          <w:numId w:val="27"/>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 xml:space="preserve">建设工程一切险和第三方责任险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建设工程一切险涵盖的内容包括但是不限于建设工程设计责任险、土建工程一切险、安装工程一切险，保险的投保方及对投保的相关要求为</w:t>
      </w:r>
      <w:r>
        <w:rPr>
          <w:rFonts w:hint="eastAsia" w:ascii="宋体" w:hAnsi="宋体" w:eastAsia="宋体" w:cs="宋体"/>
          <w:sz w:val="22"/>
          <w:u w:val="single" w:color="000000"/>
        </w:rPr>
        <w:t>投保方为承包人，被保险人为发包人，投保金额不低于承包人对本项目的投标报价（见本项目投标文件）的 100%，承包人应根据工程变更及调整追加投保金额。建筑工程质量险的投保方及对投保的相关要求：投保方为承包人，被保险人为发包人。</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80" w:firstLineChars="200"/>
        <w:textAlignment w:val="auto"/>
        <w:rPr>
          <w:rFonts w:hint="eastAsia" w:ascii="宋体" w:hAnsi="宋体" w:eastAsia="宋体" w:cs="宋体"/>
          <w:sz w:val="9"/>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第三者责任险的投保方及对投保的相关要求：</w:t>
      </w:r>
      <w:r>
        <w:rPr>
          <w:rFonts w:hint="eastAsia" w:ascii="宋体" w:hAnsi="宋体" w:eastAsia="宋体" w:cs="宋体"/>
          <w:sz w:val="22"/>
          <w:u w:val="single" w:color="000000"/>
        </w:rPr>
        <w:t>投保方为承包人，被保险人为发包人。</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80" w:firstLineChars="200"/>
        <w:textAlignment w:val="auto"/>
        <w:rPr>
          <w:rFonts w:hint="eastAsia" w:ascii="宋体" w:hAnsi="宋体" w:eastAsia="宋体" w:cs="宋体"/>
          <w:sz w:val="9"/>
        </w:rPr>
      </w:pPr>
    </w:p>
    <w:p>
      <w:pPr>
        <w:pStyle w:val="38"/>
        <w:keepNext w:val="0"/>
        <w:keepLines w:val="0"/>
        <w:pageBreakBefore w:val="0"/>
        <w:widowControl w:val="0"/>
        <w:numPr>
          <w:ilvl w:val="1"/>
          <w:numId w:val="27"/>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2" w:firstLineChars="200"/>
        <w:textAlignment w:val="auto"/>
        <w:rPr>
          <w:rFonts w:hint="eastAsia" w:ascii="宋体" w:hAnsi="宋体" w:eastAsia="宋体" w:cs="宋体"/>
          <w:spacing w:val="-2"/>
          <w:sz w:val="22"/>
        </w:rPr>
      </w:pPr>
      <w:r>
        <w:rPr>
          <w:rFonts w:hint="eastAsia" w:ascii="宋体" w:hAnsi="宋体" w:eastAsia="宋体" w:cs="宋体"/>
          <w:spacing w:val="-2"/>
          <w:sz w:val="22"/>
        </w:rPr>
        <w:t xml:space="preserve">货物运输险和仓储险 </w:t>
      </w:r>
    </w:p>
    <w:p>
      <w:pPr>
        <w:pStyle w:val="38"/>
        <w:keepNext w:val="0"/>
        <w:keepLines w:val="0"/>
        <w:pageBreakBefore w:val="0"/>
        <w:widowControl w:val="0"/>
        <w:numPr>
          <w:ilvl w:val="2"/>
          <w:numId w:val="27"/>
        </w:numPr>
        <w:tabs>
          <w:tab w:val="left" w:pos="1370"/>
        </w:tabs>
        <w:kinsoku w:val="0"/>
        <w:wordWrap/>
        <w:overflowPunct w:val="0"/>
        <w:topLinePunct w:val="0"/>
        <w:autoSpaceDE/>
        <w:autoSpaceDN/>
        <w:bidi w:val="0"/>
        <w:adjustRightInd/>
        <w:snapToGrid/>
        <w:spacing w:beforeLines="0" w:afterLines="0" w:line="360" w:lineRule="auto"/>
        <w:ind w:left="0" w:right="0" w:firstLine="428" w:firstLineChars="200"/>
        <w:jc w:val="both"/>
        <w:textAlignment w:val="auto"/>
        <w:rPr>
          <w:rFonts w:hint="eastAsia" w:ascii="宋体" w:hAnsi="宋体" w:eastAsia="宋体" w:cs="宋体"/>
          <w:spacing w:val="-3"/>
          <w:sz w:val="22"/>
        </w:rPr>
      </w:pPr>
      <w:r>
        <w:rPr>
          <w:rFonts w:hint="eastAsia" w:ascii="宋体" w:hAnsi="宋体" w:eastAsia="宋体" w:cs="宋体"/>
          <w:spacing w:val="-3"/>
          <w:sz w:val="22"/>
        </w:rPr>
        <w:t>由承包人负责采购运输的设备、材料、部件的运输险和仓储险，由承包人投保，以承包人与发包人作为联合被保险人。货物运输险和仓储险的保险金额为货物重置价</w:t>
      </w:r>
      <w:r>
        <w:rPr>
          <w:rFonts w:hint="eastAsia" w:ascii="宋体" w:hAnsi="宋体" w:eastAsia="宋体" w:cs="宋体"/>
          <w:spacing w:val="-21"/>
          <w:sz w:val="22"/>
        </w:rPr>
        <w:t xml:space="preserve">值的 </w:t>
      </w:r>
      <w:r>
        <w:rPr>
          <w:rFonts w:hint="eastAsia" w:ascii="宋体" w:hAnsi="宋体" w:eastAsia="宋体" w:cs="宋体"/>
          <w:sz w:val="22"/>
        </w:rPr>
        <w:t>110</w:t>
      </w:r>
      <w:r>
        <w:rPr>
          <w:rFonts w:hint="eastAsia" w:ascii="宋体" w:hAnsi="宋体" w:eastAsia="宋体" w:cs="宋体"/>
          <w:spacing w:val="-3"/>
          <w:sz w:val="22"/>
        </w:rPr>
        <w:t xml:space="preserve">%。此项保险费用已包含在合同价格中。 </w:t>
      </w:r>
    </w:p>
    <w:p>
      <w:pPr>
        <w:pStyle w:val="38"/>
        <w:keepNext w:val="0"/>
        <w:keepLines w:val="0"/>
        <w:pageBreakBefore w:val="0"/>
        <w:widowControl w:val="0"/>
        <w:numPr>
          <w:ilvl w:val="1"/>
          <w:numId w:val="27"/>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6" w:firstLineChars="200"/>
        <w:textAlignment w:val="auto"/>
        <w:rPr>
          <w:rFonts w:hint="eastAsia" w:ascii="宋体" w:hAnsi="宋体" w:eastAsia="宋体" w:cs="宋体"/>
          <w:spacing w:val="-1"/>
          <w:sz w:val="22"/>
        </w:rPr>
      </w:pPr>
      <w:r>
        <w:rPr>
          <w:rFonts w:hint="eastAsia" w:ascii="宋体" w:hAnsi="宋体" w:eastAsia="宋体" w:cs="宋体"/>
          <w:spacing w:val="-1"/>
          <w:sz w:val="22"/>
        </w:rPr>
        <w:t xml:space="preserve">保险的其他规定 </w:t>
      </w:r>
    </w:p>
    <w:p>
      <w:pPr>
        <w:pStyle w:val="38"/>
        <w:keepNext w:val="0"/>
        <w:keepLines w:val="0"/>
        <w:pageBreakBefore w:val="0"/>
        <w:widowControl w:val="0"/>
        <w:numPr>
          <w:ilvl w:val="2"/>
          <w:numId w:val="27"/>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 xml:space="preserve">保险事项的意外事件发生时，在场的各方均有责任努力采取必要措施，防止损失、损害的扩大。 </w:t>
      </w:r>
    </w:p>
    <w:p>
      <w:pPr>
        <w:pStyle w:val="38"/>
        <w:keepNext w:val="0"/>
        <w:keepLines w:val="0"/>
        <w:pageBreakBefore w:val="0"/>
        <w:widowControl w:val="0"/>
        <w:numPr>
          <w:ilvl w:val="2"/>
          <w:numId w:val="27"/>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 xml:space="preserve">本合同约定以外的险种，根据各自的需要自行投保，保险费用由投保方承担。 </w:t>
      </w:r>
    </w:p>
    <w:p>
      <w:pPr>
        <w:pStyle w:val="38"/>
        <w:keepNext w:val="0"/>
        <w:keepLines w:val="0"/>
        <w:pageBreakBefore w:val="0"/>
        <w:widowControl w:val="0"/>
        <w:numPr>
          <w:ilvl w:val="2"/>
          <w:numId w:val="27"/>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z w:val="22"/>
        </w:rPr>
      </w:pPr>
      <w:r>
        <w:rPr>
          <w:rFonts w:hint="eastAsia" w:ascii="宋体" w:hAnsi="宋体" w:eastAsia="宋体" w:cs="宋体"/>
          <w:spacing w:val="-3"/>
          <w:sz w:val="22"/>
        </w:rPr>
        <w:t>本合同项下承包人购买的各项保险的保险期限不得短于本合同项下工程验收合格后五个月。</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color w:val="5B9BD5"/>
          <w:sz w:val="22"/>
        </w:rPr>
      </w:pPr>
      <w:r>
        <w:rPr>
          <w:rFonts w:hint="eastAsia" w:ascii="宋体" w:hAnsi="宋体" w:eastAsia="宋体" w:cs="宋体"/>
          <w:color w:val="5B9BD5"/>
          <w:sz w:val="21"/>
        </w:rPr>
        <w:t xml:space="preserve">第 16 条 </w:t>
      </w:r>
      <w:r>
        <w:rPr>
          <w:rFonts w:hint="eastAsia" w:ascii="宋体" w:hAnsi="宋体" w:eastAsia="宋体" w:cs="宋体"/>
          <w:color w:val="5B9BD5"/>
          <w:sz w:val="22"/>
        </w:rPr>
        <w:t xml:space="preserve">违约、索赔和裁决 </w:t>
      </w:r>
    </w:p>
    <w:p>
      <w:pPr>
        <w:pStyle w:val="38"/>
        <w:keepNext w:val="0"/>
        <w:keepLines w:val="0"/>
        <w:pageBreakBefore w:val="0"/>
        <w:widowControl w:val="0"/>
        <w:numPr>
          <w:ilvl w:val="1"/>
          <w:numId w:val="28"/>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6" w:firstLineChars="200"/>
        <w:textAlignment w:val="auto"/>
        <w:rPr>
          <w:rFonts w:hint="eastAsia" w:ascii="宋体" w:hAnsi="宋体" w:eastAsia="宋体" w:cs="宋体"/>
          <w:sz w:val="22"/>
        </w:rPr>
      </w:pPr>
      <w:r>
        <w:rPr>
          <w:rFonts w:hint="eastAsia" w:ascii="宋体" w:hAnsi="宋体" w:eastAsia="宋体" w:cs="宋体"/>
          <w:spacing w:val="-1"/>
          <w:sz w:val="22"/>
        </w:rPr>
        <w:t>违约责任</w:t>
      </w:r>
      <w:r>
        <w:rPr>
          <w:rFonts w:hint="eastAsia" w:ascii="宋体" w:hAnsi="宋体" w:eastAsia="宋体" w:cs="宋体"/>
          <w:sz w:val="22"/>
        </w:rPr>
        <w:t xml:space="preserve"> </w:t>
      </w:r>
    </w:p>
    <w:p>
      <w:pPr>
        <w:pStyle w:val="38"/>
        <w:keepNext w:val="0"/>
        <w:keepLines w:val="0"/>
        <w:pageBreakBefore w:val="0"/>
        <w:widowControl w:val="0"/>
        <w:numPr>
          <w:ilvl w:val="2"/>
          <w:numId w:val="28"/>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 xml:space="preserve">发包人的违约责任。当发生下列情况时：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4"/>
          <w:sz w:val="22"/>
        </w:rPr>
      </w:pPr>
      <w:r>
        <w:rPr>
          <w:rFonts w:hint="eastAsia" w:ascii="宋体" w:hAnsi="宋体" w:eastAsia="宋体" w:cs="宋体"/>
          <w:sz w:val="22"/>
        </w:rPr>
        <w:t>（1）</w:t>
      </w:r>
      <w:r>
        <w:rPr>
          <w:rFonts w:hint="eastAsia" w:ascii="宋体" w:hAnsi="宋体" w:eastAsia="宋体" w:cs="宋体"/>
          <w:spacing w:val="-13"/>
          <w:sz w:val="22"/>
        </w:rPr>
        <w:t xml:space="preserve"> 发包人未能履行 </w:t>
      </w:r>
      <w:r>
        <w:rPr>
          <w:rFonts w:hint="eastAsia" w:ascii="宋体" w:hAnsi="宋体" w:eastAsia="宋体" w:cs="宋体"/>
          <w:sz w:val="22"/>
        </w:rPr>
        <w:t>5.1.1</w:t>
      </w:r>
      <w:r>
        <w:rPr>
          <w:rFonts w:hint="eastAsia" w:ascii="宋体" w:hAnsi="宋体" w:eastAsia="宋体" w:cs="宋体"/>
          <w:spacing w:val="-23"/>
          <w:sz w:val="22"/>
        </w:rPr>
        <w:t xml:space="preserve"> 款、</w:t>
      </w:r>
      <w:r>
        <w:rPr>
          <w:rFonts w:hint="eastAsia" w:ascii="宋体" w:hAnsi="宋体" w:eastAsia="宋体" w:cs="宋体"/>
          <w:sz w:val="22"/>
        </w:rPr>
        <w:t>5.2.1</w:t>
      </w:r>
      <w:r>
        <w:rPr>
          <w:rFonts w:hint="eastAsia" w:ascii="宋体" w:hAnsi="宋体" w:eastAsia="宋体" w:cs="宋体"/>
          <w:spacing w:val="-23"/>
          <w:sz w:val="22"/>
        </w:rPr>
        <w:t xml:space="preserve"> 款第</w:t>
      </w:r>
      <w:r>
        <w:rPr>
          <w:rFonts w:hint="eastAsia" w:ascii="宋体" w:hAnsi="宋体" w:eastAsia="宋体" w:cs="宋体"/>
          <w:spacing w:val="-6"/>
          <w:sz w:val="22"/>
        </w:rPr>
        <w:t>（1）</w:t>
      </w:r>
      <w:r>
        <w:rPr>
          <w:rFonts w:hint="eastAsia" w:ascii="宋体" w:hAnsi="宋体" w:eastAsia="宋体" w:cs="宋体"/>
          <w:spacing w:val="-27"/>
          <w:sz w:val="22"/>
        </w:rPr>
        <w:t>、</w:t>
      </w:r>
      <w:r>
        <w:rPr>
          <w:rFonts w:hint="eastAsia" w:ascii="宋体" w:hAnsi="宋体" w:eastAsia="宋体" w:cs="宋体"/>
          <w:spacing w:val="-5"/>
          <w:sz w:val="22"/>
        </w:rPr>
        <w:t>（2）项的约定，未能按时提供</w:t>
      </w:r>
      <w:r>
        <w:rPr>
          <w:rFonts w:hint="eastAsia" w:ascii="宋体" w:hAnsi="宋体" w:eastAsia="宋体" w:cs="宋体"/>
          <w:spacing w:val="-4"/>
          <w:sz w:val="22"/>
        </w:rPr>
        <w:t xml:space="preserve">真实、准确、齐全的工艺技术、项目基础资料和现场障碍资料；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（2） 发包人未能按时支付相应款项；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（3） 发包人未能履行合同中约定的其他责任和义务。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16" w:firstLineChars="200"/>
        <w:textAlignment w:val="auto"/>
        <w:rPr>
          <w:rFonts w:hint="eastAsia" w:ascii="宋体" w:hAnsi="宋体" w:eastAsia="宋体" w:cs="宋体"/>
          <w:sz w:val="22"/>
        </w:rPr>
      </w:pPr>
      <w:r>
        <w:rPr>
          <w:rFonts w:hint="eastAsia" w:ascii="宋体" w:hAnsi="宋体" w:eastAsia="宋体" w:cs="宋体"/>
          <w:spacing w:val="-6"/>
          <w:sz w:val="22"/>
        </w:rPr>
        <w:t>发包人采取补救措施，并赔偿因上述违约行为给承包人造成的损失。发包人承担的</w:t>
      </w:r>
      <w:r>
        <w:rPr>
          <w:rFonts w:hint="eastAsia" w:ascii="宋体" w:hAnsi="宋体" w:eastAsia="宋体" w:cs="宋体"/>
          <w:spacing w:val="-7"/>
          <w:sz w:val="22"/>
        </w:rPr>
        <w:t>违约责任，并不能减轻或免除合同中约定的由发包人继续履行的其他责任和义务。</w:t>
      </w:r>
      <w:r>
        <w:rPr>
          <w:rFonts w:hint="eastAsia" w:ascii="宋体" w:hAnsi="宋体" w:eastAsia="宋体" w:cs="宋体"/>
          <w:sz w:val="22"/>
        </w:rPr>
        <w:t xml:space="preserve"> </w:t>
      </w:r>
    </w:p>
    <w:p>
      <w:pPr>
        <w:pStyle w:val="38"/>
        <w:keepNext w:val="0"/>
        <w:keepLines w:val="0"/>
        <w:pageBreakBefore w:val="0"/>
        <w:widowControl w:val="0"/>
        <w:numPr>
          <w:ilvl w:val="2"/>
          <w:numId w:val="28"/>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pacing w:val="-3"/>
          <w:sz w:val="22"/>
        </w:rPr>
      </w:pPr>
      <w:r>
        <w:rPr>
          <w:rFonts w:hint="eastAsia" w:ascii="宋体" w:hAnsi="宋体" w:eastAsia="宋体" w:cs="宋体"/>
          <w:spacing w:val="-3"/>
          <w:sz w:val="22"/>
        </w:rPr>
        <w:t xml:space="preserve">承包人的违约责任。当发生下列情况时：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（1） 承包人未能履行第 6.2 款对其提供的永久性工程设备、材料、部件进行检验的约定、7.5 款施工质量与检验的约定，未能修复缺陷；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（2） 承包人未能按照合同约定的工期完成项目的；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（3）</w:t>
      </w:r>
      <w:r>
        <w:rPr>
          <w:rFonts w:hint="eastAsia" w:ascii="宋体" w:hAnsi="宋体" w:eastAsia="宋体" w:cs="宋体"/>
          <w:spacing w:val="-6"/>
          <w:sz w:val="22"/>
        </w:rPr>
        <w:t xml:space="preserve"> 承包人经三次试验仍未能通过竣工试验、或经三次试验仍未能通过竣工后试</w:t>
      </w:r>
      <w:r>
        <w:rPr>
          <w:rFonts w:hint="eastAsia" w:ascii="宋体" w:hAnsi="宋体" w:eastAsia="宋体" w:cs="宋体"/>
          <w:spacing w:val="-10"/>
          <w:sz w:val="22"/>
        </w:rPr>
        <w:t>验，导致的任何主要部分或整个工程丧失了使用价值、生产价值、使用利益；</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（4） 承包人未能履行合同约定的其他责任和义务；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（5） 承包人未经发包人同意、或未经必要的许可、或适用法律不允许转让的，将工程转让他人。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16" w:firstLineChars="200"/>
        <w:textAlignment w:val="auto"/>
        <w:rPr>
          <w:rFonts w:hint="eastAsia" w:ascii="宋体" w:hAnsi="宋体" w:eastAsia="宋体" w:cs="宋体"/>
          <w:spacing w:val="-5"/>
          <w:sz w:val="22"/>
        </w:rPr>
      </w:pPr>
      <w:r>
        <w:rPr>
          <w:rFonts w:hint="eastAsia" w:ascii="宋体" w:hAnsi="宋体" w:eastAsia="宋体" w:cs="宋体"/>
          <w:spacing w:val="-6"/>
          <w:sz w:val="22"/>
        </w:rPr>
        <w:t>承包人采取补救措施，并赔偿因上述违约行为给发包人造成的损失。承包人承担违</w:t>
      </w:r>
      <w:r>
        <w:rPr>
          <w:rFonts w:hint="eastAsia" w:ascii="宋体" w:hAnsi="宋体" w:eastAsia="宋体" w:cs="宋体"/>
          <w:spacing w:val="-5"/>
          <w:sz w:val="22"/>
        </w:rPr>
        <w:t xml:space="preserve">约责任，并不能减轻或免除合同中约定的由承包人继续履行的其他责任和义务。 </w:t>
      </w:r>
    </w:p>
    <w:p>
      <w:pPr>
        <w:pStyle w:val="3"/>
        <w:keepNext w:val="0"/>
        <w:keepLines w:val="0"/>
        <w:pageBreakBefore w:val="0"/>
        <w:widowControl w:val="0"/>
        <w:tabs>
          <w:tab w:val="left" w:pos="1369"/>
        </w:tabs>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2"/>
        </w:rPr>
      </w:pPr>
      <w:r>
        <w:rPr>
          <w:rFonts w:hint="eastAsia" w:ascii="宋体" w:hAnsi="宋体" w:eastAsia="宋体" w:cs="宋体"/>
          <w:sz w:val="21"/>
        </w:rPr>
        <w:t>16.2</w:t>
      </w:r>
      <w:r>
        <w:rPr>
          <w:rFonts w:hint="eastAsia" w:ascii="宋体" w:hAnsi="宋体" w:eastAsia="宋体" w:cs="宋体"/>
          <w:sz w:val="21"/>
        </w:rPr>
        <w:tab/>
      </w:r>
      <w:r>
        <w:rPr>
          <w:rFonts w:hint="eastAsia" w:ascii="宋体" w:hAnsi="宋体" w:eastAsia="宋体" w:cs="宋体"/>
          <w:spacing w:val="-1"/>
          <w:sz w:val="22"/>
        </w:rPr>
        <w:t>索 赔</w:t>
      </w:r>
      <w:r>
        <w:rPr>
          <w:rFonts w:hint="eastAsia" w:ascii="宋体" w:hAnsi="宋体" w:eastAsia="宋体" w:cs="宋体"/>
          <w:sz w:val="22"/>
        </w:rPr>
        <w:t xml:space="preserve"> </w:t>
      </w:r>
    </w:p>
    <w:p>
      <w:pPr>
        <w:pStyle w:val="38"/>
        <w:keepNext w:val="0"/>
        <w:keepLines w:val="0"/>
        <w:pageBreakBefore w:val="0"/>
        <w:widowControl w:val="0"/>
        <w:numPr>
          <w:ilvl w:val="2"/>
          <w:numId w:val="29"/>
        </w:numPr>
        <w:tabs>
          <w:tab w:val="left" w:pos="1370"/>
        </w:tabs>
        <w:kinsoku w:val="0"/>
        <w:wordWrap/>
        <w:overflowPunct w:val="0"/>
        <w:topLinePunct w:val="0"/>
        <w:autoSpaceDE/>
        <w:autoSpaceDN/>
        <w:bidi w:val="0"/>
        <w:adjustRightInd/>
        <w:snapToGrid/>
        <w:spacing w:beforeLines="0" w:afterLines="0" w:line="360" w:lineRule="auto"/>
        <w:ind w:left="0" w:right="0" w:firstLine="428" w:firstLineChars="200"/>
        <w:jc w:val="both"/>
        <w:textAlignment w:val="auto"/>
        <w:rPr>
          <w:rFonts w:hint="eastAsia" w:ascii="宋体" w:hAnsi="宋体" w:eastAsia="宋体" w:cs="宋体"/>
          <w:spacing w:val="-3"/>
          <w:sz w:val="22"/>
        </w:rPr>
      </w:pPr>
      <w:r>
        <w:rPr>
          <w:rFonts w:hint="eastAsia" w:ascii="宋体" w:hAnsi="宋体" w:eastAsia="宋体" w:cs="宋体"/>
          <w:spacing w:val="-3"/>
          <w:sz w:val="22"/>
        </w:rPr>
        <w:t xml:space="preserve">发包人的索赔。发包人认为，承包人未能履行合同约定的职责、责任、义务，且根据本合同约定、与本合同有关的文件、资料的相关情况与事项，认为有权得到由承包人承担的损失、损害和伤害的赔偿，承包人未能按合同约定履行其赔偿责任时， 发包人有权向承包人提出索赔。索赔依据法律及合同约定，并遵循如下程序进行：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（1） 发包人在索赔事件发生后的 30 日内，向承包人送交索赔通知。未能在索赔事</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04" w:firstLineChars="200"/>
        <w:textAlignment w:val="auto"/>
        <w:rPr>
          <w:rFonts w:hint="eastAsia" w:ascii="宋体" w:hAnsi="宋体" w:eastAsia="宋体" w:cs="宋体"/>
          <w:spacing w:val="-10"/>
          <w:sz w:val="22"/>
        </w:rPr>
      </w:pPr>
      <w:r>
        <w:rPr>
          <w:rFonts w:hint="eastAsia" w:ascii="宋体" w:hAnsi="宋体" w:eastAsia="宋体" w:cs="宋体"/>
          <w:spacing w:val="-9"/>
          <w:sz w:val="22"/>
        </w:rPr>
        <w:t xml:space="preserve">件发生后的 </w:t>
      </w:r>
      <w:r>
        <w:rPr>
          <w:rFonts w:hint="eastAsia" w:ascii="宋体" w:hAnsi="宋体" w:eastAsia="宋体" w:cs="宋体"/>
          <w:sz w:val="22"/>
        </w:rPr>
        <w:t>30</w:t>
      </w:r>
      <w:r>
        <w:rPr>
          <w:rFonts w:hint="eastAsia" w:ascii="宋体" w:hAnsi="宋体" w:eastAsia="宋体" w:cs="宋体"/>
          <w:spacing w:val="-10"/>
          <w:sz w:val="22"/>
        </w:rPr>
        <w:t xml:space="preserve"> 日内发出索赔通知，承包人不再承担任何责任，法律另有规定的除外；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7"/>
          <w:sz w:val="22"/>
        </w:rPr>
      </w:pPr>
      <w:r>
        <w:rPr>
          <w:rFonts w:hint="eastAsia" w:ascii="宋体" w:hAnsi="宋体" w:eastAsia="宋体" w:cs="宋体"/>
          <w:sz w:val="22"/>
        </w:rPr>
        <w:t>（2）</w:t>
      </w:r>
      <w:r>
        <w:rPr>
          <w:rFonts w:hint="eastAsia" w:ascii="宋体" w:hAnsi="宋体" w:eastAsia="宋体" w:cs="宋体"/>
          <w:spacing w:val="-11"/>
          <w:sz w:val="22"/>
        </w:rPr>
        <w:t xml:space="preserve"> 发包人在发出索赔通知后的 </w:t>
      </w:r>
      <w:r>
        <w:rPr>
          <w:rFonts w:hint="eastAsia" w:ascii="宋体" w:hAnsi="宋体" w:eastAsia="宋体" w:cs="宋体"/>
          <w:sz w:val="22"/>
        </w:rPr>
        <w:t>30</w:t>
      </w:r>
      <w:r>
        <w:rPr>
          <w:rFonts w:hint="eastAsia" w:ascii="宋体" w:hAnsi="宋体" w:eastAsia="宋体" w:cs="宋体"/>
          <w:spacing w:val="-10"/>
          <w:sz w:val="22"/>
        </w:rPr>
        <w:t xml:space="preserve"> 日内，以书面形式向承包人提供说明索赔事件</w:t>
      </w:r>
      <w:r>
        <w:rPr>
          <w:rFonts w:hint="eastAsia" w:ascii="宋体" w:hAnsi="宋体" w:eastAsia="宋体" w:cs="宋体"/>
          <w:spacing w:val="-7"/>
          <w:sz w:val="22"/>
        </w:rPr>
        <w:t xml:space="preserve">的正当理由、条款根据、有效的可证实的证据和索赔估算等相关资料；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7"/>
          <w:sz w:val="22"/>
        </w:rPr>
      </w:pPr>
      <w:r>
        <w:rPr>
          <w:rFonts w:hint="eastAsia" w:ascii="宋体" w:hAnsi="宋体" w:eastAsia="宋体" w:cs="宋体"/>
          <w:sz w:val="22"/>
        </w:rPr>
        <w:t>（3）</w:t>
      </w:r>
      <w:r>
        <w:rPr>
          <w:rFonts w:hint="eastAsia" w:ascii="宋体" w:hAnsi="宋体" w:eastAsia="宋体" w:cs="宋体"/>
          <w:spacing w:val="-11"/>
          <w:sz w:val="22"/>
        </w:rPr>
        <w:t xml:space="preserve"> 承包人在收到发包人送交的索赔资料后，于 </w:t>
      </w:r>
      <w:r>
        <w:rPr>
          <w:rFonts w:hint="eastAsia" w:ascii="宋体" w:hAnsi="宋体" w:eastAsia="宋体" w:cs="宋体"/>
          <w:sz w:val="22"/>
        </w:rPr>
        <w:t>30</w:t>
      </w:r>
      <w:r>
        <w:rPr>
          <w:rFonts w:hint="eastAsia" w:ascii="宋体" w:hAnsi="宋体" w:eastAsia="宋体" w:cs="宋体"/>
          <w:spacing w:val="-10"/>
          <w:sz w:val="22"/>
        </w:rPr>
        <w:t xml:space="preserve"> 日内与发包人协商解决，或给</w:t>
      </w:r>
      <w:r>
        <w:rPr>
          <w:rFonts w:hint="eastAsia" w:ascii="宋体" w:hAnsi="宋体" w:eastAsia="宋体" w:cs="宋体"/>
          <w:spacing w:val="-7"/>
          <w:sz w:val="22"/>
        </w:rPr>
        <w:t xml:space="preserve">予答复，或要求发包人进一步补充提供索赔理由和证据；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5"/>
          <w:sz w:val="22"/>
        </w:rPr>
      </w:pPr>
      <w:r>
        <w:rPr>
          <w:rFonts w:hint="eastAsia" w:ascii="宋体" w:hAnsi="宋体" w:eastAsia="宋体" w:cs="宋体"/>
          <w:sz w:val="22"/>
        </w:rPr>
        <w:t>（4）</w:t>
      </w:r>
      <w:r>
        <w:rPr>
          <w:rFonts w:hint="eastAsia" w:ascii="宋体" w:hAnsi="宋体" w:eastAsia="宋体" w:cs="宋体"/>
          <w:spacing w:val="-11"/>
          <w:sz w:val="22"/>
        </w:rPr>
        <w:t xml:space="preserve"> 承包人在收到发包人送交的索赔资料后 </w:t>
      </w:r>
      <w:r>
        <w:rPr>
          <w:rFonts w:hint="eastAsia" w:ascii="宋体" w:hAnsi="宋体" w:eastAsia="宋体" w:cs="宋体"/>
          <w:sz w:val="22"/>
        </w:rPr>
        <w:t>30</w:t>
      </w:r>
      <w:r>
        <w:rPr>
          <w:rFonts w:hint="eastAsia" w:ascii="宋体" w:hAnsi="宋体" w:eastAsia="宋体" w:cs="宋体"/>
          <w:spacing w:val="-8"/>
          <w:sz w:val="22"/>
        </w:rPr>
        <w:t xml:space="preserve"> 日内未与发包人协商、未予答复、</w:t>
      </w:r>
      <w:r>
        <w:rPr>
          <w:rFonts w:hint="eastAsia" w:ascii="宋体" w:hAnsi="宋体" w:eastAsia="宋体" w:cs="宋体"/>
          <w:spacing w:val="-5"/>
          <w:sz w:val="22"/>
        </w:rPr>
        <w:t xml:space="preserve">或未向发包人提出进一步要求，视为该项索赔已被承包人认可。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（5）</w:t>
      </w:r>
      <w:r>
        <w:rPr>
          <w:rFonts w:hint="eastAsia" w:ascii="宋体" w:hAnsi="宋体" w:eastAsia="宋体" w:cs="宋体"/>
          <w:spacing w:val="-2"/>
          <w:sz w:val="22"/>
        </w:rPr>
        <w:t xml:space="preserve"> 当发包人提出的索赔事件持续影响时，每周向承包人发出索赔事件的延续影</w:t>
      </w:r>
      <w:r>
        <w:rPr>
          <w:rFonts w:hint="eastAsia" w:ascii="宋体" w:hAnsi="宋体" w:eastAsia="宋体" w:cs="宋体"/>
          <w:spacing w:val="-8"/>
          <w:sz w:val="22"/>
        </w:rPr>
        <w:t xml:space="preserve">响情况，在该索赔事件延续影响停止后的 </w:t>
      </w:r>
      <w:r>
        <w:rPr>
          <w:rFonts w:hint="eastAsia" w:ascii="宋体" w:hAnsi="宋体" w:eastAsia="宋体" w:cs="宋体"/>
          <w:sz w:val="22"/>
        </w:rPr>
        <w:t>30</w:t>
      </w:r>
      <w:r>
        <w:rPr>
          <w:rFonts w:hint="eastAsia" w:ascii="宋体" w:hAnsi="宋体" w:eastAsia="宋体" w:cs="宋体"/>
          <w:spacing w:val="-9"/>
          <w:sz w:val="22"/>
        </w:rPr>
        <w:t xml:space="preserve"> 日内，发包人向承包人送交最终索赔报告和最终索赔估算。索赔程序与本款第（1）项至第（4）项的约定相</w:t>
      </w:r>
      <w:r>
        <w:rPr>
          <w:rFonts w:hint="eastAsia" w:ascii="宋体" w:hAnsi="宋体" w:eastAsia="宋体" w:cs="宋体"/>
          <w:spacing w:val="-6"/>
          <w:sz w:val="22"/>
        </w:rPr>
        <w:t>同。</w:t>
      </w:r>
      <w:r>
        <w:rPr>
          <w:rFonts w:hint="eastAsia" w:ascii="宋体" w:hAnsi="宋体" w:eastAsia="宋体" w:cs="宋体"/>
          <w:sz w:val="22"/>
        </w:rPr>
        <w:t xml:space="preserve"> </w:t>
      </w:r>
    </w:p>
    <w:p>
      <w:pPr>
        <w:pStyle w:val="38"/>
        <w:keepNext w:val="0"/>
        <w:keepLines w:val="0"/>
        <w:pageBreakBefore w:val="0"/>
        <w:widowControl w:val="0"/>
        <w:numPr>
          <w:ilvl w:val="2"/>
          <w:numId w:val="29"/>
        </w:numPr>
        <w:tabs>
          <w:tab w:val="left" w:pos="1370"/>
        </w:tabs>
        <w:kinsoku w:val="0"/>
        <w:wordWrap/>
        <w:overflowPunct w:val="0"/>
        <w:topLinePunct w:val="0"/>
        <w:autoSpaceDE/>
        <w:autoSpaceDN/>
        <w:bidi w:val="0"/>
        <w:adjustRightInd/>
        <w:snapToGrid/>
        <w:spacing w:beforeLines="0" w:afterLines="0" w:line="360" w:lineRule="auto"/>
        <w:ind w:left="0" w:right="0" w:firstLine="428" w:firstLineChars="200"/>
        <w:jc w:val="both"/>
        <w:textAlignment w:val="auto"/>
        <w:rPr>
          <w:rFonts w:hint="eastAsia" w:ascii="宋体" w:hAnsi="宋体" w:eastAsia="宋体" w:cs="宋体"/>
          <w:sz w:val="22"/>
        </w:rPr>
      </w:pPr>
      <w:r>
        <w:rPr>
          <w:rFonts w:hint="eastAsia" w:ascii="宋体" w:hAnsi="宋体" w:eastAsia="宋体" w:cs="宋体"/>
          <w:spacing w:val="-3"/>
          <w:sz w:val="22"/>
        </w:rPr>
        <w:t>承包人的索赔。承包人认为，发包人未能履行合同约定的职责、责任和义务，且根据本合同的任何条款的约定、与本合同有关的文件、资料的相关情况和事项，认为有权得到由发包人承担的损失、损害和伤害的赔偿，发包人未能按合同约定履行其赔偿义务时，承包人有权向发包人提出索赔。索赔依据法律和合同约定，并遵循如</w:t>
      </w:r>
      <w:r>
        <w:rPr>
          <w:rFonts w:hint="eastAsia" w:ascii="宋体" w:hAnsi="宋体" w:eastAsia="宋体" w:cs="宋体"/>
          <w:sz w:val="22"/>
        </w:rPr>
        <w:t xml:space="preserve">下程序进行：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pacing w:val="-3"/>
          <w:sz w:val="22"/>
        </w:rPr>
      </w:pPr>
      <w:r>
        <w:rPr>
          <w:rFonts w:hint="eastAsia" w:ascii="宋体" w:hAnsi="宋体" w:eastAsia="宋体" w:cs="宋体"/>
          <w:sz w:val="22"/>
        </w:rPr>
        <w:t>（1）</w:t>
      </w:r>
      <w:r>
        <w:rPr>
          <w:rFonts w:hint="eastAsia" w:ascii="宋体" w:hAnsi="宋体" w:eastAsia="宋体" w:cs="宋体"/>
          <w:spacing w:val="-13"/>
          <w:sz w:val="22"/>
        </w:rPr>
        <w:t xml:space="preserve"> 索赔事件发生后 </w:t>
      </w:r>
      <w:r>
        <w:rPr>
          <w:rFonts w:hint="eastAsia" w:ascii="宋体" w:hAnsi="宋体" w:eastAsia="宋体" w:cs="宋体"/>
          <w:sz w:val="22"/>
        </w:rPr>
        <w:t>30</w:t>
      </w:r>
      <w:r>
        <w:rPr>
          <w:rFonts w:hint="eastAsia" w:ascii="宋体" w:hAnsi="宋体" w:eastAsia="宋体" w:cs="宋体"/>
          <w:spacing w:val="-16"/>
          <w:sz w:val="22"/>
        </w:rPr>
        <w:t xml:space="preserve"> 日内，向发包人发出索赔通知。未在索赔事件发生后的 </w:t>
      </w:r>
      <w:r>
        <w:rPr>
          <w:rFonts w:hint="eastAsia" w:ascii="宋体" w:hAnsi="宋体" w:eastAsia="宋体" w:cs="宋体"/>
          <w:sz w:val="22"/>
        </w:rPr>
        <w:t xml:space="preserve">30 </w:t>
      </w:r>
      <w:r>
        <w:rPr>
          <w:rFonts w:hint="eastAsia" w:ascii="宋体" w:hAnsi="宋体" w:eastAsia="宋体" w:cs="宋体"/>
          <w:spacing w:val="-3"/>
          <w:sz w:val="22"/>
        </w:rPr>
        <w:t xml:space="preserve">日内发出索赔通知，发包人不再承担任何责任，法律另有规定除外；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pacing w:val="-7"/>
          <w:sz w:val="22"/>
        </w:rPr>
      </w:pPr>
      <w:r>
        <w:rPr>
          <w:rFonts w:hint="eastAsia" w:ascii="宋体" w:hAnsi="宋体" w:eastAsia="宋体" w:cs="宋体"/>
          <w:sz w:val="22"/>
        </w:rPr>
        <w:t>（2）</w:t>
      </w:r>
      <w:r>
        <w:rPr>
          <w:rFonts w:hint="eastAsia" w:ascii="宋体" w:hAnsi="宋体" w:eastAsia="宋体" w:cs="宋体"/>
          <w:spacing w:val="-11"/>
          <w:sz w:val="22"/>
        </w:rPr>
        <w:t xml:space="preserve"> 承包人在发出索赔事件通知后的 </w:t>
      </w:r>
      <w:r>
        <w:rPr>
          <w:rFonts w:hint="eastAsia" w:ascii="宋体" w:hAnsi="宋体" w:eastAsia="宋体" w:cs="宋体"/>
          <w:sz w:val="22"/>
        </w:rPr>
        <w:t>30</w:t>
      </w:r>
      <w:r>
        <w:rPr>
          <w:rFonts w:hint="eastAsia" w:ascii="宋体" w:hAnsi="宋体" w:eastAsia="宋体" w:cs="宋体"/>
          <w:spacing w:val="-11"/>
          <w:sz w:val="22"/>
        </w:rPr>
        <w:t xml:space="preserve"> 日内，以书面形式向发包人提交说明索赔</w:t>
      </w:r>
      <w:r>
        <w:rPr>
          <w:rFonts w:hint="eastAsia" w:ascii="宋体" w:hAnsi="宋体" w:eastAsia="宋体" w:cs="宋体"/>
          <w:spacing w:val="-7"/>
          <w:sz w:val="22"/>
        </w:rPr>
        <w:t xml:space="preserve">事件的正当理由、条款根据、有效的可证实的证据和索赔估算资料的报告；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pacing w:val="-5"/>
          <w:sz w:val="22"/>
        </w:rPr>
      </w:pPr>
      <w:r>
        <w:rPr>
          <w:rFonts w:hint="eastAsia" w:ascii="宋体" w:hAnsi="宋体" w:eastAsia="宋体" w:cs="宋体"/>
          <w:sz w:val="22"/>
        </w:rPr>
        <w:t>（3）</w:t>
      </w:r>
      <w:r>
        <w:rPr>
          <w:rFonts w:hint="eastAsia" w:ascii="宋体" w:hAnsi="宋体" w:eastAsia="宋体" w:cs="宋体"/>
          <w:spacing w:val="-12"/>
          <w:sz w:val="22"/>
        </w:rPr>
        <w:t xml:space="preserve"> 发包人在收到承包人送交的有关索赔资料的报告后，于 </w:t>
      </w:r>
      <w:r>
        <w:rPr>
          <w:rFonts w:hint="eastAsia" w:ascii="宋体" w:hAnsi="宋体" w:eastAsia="宋体" w:cs="宋体"/>
          <w:sz w:val="22"/>
        </w:rPr>
        <w:t>30</w:t>
      </w:r>
      <w:r>
        <w:rPr>
          <w:rFonts w:hint="eastAsia" w:ascii="宋体" w:hAnsi="宋体" w:eastAsia="宋体" w:cs="宋体"/>
          <w:spacing w:val="-8"/>
          <w:sz w:val="22"/>
        </w:rPr>
        <w:t xml:space="preserve"> 日内与承包人协商</w:t>
      </w:r>
      <w:r>
        <w:rPr>
          <w:rFonts w:hint="eastAsia" w:ascii="宋体" w:hAnsi="宋体" w:eastAsia="宋体" w:cs="宋体"/>
          <w:spacing w:val="-5"/>
          <w:sz w:val="22"/>
        </w:rPr>
        <w:t xml:space="preserve">解决，或给予答复，或要求承包人进一步补充索赔理由和证据；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pacing w:val="-4"/>
          <w:sz w:val="22"/>
        </w:rPr>
      </w:pPr>
      <w:r>
        <w:rPr>
          <w:rFonts w:hint="eastAsia" w:ascii="宋体" w:hAnsi="宋体" w:eastAsia="宋体" w:cs="宋体"/>
          <w:sz w:val="22"/>
        </w:rPr>
        <w:t>（4）</w:t>
      </w:r>
      <w:r>
        <w:rPr>
          <w:rFonts w:hint="eastAsia" w:ascii="宋体" w:hAnsi="宋体" w:eastAsia="宋体" w:cs="宋体"/>
          <w:spacing w:val="-8"/>
          <w:sz w:val="22"/>
        </w:rPr>
        <w:t xml:space="preserve"> 发包人在收到承包人按本款第</w:t>
      </w:r>
      <w:r>
        <w:rPr>
          <w:rFonts w:hint="eastAsia" w:ascii="宋体" w:hAnsi="宋体" w:eastAsia="宋体" w:cs="宋体"/>
          <w:sz w:val="22"/>
        </w:rPr>
        <w:t>（3）</w:t>
      </w:r>
      <w:r>
        <w:rPr>
          <w:rFonts w:hint="eastAsia" w:ascii="宋体" w:hAnsi="宋体" w:eastAsia="宋体" w:cs="宋体"/>
          <w:spacing w:val="-4"/>
          <w:sz w:val="22"/>
        </w:rPr>
        <w:t xml:space="preserve">项提交的报告和补充资料后的 </w:t>
      </w:r>
      <w:r>
        <w:rPr>
          <w:rFonts w:hint="eastAsia" w:ascii="宋体" w:hAnsi="宋体" w:eastAsia="宋体" w:cs="宋体"/>
          <w:sz w:val="22"/>
        </w:rPr>
        <w:t>30</w:t>
      </w:r>
      <w:r>
        <w:rPr>
          <w:rFonts w:hint="eastAsia" w:ascii="宋体" w:hAnsi="宋体" w:eastAsia="宋体" w:cs="宋体"/>
          <w:spacing w:val="-4"/>
          <w:sz w:val="22"/>
        </w:rPr>
        <w:t xml:space="preserve"> 日内未与承包人协商、或未予答复、或未向承包人提出进一步补充要求，视为该项索赔已被发包人认可。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pacing w:val="-7"/>
          <w:sz w:val="22"/>
        </w:rPr>
      </w:pPr>
      <w:r>
        <w:rPr>
          <w:rFonts w:hint="eastAsia" w:ascii="宋体" w:hAnsi="宋体" w:eastAsia="宋体" w:cs="宋体"/>
          <w:sz w:val="22"/>
        </w:rPr>
        <w:t>（5）</w:t>
      </w:r>
      <w:r>
        <w:rPr>
          <w:rFonts w:hint="eastAsia" w:ascii="宋体" w:hAnsi="宋体" w:eastAsia="宋体" w:cs="宋体"/>
          <w:spacing w:val="-2"/>
          <w:sz w:val="22"/>
        </w:rPr>
        <w:t xml:space="preserve"> 当承包人提出的索赔事件持续影响时，承包人每周向发包人发出索赔事件的</w:t>
      </w:r>
      <w:r>
        <w:rPr>
          <w:rFonts w:hint="eastAsia" w:ascii="宋体" w:hAnsi="宋体" w:eastAsia="宋体" w:cs="宋体"/>
          <w:spacing w:val="-7"/>
          <w:sz w:val="22"/>
        </w:rPr>
        <w:t xml:space="preserve">延续影响情况，在该索赔事件延续影响停止后的 </w:t>
      </w:r>
      <w:r>
        <w:rPr>
          <w:rFonts w:hint="eastAsia" w:ascii="宋体" w:hAnsi="宋体" w:eastAsia="宋体" w:cs="宋体"/>
          <w:sz w:val="22"/>
        </w:rPr>
        <w:t>30</w:t>
      </w:r>
      <w:r>
        <w:rPr>
          <w:rFonts w:hint="eastAsia" w:ascii="宋体" w:hAnsi="宋体" w:eastAsia="宋体" w:cs="宋体"/>
          <w:spacing w:val="-9"/>
          <w:sz w:val="22"/>
        </w:rPr>
        <w:t xml:space="preserve"> 日内，承包人向发包人送交最终索赔报告和最终索赔估算。索赔程序与本款第（1）项至第（4）项的</w:t>
      </w:r>
      <w:r>
        <w:rPr>
          <w:rFonts w:hint="eastAsia" w:ascii="宋体" w:hAnsi="宋体" w:eastAsia="宋体" w:cs="宋体"/>
          <w:spacing w:val="-7"/>
          <w:sz w:val="22"/>
        </w:rPr>
        <w:t xml:space="preserve">约定相同。 </w:t>
      </w:r>
    </w:p>
    <w:p>
      <w:pPr>
        <w:pStyle w:val="38"/>
        <w:keepNext w:val="0"/>
        <w:keepLines w:val="0"/>
        <w:pageBreakBefore w:val="0"/>
        <w:widowControl w:val="0"/>
        <w:numPr>
          <w:ilvl w:val="1"/>
          <w:numId w:val="29"/>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32" w:firstLineChars="200"/>
        <w:textAlignment w:val="auto"/>
        <w:rPr>
          <w:rFonts w:hint="eastAsia" w:ascii="宋体" w:hAnsi="宋体" w:eastAsia="宋体" w:cs="宋体"/>
          <w:color w:val="000000"/>
          <w:sz w:val="21"/>
        </w:rPr>
      </w:pPr>
      <w:r>
        <w:rPr>
          <w:rFonts w:hint="eastAsia" w:ascii="宋体" w:hAnsi="宋体" w:eastAsia="宋体" w:cs="宋体"/>
          <w:spacing w:val="-2"/>
          <w:sz w:val="22"/>
        </w:rPr>
        <w:t>争议和裁决</w:t>
      </w:r>
      <w:r>
        <w:rPr>
          <w:rFonts w:hint="eastAsia" w:ascii="宋体" w:hAnsi="宋体" w:eastAsia="宋体" w:cs="宋体"/>
          <w:sz w:val="22"/>
        </w:rPr>
        <w:t xml:space="preserve"> </w:t>
      </w:r>
    </w:p>
    <w:p>
      <w:pPr>
        <w:pStyle w:val="38"/>
        <w:keepNext w:val="0"/>
        <w:keepLines w:val="0"/>
        <w:pageBreakBefore w:val="0"/>
        <w:widowControl w:val="0"/>
        <w:numPr>
          <w:ilvl w:val="2"/>
          <w:numId w:val="29"/>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z w:val="22"/>
        </w:rPr>
      </w:pPr>
      <w:r>
        <w:rPr>
          <w:rFonts w:hint="eastAsia" w:ascii="宋体" w:hAnsi="宋体" w:eastAsia="宋体" w:cs="宋体"/>
          <w:spacing w:val="-3"/>
          <w:sz w:val="22"/>
        </w:rPr>
        <w:t>争议的解决程序。发生争议时，当事人首先采取协商方式和解；经协商无法和解或当事人表明不愿协商和解时，采取仲裁方式解决争议。商定的仲裁机构：</w:t>
      </w:r>
      <w:r>
        <w:rPr>
          <w:rFonts w:hint="eastAsia" w:ascii="宋体" w:hAnsi="宋体" w:eastAsia="宋体" w:cs="宋体"/>
          <w:spacing w:val="-2"/>
          <w:sz w:val="22"/>
          <w:u w:val="single" w:color="000000"/>
        </w:rPr>
        <w:t>银川仲裁</w:t>
      </w:r>
      <w:r>
        <w:rPr>
          <w:rFonts w:hint="eastAsia" w:ascii="宋体" w:hAnsi="宋体" w:eastAsia="宋体" w:cs="宋体"/>
          <w:sz w:val="22"/>
          <w:u w:val="single" w:color="000000"/>
        </w:rPr>
        <w:t>委员会</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80" w:firstLineChars="200"/>
        <w:textAlignment w:val="auto"/>
        <w:rPr>
          <w:rFonts w:hint="eastAsia" w:ascii="宋体" w:hAnsi="宋体" w:eastAsia="宋体" w:cs="宋体"/>
          <w:sz w:val="9"/>
        </w:rPr>
      </w:pPr>
    </w:p>
    <w:p>
      <w:pPr>
        <w:pStyle w:val="38"/>
        <w:keepNext w:val="0"/>
        <w:keepLines w:val="0"/>
        <w:pageBreakBefore w:val="0"/>
        <w:widowControl w:val="0"/>
        <w:numPr>
          <w:ilvl w:val="2"/>
          <w:numId w:val="29"/>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28" w:firstLineChars="200"/>
        <w:textAlignment w:val="auto"/>
        <w:rPr>
          <w:rFonts w:hint="eastAsia" w:ascii="宋体" w:hAnsi="宋体" w:eastAsia="宋体" w:cs="宋体"/>
          <w:sz w:val="22"/>
        </w:rPr>
      </w:pPr>
      <w:r>
        <w:rPr>
          <w:rFonts w:hint="eastAsia" w:ascii="宋体" w:hAnsi="宋体" w:eastAsia="宋体" w:cs="宋体"/>
          <w:spacing w:val="-3"/>
          <w:sz w:val="22"/>
        </w:rPr>
        <w:t xml:space="preserve">争议不影响履约。发生争议后，须继续履行其合同约定的责任和义务，保持工程继续实施。除非出现下列情况，任何一方不得停止工程或部分工程的实施， </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（1） 当事人一方违约导致合同确已无法履行，经合同双方协议停止实施；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（2） 仲裁机构仲裁裁决要求或法院责令停止实施。 </w:t>
      </w:r>
    </w:p>
    <w:p>
      <w:pPr>
        <w:pStyle w:val="38"/>
        <w:keepNext w:val="0"/>
        <w:keepLines w:val="0"/>
        <w:pageBreakBefore w:val="0"/>
        <w:widowControl w:val="0"/>
        <w:numPr>
          <w:ilvl w:val="2"/>
          <w:numId w:val="29"/>
        </w:numPr>
        <w:tabs>
          <w:tab w:val="left" w:pos="1369"/>
          <w:tab w:val="left" w:pos="1370"/>
        </w:tabs>
        <w:kinsoku w:val="0"/>
        <w:wordWrap/>
        <w:overflowPunct w:val="0"/>
        <w:topLinePunct w:val="0"/>
        <w:autoSpaceDE/>
        <w:autoSpaceDN/>
        <w:bidi w:val="0"/>
        <w:adjustRightInd/>
        <w:snapToGrid/>
        <w:spacing w:beforeLines="0" w:afterLines="0" w:line="360" w:lineRule="auto"/>
        <w:ind w:left="0" w:right="0" w:firstLine="404" w:firstLineChars="200"/>
        <w:textAlignment w:val="auto"/>
        <w:rPr>
          <w:rFonts w:hint="eastAsia" w:ascii="宋体" w:hAnsi="宋体" w:eastAsia="宋体" w:cs="宋体"/>
          <w:spacing w:val="-7"/>
          <w:sz w:val="22"/>
        </w:rPr>
      </w:pPr>
      <w:r>
        <w:rPr>
          <w:rFonts w:hint="eastAsia" w:ascii="宋体" w:hAnsi="宋体" w:eastAsia="宋体" w:cs="宋体"/>
          <w:spacing w:val="-9"/>
          <w:sz w:val="22"/>
        </w:rPr>
        <w:t xml:space="preserve">停止实施的工程保护。根据 </w:t>
      </w:r>
      <w:r>
        <w:rPr>
          <w:rFonts w:hint="eastAsia" w:ascii="宋体" w:hAnsi="宋体" w:eastAsia="宋体" w:cs="宋体"/>
          <w:sz w:val="22"/>
        </w:rPr>
        <w:t>16.3.2</w:t>
      </w:r>
      <w:r>
        <w:rPr>
          <w:rFonts w:hint="eastAsia" w:ascii="宋体" w:hAnsi="宋体" w:eastAsia="宋体" w:cs="宋体"/>
          <w:spacing w:val="-13"/>
          <w:sz w:val="22"/>
        </w:rPr>
        <w:t xml:space="preserve"> 款约定，停止实施的工程或部分工程，当事人按</w:t>
      </w:r>
      <w:r>
        <w:rPr>
          <w:rFonts w:hint="eastAsia" w:ascii="宋体" w:hAnsi="宋体" w:eastAsia="宋体" w:cs="宋体"/>
          <w:spacing w:val="-12"/>
          <w:sz w:val="22"/>
        </w:rPr>
        <w:t>合同约定的职责、责任和义务，保护好与本合同工程有关的各种文件、资料、图纸、</w:t>
      </w:r>
      <w:r>
        <w:rPr>
          <w:rFonts w:hint="eastAsia" w:ascii="宋体" w:hAnsi="宋体" w:eastAsia="宋体" w:cs="宋体"/>
          <w:spacing w:val="-7"/>
          <w:sz w:val="22"/>
        </w:rPr>
        <w:t xml:space="preserve">已完工程，以及尚未使用的永久性工程的设备、材料和部件。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2"/>
        </w:rPr>
      </w:pPr>
      <w:r>
        <w:rPr>
          <w:rFonts w:hint="eastAsia" w:ascii="宋体" w:hAnsi="宋体" w:eastAsia="宋体" w:cs="宋体"/>
          <w:color w:val="5B9BD5"/>
          <w:sz w:val="21"/>
        </w:rPr>
        <w:t xml:space="preserve">第 17 条 </w:t>
      </w:r>
      <w:r>
        <w:rPr>
          <w:rFonts w:hint="eastAsia" w:ascii="宋体" w:hAnsi="宋体" w:eastAsia="宋体" w:cs="宋体"/>
          <w:color w:val="5B9BD5"/>
          <w:sz w:val="22"/>
        </w:rPr>
        <w:t>不可抗力</w:t>
      </w:r>
      <w:r>
        <w:rPr>
          <w:rFonts w:hint="eastAsia" w:ascii="宋体" w:hAnsi="宋体" w:eastAsia="宋体" w:cs="宋体"/>
          <w:sz w:val="22"/>
        </w:rPr>
        <w:t xml:space="preserve"> </w:t>
      </w:r>
    </w:p>
    <w:p>
      <w:pPr>
        <w:pStyle w:val="38"/>
        <w:keepNext w:val="0"/>
        <w:keepLines w:val="0"/>
        <w:pageBreakBefore w:val="0"/>
        <w:widowControl w:val="0"/>
        <w:numPr>
          <w:ilvl w:val="1"/>
          <w:numId w:val="30"/>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z w:val="22"/>
        </w:rPr>
      </w:pPr>
      <w:r>
        <w:rPr>
          <w:rFonts w:hint="eastAsia" w:ascii="宋体" w:hAnsi="宋体" w:eastAsia="宋体" w:cs="宋体"/>
          <w:spacing w:val="-3"/>
          <w:sz w:val="22"/>
        </w:rPr>
        <w:t>不可抗力发生时的义务</w:t>
      </w:r>
      <w:r>
        <w:rPr>
          <w:rFonts w:hint="eastAsia" w:ascii="宋体" w:hAnsi="宋体" w:eastAsia="宋体" w:cs="宋体"/>
          <w:sz w:val="22"/>
        </w:rPr>
        <w:t xml:space="preserve"> </w:t>
      </w:r>
    </w:p>
    <w:p>
      <w:pPr>
        <w:pStyle w:val="38"/>
        <w:keepNext w:val="0"/>
        <w:keepLines w:val="0"/>
        <w:pageBreakBefore w:val="0"/>
        <w:widowControl w:val="0"/>
        <w:numPr>
          <w:ilvl w:val="2"/>
          <w:numId w:val="30"/>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3"/>
          <w:sz w:val="22"/>
        </w:rPr>
        <w:t>通知义务。觉察或发现不可抗力事件发生的一方，有义务立即通知另一方。根据本合同约定，工程现场照管的责任方，在不可抗力事件发生时，在力所能及的条件</w:t>
      </w:r>
      <w:r>
        <w:rPr>
          <w:rFonts w:hint="eastAsia" w:ascii="宋体" w:hAnsi="宋体" w:eastAsia="宋体" w:cs="宋体"/>
          <w:sz w:val="22"/>
        </w:rPr>
        <w:t xml:space="preserve">迅速采取措施，尽力减少损失；另一方全力协助并采取措施。需暂停实施的施工或工作，立即停止。 </w:t>
      </w:r>
    </w:p>
    <w:p>
      <w:pPr>
        <w:pStyle w:val="38"/>
        <w:keepNext w:val="0"/>
        <w:keepLines w:val="0"/>
        <w:pageBreakBefore w:val="0"/>
        <w:widowControl w:val="0"/>
        <w:numPr>
          <w:ilvl w:val="2"/>
          <w:numId w:val="30"/>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z w:val="22"/>
        </w:rPr>
      </w:pPr>
      <w:r>
        <w:rPr>
          <w:rFonts w:hint="eastAsia" w:ascii="宋体" w:hAnsi="宋体" w:eastAsia="宋体" w:cs="宋体"/>
          <w:spacing w:val="-9"/>
          <w:sz w:val="22"/>
        </w:rPr>
        <w:t xml:space="preserve">通报义务。不可抗力事件结束后的 </w:t>
      </w:r>
      <w:r>
        <w:rPr>
          <w:rFonts w:hint="eastAsia" w:ascii="宋体" w:hAnsi="宋体" w:eastAsia="宋体" w:cs="宋体"/>
          <w:sz w:val="22"/>
        </w:rPr>
        <w:t>48</w:t>
      </w:r>
      <w:r>
        <w:rPr>
          <w:rFonts w:hint="eastAsia" w:ascii="宋体" w:hAnsi="宋体" w:eastAsia="宋体" w:cs="宋体"/>
          <w:spacing w:val="-11"/>
          <w:sz w:val="22"/>
        </w:rPr>
        <w:t xml:space="preserve"> 小时内，工程现场的照管方是承包人时，承包人须向发包人通报受害和损失情况。当不可抗力事件持续发生时，承包人每周向发</w:t>
      </w:r>
      <w:r>
        <w:rPr>
          <w:rFonts w:hint="eastAsia" w:ascii="宋体" w:hAnsi="宋体" w:eastAsia="宋体" w:cs="宋体"/>
          <w:spacing w:val="-7"/>
          <w:sz w:val="22"/>
        </w:rPr>
        <w:t>包人和工程总监报告受害情况。对报告周期另有约定时除外。</w:t>
      </w:r>
      <w:r>
        <w:rPr>
          <w:rFonts w:hint="eastAsia" w:ascii="宋体" w:hAnsi="宋体" w:eastAsia="宋体" w:cs="宋体"/>
          <w:sz w:val="22"/>
        </w:rPr>
        <w:t xml:space="preserve"> </w:t>
      </w:r>
    </w:p>
    <w:p>
      <w:pPr>
        <w:pStyle w:val="38"/>
        <w:keepNext w:val="0"/>
        <w:keepLines w:val="0"/>
        <w:pageBreakBefore w:val="0"/>
        <w:widowControl w:val="0"/>
        <w:numPr>
          <w:ilvl w:val="1"/>
          <w:numId w:val="30"/>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1"/>
          <w:sz w:val="22"/>
        </w:rPr>
      </w:pPr>
      <w:r>
        <w:rPr>
          <w:rFonts w:hint="eastAsia" w:ascii="宋体" w:hAnsi="宋体" w:eastAsia="宋体" w:cs="宋体"/>
          <w:spacing w:val="-1"/>
          <w:sz w:val="22"/>
        </w:rPr>
        <w:t xml:space="preserve">不可抗力的后果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12" w:firstLineChars="200"/>
        <w:textAlignment w:val="auto"/>
        <w:rPr>
          <w:rFonts w:hint="eastAsia" w:ascii="宋体" w:hAnsi="宋体" w:eastAsia="宋体" w:cs="宋体"/>
          <w:sz w:val="22"/>
        </w:rPr>
      </w:pPr>
      <w:r>
        <w:rPr>
          <w:rFonts w:hint="eastAsia" w:ascii="宋体" w:hAnsi="宋体" w:eastAsia="宋体" w:cs="宋体"/>
          <w:spacing w:val="-7"/>
          <w:sz w:val="22"/>
        </w:rPr>
        <w:t>因不可抗力事件导致的损失、损害、伤害所发生的费用及延误的竣工日期，依据如</w:t>
      </w:r>
      <w:r>
        <w:rPr>
          <w:rFonts w:hint="eastAsia" w:ascii="宋体" w:hAnsi="宋体" w:eastAsia="宋体" w:cs="宋体"/>
          <w:spacing w:val="-6"/>
          <w:sz w:val="22"/>
        </w:rPr>
        <w:t>下约定，</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6"/>
          <w:sz w:val="22"/>
        </w:rPr>
      </w:pPr>
      <w:r>
        <w:rPr>
          <w:rFonts w:hint="eastAsia" w:ascii="宋体" w:hAnsi="宋体" w:eastAsia="宋体" w:cs="宋体"/>
          <w:sz w:val="22"/>
        </w:rPr>
        <w:t>（1）</w:t>
      </w:r>
      <w:r>
        <w:rPr>
          <w:rFonts w:hint="eastAsia" w:ascii="宋体" w:hAnsi="宋体" w:eastAsia="宋体" w:cs="宋体"/>
          <w:spacing w:val="-6"/>
          <w:sz w:val="22"/>
        </w:rPr>
        <w:t xml:space="preserve"> 不可抗力发生在工程接收之前，永久性工程及其设备、材料、部件等损失、</w:t>
      </w:r>
      <w:r>
        <w:rPr>
          <w:rFonts w:hint="eastAsia" w:ascii="宋体" w:hAnsi="宋体" w:eastAsia="宋体" w:cs="宋体"/>
          <w:spacing w:val="-8"/>
          <w:sz w:val="22"/>
        </w:rPr>
        <w:t xml:space="preserve">损害，由承包人承担，导致工期延误的不承担合同第 </w:t>
      </w:r>
      <w:r>
        <w:rPr>
          <w:rFonts w:hint="eastAsia" w:ascii="宋体" w:hAnsi="宋体" w:eastAsia="宋体" w:cs="宋体"/>
          <w:sz w:val="22"/>
        </w:rPr>
        <w:t>4.5</w:t>
      </w:r>
      <w:r>
        <w:rPr>
          <w:rFonts w:hint="eastAsia" w:ascii="宋体" w:hAnsi="宋体" w:eastAsia="宋体" w:cs="宋体"/>
          <w:spacing w:val="-9"/>
          <w:sz w:val="22"/>
        </w:rPr>
        <w:t xml:space="preserve"> 款规定“工期延误” 的赔偿；不可抗力发生在工程接收之后，永久性工程及其设备、材料、部件</w:t>
      </w:r>
      <w:r>
        <w:rPr>
          <w:rFonts w:hint="eastAsia" w:ascii="宋体" w:hAnsi="宋体" w:eastAsia="宋体" w:cs="宋体"/>
          <w:spacing w:val="-6"/>
          <w:sz w:val="22"/>
        </w:rPr>
        <w:t xml:space="preserve">等损失、损害，由发包人承担；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（2） 受雇人员的伤害，分别按照各自的雇用合同关系负责处理；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（3） 承包人的机具、设备、财产和临时工程的损失、损害，由承包人承担；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（4） 因不可抗力事件造成承包人的停工损失，由承包人承担；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6"/>
          <w:sz w:val="22"/>
        </w:rPr>
      </w:pPr>
      <w:r>
        <w:rPr>
          <w:rFonts w:hint="eastAsia" w:ascii="宋体" w:hAnsi="宋体" w:eastAsia="宋体" w:cs="宋体"/>
          <w:sz w:val="22"/>
        </w:rPr>
        <w:t>（5）</w:t>
      </w:r>
      <w:r>
        <w:rPr>
          <w:rFonts w:hint="eastAsia" w:ascii="宋体" w:hAnsi="宋体" w:eastAsia="宋体" w:cs="宋体"/>
          <w:spacing w:val="-9"/>
          <w:sz w:val="22"/>
        </w:rPr>
        <w:t xml:space="preserve"> 不可抗力事件发生后，因一方迟延履行合同约定的保护义务导致的延续损失、</w:t>
      </w:r>
      <w:r>
        <w:rPr>
          <w:rFonts w:hint="eastAsia" w:ascii="宋体" w:hAnsi="宋体" w:eastAsia="宋体" w:cs="宋体"/>
          <w:spacing w:val="-6"/>
          <w:sz w:val="22"/>
        </w:rPr>
        <w:t xml:space="preserve">损害，由迟延履行义务的一方承担相应责任及其损失；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pacing w:val="-6"/>
          <w:sz w:val="22"/>
        </w:rPr>
      </w:pPr>
      <w:r>
        <w:rPr>
          <w:rFonts w:hint="eastAsia" w:ascii="宋体" w:hAnsi="宋体" w:eastAsia="宋体" w:cs="宋体"/>
          <w:sz w:val="22"/>
        </w:rPr>
        <w:t>（6）</w:t>
      </w:r>
      <w:r>
        <w:rPr>
          <w:rFonts w:hint="eastAsia" w:ascii="宋体" w:hAnsi="宋体" w:eastAsia="宋体" w:cs="宋体"/>
          <w:spacing w:val="-11"/>
          <w:sz w:val="22"/>
        </w:rPr>
        <w:t xml:space="preserve"> 发包人通知恢复建设时，承包人在接到通知后的 </w:t>
      </w:r>
      <w:r>
        <w:rPr>
          <w:rFonts w:hint="eastAsia" w:ascii="宋体" w:hAnsi="宋体" w:eastAsia="宋体" w:cs="宋体"/>
          <w:sz w:val="22"/>
        </w:rPr>
        <w:t>20</w:t>
      </w:r>
      <w:r>
        <w:rPr>
          <w:rFonts w:hint="eastAsia" w:ascii="宋体" w:hAnsi="宋体" w:eastAsia="宋体" w:cs="宋体"/>
          <w:spacing w:val="-9"/>
          <w:sz w:val="22"/>
        </w:rPr>
        <w:t xml:space="preserve"> 日内、或双方根据具体情况约定的时间内，提交清理、修复的方案及其估算，以及进度计划安排的资料和报告，经发包人确认后，所需的清理、修复费用由发包人承担。恢复建</w:t>
      </w:r>
      <w:r>
        <w:rPr>
          <w:rFonts w:hint="eastAsia" w:ascii="宋体" w:hAnsi="宋体" w:eastAsia="宋体" w:cs="宋体"/>
          <w:spacing w:val="-6"/>
          <w:sz w:val="22"/>
        </w:rPr>
        <w:t xml:space="preserve">设的竣工日期相应顺延。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2"/>
        </w:rPr>
      </w:pPr>
      <w:r>
        <w:rPr>
          <w:rFonts w:hint="eastAsia" w:ascii="宋体" w:hAnsi="宋体" w:eastAsia="宋体" w:cs="宋体"/>
          <w:color w:val="5B9BD5"/>
          <w:sz w:val="21"/>
        </w:rPr>
        <w:t xml:space="preserve">第 18 条 </w:t>
      </w:r>
      <w:r>
        <w:rPr>
          <w:rFonts w:hint="eastAsia" w:ascii="宋体" w:hAnsi="宋体" w:eastAsia="宋体" w:cs="宋体"/>
          <w:color w:val="5B9BD5"/>
          <w:sz w:val="22"/>
        </w:rPr>
        <w:t>合同解除</w:t>
      </w:r>
      <w:r>
        <w:rPr>
          <w:rFonts w:hint="eastAsia" w:ascii="宋体" w:hAnsi="宋体" w:eastAsia="宋体" w:cs="宋体"/>
          <w:sz w:val="22"/>
        </w:rPr>
        <w:t xml:space="preserve"> </w:t>
      </w:r>
    </w:p>
    <w:p>
      <w:pPr>
        <w:pStyle w:val="38"/>
        <w:keepNext w:val="0"/>
        <w:keepLines w:val="0"/>
        <w:pageBreakBefore w:val="0"/>
        <w:widowControl w:val="0"/>
        <w:numPr>
          <w:ilvl w:val="1"/>
          <w:numId w:val="31"/>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2"/>
          <w:sz w:val="22"/>
        </w:rPr>
      </w:pPr>
      <w:r>
        <w:rPr>
          <w:rFonts w:hint="eastAsia" w:ascii="宋体" w:hAnsi="宋体" w:eastAsia="宋体" w:cs="宋体"/>
          <w:spacing w:val="-2"/>
          <w:sz w:val="22"/>
        </w:rPr>
        <w:t xml:space="preserve">由发包人解除合同 </w:t>
      </w:r>
    </w:p>
    <w:p>
      <w:pPr>
        <w:pStyle w:val="38"/>
        <w:keepNext w:val="0"/>
        <w:keepLines w:val="0"/>
        <w:pageBreakBefore w:val="0"/>
        <w:widowControl w:val="0"/>
        <w:numPr>
          <w:ilvl w:val="2"/>
          <w:numId w:val="3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通知改正。承包人未能按合同履行其职责、责任和义务，发包人可通知承包人，在合理的时间内纠正并补救其违约行为。 </w:t>
      </w:r>
    </w:p>
    <w:p>
      <w:pPr>
        <w:pStyle w:val="38"/>
        <w:keepNext w:val="0"/>
        <w:keepLines w:val="0"/>
        <w:pageBreakBefore w:val="0"/>
        <w:widowControl w:val="0"/>
        <w:numPr>
          <w:ilvl w:val="2"/>
          <w:numId w:val="31"/>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由发包人解除合同。发包人有权基于下列原因，以书面形式通知解除合同或解除合同的部分工作，本合同或本合同的部分工作将在发包人向承包人发出解除通知后生效。发包人解除合同并不影响其根据合同约定享有的任何其他权利。 </w:t>
      </w:r>
    </w:p>
    <w:p>
      <w:pPr>
        <w:pStyle w:val="3"/>
        <w:keepNext w:val="0"/>
        <w:keepLines w:val="0"/>
        <w:pageBreakBefore w:val="0"/>
        <w:widowControl w:val="0"/>
        <w:numPr>
          <w:ilvl w:val="0"/>
          <w:numId w:val="32"/>
        </w:numPr>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承包人未能执行 18.1.1 款通知改正的约定；</w:t>
      </w:r>
    </w:p>
    <w:p>
      <w:pPr>
        <w:pStyle w:val="3"/>
        <w:keepNext w:val="0"/>
        <w:keepLines w:val="0"/>
        <w:pageBreakBefore w:val="0"/>
        <w:widowControl w:val="0"/>
        <w:numPr>
          <w:ilvl w:val="0"/>
          <w:numId w:val="0"/>
        </w:numPr>
        <w:kinsoku w:val="0"/>
        <w:wordWrap/>
        <w:overflowPunct w:val="0"/>
        <w:topLinePunct w:val="0"/>
        <w:autoSpaceDE/>
        <w:autoSpaceDN/>
        <w:bidi w:val="0"/>
        <w:adjustRightInd/>
        <w:snapToGrid/>
        <w:spacing w:beforeLines="0" w:afterLines="0" w:line="360" w:lineRule="auto"/>
        <w:ind w:leftChars="200" w:right="0" w:rightChars="0"/>
        <w:textAlignment w:val="auto"/>
        <w:rPr>
          <w:rFonts w:hint="eastAsia" w:ascii="宋体" w:hAnsi="宋体" w:eastAsia="宋体" w:cs="宋体"/>
          <w:sz w:val="22"/>
        </w:rPr>
      </w:pPr>
      <w:r>
        <w:rPr>
          <w:rFonts w:hint="eastAsia" w:ascii="宋体" w:hAnsi="宋体" w:eastAsia="宋体" w:cs="宋体"/>
          <w:sz w:val="22"/>
        </w:rPr>
        <w:t xml:space="preserve">（2） 承包人未能遵守 3.8.1 款至 3.8.4 款的有关分包和转包的约定；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（3） 承包人实际进度明显落后于进度计划，发包人指令其采取措施并修正进度计划时，承包人无作为；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（4） 工程质量有严重缺陷，承包人无正当理由使修复开始日期拖延达 30 天以上；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（5） 承包人明确表示或以自己的行为明显表明不履行合同；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pacing w:val="-5"/>
          <w:sz w:val="22"/>
        </w:rPr>
      </w:pPr>
      <w:r>
        <w:rPr>
          <w:rFonts w:hint="eastAsia" w:ascii="宋体" w:hAnsi="宋体" w:eastAsia="宋体" w:cs="宋体"/>
          <w:sz w:val="22"/>
        </w:rPr>
        <w:t>（6）</w:t>
      </w:r>
      <w:r>
        <w:rPr>
          <w:rFonts w:hint="eastAsia" w:ascii="宋体" w:hAnsi="宋体" w:eastAsia="宋体" w:cs="宋体"/>
          <w:spacing w:val="-21"/>
          <w:sz w:val="22"/>
        </w:rPr>
        <w:t xml:space="preserve"> 根据 </w:t>
      </w:r>
      <w:r>
        <w:rPr>
          <w:rFonts w:hint="eastAsia" w:ascii="宋体" w:hAnsi="宋体" w:eastAsia="宋体" w:cs="宋体"/>
          <w:sz w:val="22"/>
        </w:rPr>
        <w:t>8.6.2</w:t>
      </w:r>
      <w:r>
        <w:rPr>
          <w:rFonts w:hint="eastAsia" w:ascii="宋体" w:hAnsi="宋体" w:eastAsia="宋体" w:cs="宋体"/>
          <w:spacing w:val="-12"/>
          <w:sz w:val="22"/>
        </w:rPr>
        <w:t xml:space="preserve"> 款第</w:t>
      </w:r>
      <w:r>
        <w:rPr>
          <w:rFonts w:hint="eastAsia" w:ascii="宋体" w:hAnsi="宋体" w:eastAsia="宋体" w:cs="宋体"/>
          <w:sz w:val="22"/>
        </w:rPr>
        <w:t>（4）</w:t>
      </w:r>
      <w:r>
        <w:rPr>
          <w:rFonts w:hint="eastAsia" w:ascii="宋体" w:hAnsi="宋体" w:eastAsia="宋体" w:cs="宋体"/>
          <w:spacing w:val="-3"/>
          <w:sz w:val="22"/>
        </w:rPr>
        <w:t>项</w:t>
      </w:r>
      <w:r>
        <w:rPr>
          <w:rFonts w:hint="eastAsia" w:ascii="宋体" w:hAnsi="宋体" w:eastAsia="宋体" w:cs="宋体"/>
          <w:sz w:val="22"/>
        </w:rPr>
        <w:t>（或）</w:t>
      </w:r>
      <w:r>
        <w:rPr>
          <w:rFonts w:hint="eastAsia" w:ascii="宋体" w:hAnsi="宋体" w:eastAsia="宋体" w:cs="宋体"/>
          <w:spacing w:val="-17"/>
          <w:sz w:val="22"/>
        </w:rPr>
        <w:t xml:space="preserve">和 </w:t>
      </w:r>
      <w:r>
        <w:rPr>
          <w:rFonts w:hint="eastAsia" w:ascii="宋体" w:hAnsi="宋体" w:eastAsia="宋体" w:cs="宋体"/>
          <w:sz w:val="22"/>
        </w:rPr>
        <w:t>10.8</w:t>
      </w:r>
      <w:r>
        <w:rPr>
          <w:rFonts w:hint="eastAsia" w:ascii="宋体" w:hAnsi="宋体" w:eastAsia="宋体" w:cs="宋体"/>
          <w:spacing w:val="-6"/>
          <w:sz w:val="22"/>
        </w:rPr>
        <w:t xml:space="preserve"> 款的约定，未能通过的竣工试验、未能通过的竣工后试验，使整个工程的任何部分或（和）工程丧失了主要使用</w:t>
      </w:r>
      <w:r>
        <w:rPr>
          <w:rFonts w:hint="eastAsia" w:ascii="宋体" w:hAnsi="宋体" w:eastAsia="宋体" w:cs="宋体"/>
          <w:spacing w:val="-5"/>
          <w:sz w:val="22"/>
        </w:rPr>
        <w:t xml:space="preserve">功能、使用功能、生产功能；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1"/>
          <w:sz w:val="22"/>
        </w:rPr>
      </w:pPr>
      <w:r>
        <w:rPr>
          <w:rFonts w:hint="eastAsia" w:ascii="宋体" w:hAnsi="宋体" w:eastAsia="宋体" w:cs="宋体"/>
          <w:sz w:val="22"/>
        </w:rPr>
        <w:t>（7）</w:t>
      </w:r>
      <w:r>
        <w:rPr>
          <w:rFonts w:hint="eastAsia" w:ascii="宋体" w:hAnsi="宋体" w:eastAsia="宋体" w:cs="宋体"/>
          <w:spacing w:val="-20"/>
          <w:sz w:val="22"/>
        </w:rPr>
        <w:t xml:space="preserve"> 承包人破产、停业清理或进入清算程序，或情况表明承包人将进入破产或</w:t>
      </w:r>
      <w:r>
        <w:rPr>
          <w:rFonts w:hint="eastAsia" w:ascii="宋体" w:hAnsi="宋体" w:eastAsia="宋体" w:cs="宋体"/>
          <w:spacing w:val="-3"/>
          <w:sz w:val="22"/>
        </w:rPr>
        <w:t>（</w:t>
      </w:r>
      <w:r>
        <w:rPr>
          <w:rFonts w:hint="eastAsia" w:ascii="宋体" w:hAnsi="宋体" w:eastAsia="宋体" w:cs="宋体"/>
          <w:sz w:val="22"/>
        </w:rPr>
        <w:t xml:space="preserve">和） </w:t>
      </w:r>
      <w:r>
        <w:rPr>
          <w:rFonts w:hint="eastAsia" w:ascii="宋体" w:hAnsi="宋体" w:eastAsia="宋体" w:cs="宋体"/>
          <w:spacing w:val="-1"/>
          <w:sz w:val="22"/>
        </w:rPr>
        <w:t xml:space="preserve">清算程序。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发包人不能为另行安排其他承包人实施工程而解除合同或解除合同部分工作。发包人违反该约定时，承包人有权依据本项约定，提出仲裁或诉讼。 </w:t>
      </w:r>
    </w:p>
    <w:p>
      <w:pPr>
        <w:pStyle w:val="38"/>
        <w:keepNext w:val="0"/>
        <w:keepLines w:val="0"/>
        <w:pageBreakBefore w:val="0"/>
        <w:widowControl w:val="0"/>
        <w:numPr>
          <w:ilvl w:val="2"/>
          <w:numId w:val="3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7"/>
          <w:sz w:val="22"/>
        </w:rPr>
      </w:pPr>
      <w:r>
        <w:rPr>
          <w:rFonts w:hint="eastAsia" w:ascii="宋体" w:hAnsi="宋体" w:eastAsia="宋体" w:cs="宋体"/>
          <w:spacing w:val="-8"/>
          <w:sz w:val="22"/>
        </w:rPr>
        <w:t xml:space="preserve">承包人收到解除合同通知后的工作。在解除合同的 </w:t>
      </w:r>
      <w:r>
        <w:rPr>
          <w:rFonts w:hint="eastAsia" w:ascii="宋体" w:hAnsi="宋体" w:eastAsia="宋体" w:cs="宋体"/>
          <w:sz w:val="22"/>
        </w:rPr>
        <w:t>30</w:t>
      </w:r>
      <w:r>
        <w:rPr>
          <w:rFonts w:hint="eastAsia" w:ascii="宋体" w:hAnsi="宋体" w:eastAsia="宋体" w:cs="宋体"/>
          <w:spacing w:val="-11"/>
          <w:sz w:val="22"/>
        </w:rPr>
        <w:t xml:space="preserve"> 日内或双方约定的时间内，承</w:t>
      </w:r>
      <w:r>
        <w:rPr>
          <w:rFonts w:hint="eastAsia" w:ascii="宋体" w:hAnsi="宋体" w:eastAsia="宋体" w:cs="宋体"/>
          <w:spacing w:val="-7"/>
          <w:sz w:val="22"/>
        </w:rPr>
        <w:t xml:space="preserve">包人完成以下工作：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（1） 除了为保护生命、财产或工程安全、清理和必须执行的工作外，停止执行所有被通知解除的工作；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（2） 发包人提供的所有信息及承包人为本工程编制的设计文件、技术资料及其他文件移交给发包人。在承包人留有的资料文件中，销毁与发包人提供的所有信息相关的数据及资料的备份；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（3） 移交已完成的永久性工程及负责已运抵现场的永久性工程物资。在移交前， 妥善做好已完工程和已运抵现场的永久性工程物资的保管、维护和保养；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（4） 移交相应实施阶段已经付款的并已完成的和尚待完成的设计文件、图纸、资料、操作维修手册、施工组织设计、质检资料、竣工资料等；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（5） 向发包人提交全部分包合同及执行情况说明。其中包括：承包人提供的永久性工程物资（含现场保管的、已经订货、正在加工的、运输途中的、运抵现场尚未交接的），发包人承担解除合同通知之日之前发生的、合同约定的此类款项。承包人有义务协助并配合处理与其有合同关系的分包人的关系；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（6） 经发包人批准，承包人将其与被解除合同或被解除部分工作相关的和正在执行的分包合同及相关的责任和义务转让至发包人或（和）发包人指定方的名下，包括永久性工程及永久性工程物资，以及相关工作；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（7） 承包人按照合同约定，继续履行其未被解除的合同部分工作；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（8） 在解除合同的结算尚未结清之前，承包人不得将其机具、设备、设施、周转材料、措施材料撤离现场或（和）拆除。除非得到发包人同意。 </w:t>
      </w:r>
    </w:p>
    <w:p>
      <w:pPr>
        <w:pStyle w:val="38"/>
        <w:keepNext w:val="0"/>
        <w:keepLines w:val="0"/>
        <w:pageBreakBefore w:val="0"/>
        <w:widowControl w:val="0"/>
        <w:numPr>
          <w:ilvl w:val="2"/>
          <w:numId w:val="3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2"/>
          <w:sz w:val="22"/>
        </w:rPr>
      </w:pPr>
      <w:r>
        <w:rPr>
          <w:rFonts w:hint="eastAsia" w:ascii="宋体" w:hAnsi="宋体" w:eastAsia="宋体" w:cs="宋体"/>
          <w:spacing w:val="-2"/>
          <w:sz w:val="22"/>
        </w:rPr>
        <w:t xml:space="preserve">解除日期的结算资料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376" w:firstLineChars="200"/>
        <w:jc w:val="both"/>
        <w:textAlignment w:val="auto"/>
        <w:rPr>
          <w:rFonts w:hint="eastAsia" w:ascii="宋体" w:hAnsi="宋体" w:eastAsia="宋体" w:cs="宋体"/>
          <w:spacing w:val="-5"/>
          <w:sz w:val="22"/>
        </w:rPr>
      </w:pPr>
      <w:r>
        <w:rPr>
          <w:rFonts w:hint="eastAsia" w:ascii="宋体" w:hAnsi="宋体" w:eastAsia="宋体" w:cs="宋体"/>
          <w:spacing w:val="-16"/>
          <w:sz w:val="22"/>
        </w:rPr>
        <w:t xml:space="preserve">根据 </w:t>
      </w:r>
      <w:r>
        <w:rPr>
          <w:rFonts w:hint="eastAsia" w:ascii="宋体" w:hAnsi="宋体" w:eastAsia="宋体" w:cs="宋体"/>
          <w:sz w:val="22"/>
        </w:rPr>
        <w:t>18.1.2</w:t>
      </w:r>
      <w:r>
        <w:rPr>
          <w:rFonts w:hint="eastAsia" w:ascii="宋体" w:hAnsi="宋体" w:eastAsia="宋体" w:cs="宋体"/>
          <w:spacing w:val="-8"/>
          <w:sz w:val="22"/>
        </w:rPr>
        <w:t xml:space="preserve"> 款的约定，承包人收到解除合同或解除合同部分工作的通知后，发包</w:t>
      </w:r>
      <w:r>
        <w:rPr>
          <w:rFonts w:hint="eastAsia" w:ascii="宋体" w:hAnsi="宋体" w:eastAsia="宋体" w:cs="宋体"/>
          <w:spacing w:val="-5"/>
          <w:sz w:val="22"/>
        </w:rPr>
        <w:t>人立即与承包人商定已发生的工程款项，包括：设计费、实际装机容量的合同价</w:t>
      </w:r>
      <w:r>
        <w:rPr>
          <w:rFonts w:hint="eastAsia" w:ascii="宋体" w:hAnsi="宋体" w:eastAsia="宋体" w:cs="宋体"/>
          <w:spacing w:val="-4"/>
          <w:sz w:val="22"/>
        </w:rPr>
        <w:t>款、合同工程设备款、</w:t>
      </w:r>
      <w:r>
        <w:rPr>
          <w:rFonts w:hint="eastAsia" w:ascii="宋体" w:hAnsi="宋体" w:eastAsia="宋体" w:cs="宋体"/>
          <w:sz w:val="22"/>
        </w:rPr>
        <w:t>13.6</w:t>
      </w:r>
      <w:r>
        <w:rPr>
          <w:rFonts w:hint="eastAsia" w:ascii="宋体" w:hAnsi="宋体" w:eastAsia="宋体" w:cs="宋体"/>
          <w:spacing w:val="-8"/>
          <w:sz w:val="22"/>
        </w:rPr>
        <w:t xml:space="preserve"> 款的合同价格调整的款项、</w:t>
      </w:r>
      <w:r>
        <w:rPr>
          <w:rFonts w:hint="eastAsia" w:ascii="宋体" w:hAnsi="宋体" w:eastAsia="宋体" w:cs="宋体"/>
          <w:sz w:val="22"/>
        </w:rPr>
        <w:t>16.2.</w:t>
      </w:r>
      <w:r>
        <w:rPr>
          <w:rFonts w:hint="eastAsia" w:ascii="宋体" w:hAnsi="宋体" w:eastAsia="宋体" w:cs="宋体"/>
          <w:spacing w:val="-3"/>
          <w:sz w:val="22"/>
        </w:rPr>
        <w:t>款的索赔款项、本合</w:t>
      </w:r>
      <w:r>
        <w:rPr>
          <w:rFonts w:hint="eastAsia" w:ascii="宋体" w:hAnsi="宋体" w:eastAsia="宋体" w:cs="宋体"/>
          <w:spacing w:val="-7"/>
          <w:sz w:val="22"/>
        </w:rPr>
        <w:t>同补充协议的款项，及合同任何条款约定的应增减的款项。经协商一致，作为解除</w:t>
      </w:r>
      <w:r>
        <w:rPr>
          <w:rFonts w:hint="eastAsia" w:ascii="宋体" w:hAnsi="宋体" w:eastAsia="宋体" w:cs="宋体"/>
          <w:spacing w:val="-5"/>
          <w:sz w:val="22"/>
        </w:rPr>
        <w:t xml:space="preserve">日期的结算资料。 </w:t>
      </w:r>
    </w:p>
    <w:p>
      <w:pPr>
        <w:pStyle w:val="38"/>
        <w:keepNext w:val="0"/>
        <w:keepLines w:val="0"/>
        <w:pageBreakBefore w:val="0"/>
        <w:widowControl w:val="0"/>
        <w:numPr>
          <w:ilvl w:val="2"/>
          <w:numId w:val="3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2"/>
          <w:sz w:val="22"/>
        </w:rPr>
      </w:pPr>
      <w:r>
        <w:rPr>
          <w:rFonts w:hint="eastAsia" w:ascii="宋体" w:hAnsi="宋体" w:eastAsia="宋体" w:cs="宋体"/>
          <w:spacing w:val="-2"/>
          <w:sz w:val="22"/>
        </w:rPr>
        <w:t xml:space="preserve">解除合同后的结算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pacing w:val="-7"/>
          <w:sz w:val="22"/>
        </w:rPr>
      </w:pPr>
      <w:r>
        <w:rPr>
          <w:rFonts w:hint="eastAsia" w:ascii="宋体" w:hAnsi="宋体" w:eastAsia="宋体" w:cs="宋体"/>
          <w:sz w:val="22"/>
        </w:rPr>
        <w:t>（1）</w:t>
      </w:r>
      <w:r>
        <w:rPr>
          <w:rFonts w:hint="eastAsia" w:ascii="宋体" w:hAnsi="宋体" w:eastAsia="宋体" w:cs="宋体"/>
          <w:spacing w:val="-25"/>
          <w:sz w:val="22"/>
        </w:rPr>
        <w:t xml:space="preserve"> 根据 </w:t>
      </w:r>
      <w:r>
        <w:rPr>
          <w:rFonts w:hint="eastAsia" w:ascii="宋体" w:hAnsi="宋体" w:eastAsia="宋体" w:cs="宋体"/>
          <w:sz w:val="22"/>
        </w:rPr>
        <w:t>18.1.4</w:t>
      </w:r>
      <w:r>
        <w:rPr>
          <w:rFonts w:hint="eastAsia" w:ascii="宋体" w:hAnsi="宋体" w:eastAsia="宋体" w:cs="宋体"/>
          <w:spacing w:val="-10"/>
          <w:sz w:val="22"/>
        </w:rPr>
        <w:t xml:space="preserve"> 款解除合同日期的结算资料，结清双方应收应付款项的余额。发包人尚有其他未能扣减完的应收款余额，有权从承包人提交的质量保函中扣</w:t>
      </w:r>
      <w:r>
        <w:rPr>
          <w:rFonts w:hint="eastAsia" w:ascii="宋体" w:hAnsi="宋体" w:eastAsia="宋体" w:cs="宋体"/>
          <w:spacing w:val="-7"/>
          <w:sz w:val="22"/>
        </w:rPr>
        <w:t xml:space="preserve">减，此后，将质量保函返还给承包人。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（2） 发包人按上述约定扣减后，仍有未能收回的款项时，可扣留与应收款价值相当的承包人的机具、设备、设施、周转材料等作为抵偿。 </w:t>
      </w:r>
    </w:p>
    <w:p>
      <w:pPr>
        <w:pStyle w:val="38"/>
        <w:keepNext w:val="0"/>
        <w:keepLines w:val="0"/>
        <w:pageBreakBefore w:val="0"/>
        <w:widowControl w:val="0"/>
        <w:numPr>
          <w:ilvl w:val="2"/>
          <w:numId w:val="3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1"/>
          <w:sz w:val="22"/>
        </w:rPr>
      </w:pPr>
      <w:r>
        <w:rPr>
          <w:rFonts w:hint="eastAsia" w:ascii="宋体" w:hAnsi="宋体" w:eastAsia="宋体" w:cs="宋体"/>
          <w:spacing w:val="-1"/>
          <w:sz w:val="22"/>
        </w:rPr>
        <w:t xml:space="preserve">承包人的撤离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pacing w:val="-3"/>
          <w:sz w:val="22"/>
        </w:rPr>
      </w:pPr>
      <w:r>
        <w:rPr>
          <w:rFonts w:hint="eastAsia" w:ascii="宋体" w:hAnsi="宋体" w:eastAsia="宋体" w:cs="宋体"/>
          <w:sz w:val="22"/>
        </w:rPr>
        <w:t>（1）</w:t>
      </w:r>
      <w:r>
        <w:rPr>
          <w:rFonts w:hint="eastAsia" w:ascii="宋体" w:hAnsi="宋体" w:eastAsia="宋体" w:cs="宋体"/>
          <w:spacing w:val="-9"/>
          <w:sz w:val="22"/>
        </w:rPr>
        <w:t xml:space="preserve"> 全部合同解除的撤离。按 </w:t>
      </w:r>
      <w:r>
        <w:rPr>
          <w:rFonts w:hint="eastAsia" w:ascii="宋体" w:hAnsi="宋体" w:eastAsia="宋体" w:cs="宋体"/>
          <w:sz w:val="22"/>
        </w:rPr>
        <w:t>18.1.5</w:t>
      </w:r>
      <w:r>
        <w:rPr>
          <w:rFonts w:hint="eastAsia" w:ascii="宋体" w:hAnsi="宋体" w:eastAsia="宋体" w:cs="宋体"/>
          <w:spacing w:val="-4"/>
          <w:sz w:val="22"/>
        </w:rPr>
        <w:t xml:space="preserve"> 款第</w:t>
      </w:r>
      <w:r>
        <w:rPr>
          <w:rFonts w:hint="eastAsia" w:ascii="宋体" w:hAnsi="宋体" w:eastAsia="宋体" w:cs="宋体"/>
          <w:sz w:val="22"/>
        </w:rPr>
        <w:t>（3）</w:t>
      </w:r>
      <w:r>
        <w:rPr>
          <w:rFonts w:hint="eastAsia" w:ascii="宋体" w:hAnsi="宋体" w:eastAsia="宋体" w:cs="宋体"/>
          <w:spacing w:val="-3"/>
          <w:sz w:val="22"/>
        </w:rPr>
        <w:t xml:space="preserve">项的约定，承包人有权将未被因抵偿扣留的机具、设备、设施等自行撤离现场。并承担撤离和拆除临时设施的费用。发包人为此提供必要条件。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3"/>
          <w:sz w:val="22"/>
        </w:rPr>
      </w:pPr>
      <w:r>
        <w:rPr>
          <w:rFonts w:hint="eastAsia" w:ascii="宋体" w:hAnsi="宋体" w:eastAsia="宋体" w:cs="宋体"/>
          <w:sz w:val="22"/>
        </w:rPr>
        <w:t>（2）</w:t>
      </w:r>
      <w:r>
        <w:rPr>
          <w:rFonts w:hint="eastAsia" w:ascii="宋体" w:hAnsi="宋体" w:eastAsia="宋体" w:cs="宋体"/>
          <w:spacing w:val="-6"/>
          <w:sz w:val="22"/>
        </w:rPr>
        <w:t xml:space="preserve"> 部分合同解除的撤离。承包人接到发包人发出撤离现场的通知后，将其多余</w:t>
      </w:r>
      <w:r>
        <w:rPr>
          <w:rFonts w:hint="eastAsia" w:ascii="宋体" w:hAnsi="宋体" w:eastAsia="宋体" w:cs="宋体"/>
          <w:spacing w:val="-16"/>
          <w:sz w:val="22"/>
        </w:rPr>
        <w:t>的机具、设备、设施等自费拆除并自费撤离现场</w:t>
      </w:r>
      <w:r>
        <w:rPr>
          <w:rFonts w:hint="eastAsia" w:ascii="宋体" w:hAnsi="宋体" w:eastAsia="宋体" w:cs="宋体"/>
          <w:spacing w:val="-3"/>
          <w:sz w:val="22"/>
        </w:rPr>
        <w:t>（</w:t>
      </w:r>
      <w:r>
        <w:rPr>
          <w:rFonts w:hint="eastAsia" w:ascii="宋体" w:hAnsi="宋体" w:eastAsia="宋体" w:cs="宋体"/>
          <w:spacing w:val="-8"/>
          <w:sz w:val="22"/>
        </w:rPr>
        <w:t xml:space="preserve">不包括根据 </w:t>
      </w:r>
      <w:r>
        <w:rPr>
          <w:rFonts w:hint="eastAsia" w:ascii="宋体" w:hAnsi="宋体" w:eastAsia="宋体" w:cs="宋体"/>
          <w:sz w:val="22"/>
        </w:rPr>
        <w:t>18.1.5</w:t>
      </w:r>
      <w:r>
        <w:rPr>
          <w:rFonts w:hint="eastAsia" w:ascii="宋体" w:hAnsi="宋体" w:eastAsia="宋体" w:cs="宋体"/>
          <w:spacing w:val="-37"/>
          <w:sz w:val="22"/>
        </w:rPr>
        <w:t xml:space="preserve"> 款第</w:t>
      </w:r>
      <w:r>
        <w:rPr>
          <w:rFonts w:hint="eastAsia" w:ascii="宋体" w:hAnsi="宋体" w:eastAsia="宋体" w:cs="宋体"/>
          <w:sz w:val="22"/>
        </w:rPr>
        <w:t xml:space="preserve">（3） </w:t>
      </w:r>
      <w:r>
        <w:rPr>
          <w:rFonts w:hint="eastAsia" w:ascii="宋体" w:hAnsi="宋体" w:eastAsia="宋体" w:cs="宋体"/>
          <w:spacing w:val="-3"/>
          <w:sz w:val="22"/>
        </w:rPr>
        <w:t xml:space="preserve">项约定被抵偿的机具等）。发包人为此提供必要条件。 </w:t>
      </w:r>
    </w:p>
    <w:p>
      <w:pPr>
        <w:pStyle w:val="38"/>
        <w:keepNext w:val="0"/>
        <w:keepLines w:val="0"/>
        <w:pageBreakBefore w:val="0"/>
        <w:widowControl w:val="0"/>
        <w:numPr>
          <w:ilvl w:val="2"/>
          <w:numId w:val="31"/>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pacing w:val="-3"/>
          <w:sz w:val="22"/>
        </w:rPr>
      </w:pPr>
      <w:r>
        <w:rPr>
          <w:rFonts w:hint="eastAsia" w:ascii="宋体" w:hAnsi="宋体" w:eastAsia="宋体" w:cs="宋体"/>
          <w:spacing w:val="-3"/>
          <w:sz w:val="22"/>
        </w:rPr>
        <w:t>解除合同后继续实施工程的权利。发包人可继续完成工程或与其他承包人继续完成工程。发包人有权与其他承包人使用已移交的永久性工程的物资，及承包人为本工</w:t>
      </w:r>
      <w:r>
        <w:rPr>
          <w:rFonts w:hint="eastAsia" w:ascii="宋体" w:hAnsi="宋体" w:eastAsia="宋体" w:cs="宋体"/>
          <w:spacing w:val="-5"/>
          <w:sz w:val="22"/>
        </w:rPr>
        <w:t xml:space="preserve">程编制的设计文件、实施文件及资料，以及使用根据 </w:t>
      </w:r>
      <w:r>
        <w:rPr>
          <w:rFonts w:hint="eastAsia" w:ascii="宋体" w:hAnsi="宋体" w:eastAsia="宋体" w:cs="宋体"/>
          <w:sz w:val="22"/>
        </w:rPr>
        <w:t>18.1.5</w:t>
      </w:r>
      <w:r>
        <w:rPr>
          <w:rFonts w:hint="eastAsia" w:ascii="宋体" w:hAnsi="宋体" w:eastAsia="宋体" w:cs="宋体"/>
          <w:spacing w:val="-13"/>
          <w:sz w:val="22"/>
        </w:rPr>
        <w:t xml:space="preserve"> 款第</w:t>
      </w:r>
      <w:r>
        <w:rPr>
          <w:rFonts w:hint="eastAsia" w:ascii="宋体" w:hAnsi="宋体" w:eastAsia="宋体" w:cs="宋体"/>
          <w:sz w:val="22"/>
        </w:rPr>
        <w:t>（3）</w:t>
      </w:r>
      <w:r>
        <w:rPr>
          <w:rFonts w:hint="eastAsia" w:ascii="宋体" w:hAnsi="宋体" w:eastAsia="宋体" w:cs="宋体"/>
          <w:spacing w:val="-2"/>
          <w:sz w:val="22"/>
        </w:rPr>
        <w:t>项约定扣留</w:t>
      </w:r>
      <w:r>
        <w:rPr>
          <w:rFonts w:hint="eastAsia" w:ascii="宋体" w:hAnsi="宋体" w:eastAsia="宋体" w:cs="宋体"/>
          <w:spacing w:val="-3"/>
          <w:sz w:val="22"/>
        </w:rPr>
        <w:t xml:space="preserve">抵偿的设施、机具和设备。 </w:t>
      </w:r>
    </w:p>
    <w:p>
      <w:pPr>
        <w:pStyle w:val="38"/>
        <w:keepNext w:val="0"/>
        <w:keepLines w:val="0"/>
        <w:pageBreakBefore w:val="0"/>
        <w:widowControl w:val="0"/>
        <w:numPr>
          <w:ilvl w:val="1"/>
          <w:numId w:val="31"/>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2"/>
          <w:sz w:val="22"/>
        </w:rPr>
      </w:pPr>
      <w:r>
        <w:rPr>
          <w:rFonts w:hint="eastAsia" w:ascii="宋体" w:hAnsi="宋体" w:eastAsia="宋体" w:cs="宋体"/>
          <w:spacing w:val="-2"/>
          <w:sz w:val="22"/>
        </w:rPr>
        <w:t xml:space="preserve">由承包人解除合同 </w:t>
      </w:r>
    </w:p>
    <w:p>
      <w:pPr>
        <w:pStyle w:val="38"/>
        <w:keepNext w:val="0"/>
        <w:keepLines w:val="0"/>
        <w:pageBreakBefore w:val="0"/>
        <w:widowControl w:val="0"/>
        <w:numPr>
          <w:ilvl w:val="2"/>
          <w:numId w:val="3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3"/>
          <w:sz w:val="22"/>
        </w:rPr>
        <w:t>由承包人解除合同。基于下列原因，承包人有权以书面形式通知发包人解除合同，</w:t>
      </w:r>
      <w:r>
        <w:rPr>
          <w:rFonts w:hint="eastAsia" w:ascii="宋体" w:hAnsi="宋体" w:eastAsia="宋体" w:cs="宋体"/>
          <w:sz w:val="22"/>
        </w:rPr>
        <w:t xml:space="preserve">但在发出解除合同通知 15 天前告知发包人：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（1）</w:t>
      </w:r>
      <w:r>
        <w:rPr>
          <w:rFonts w:hint="eastAsia" w:ascii="宋体" w:hAnsi="宋体" w:eastAsia="宋体" w:cs="宋体"/>
          <w:spacing w:val="-12"/>
          <w:sz w:val="22"/>
        </w:rPr>
        <w:t xml:space="preserve"> 发包人实质上未能根据合同约定履行其义务，影响承包人实施工作停止 </w:t>
      </w:r>
      <w:r>
        <w:rPr>
          <w:rFonts w:hint="eastAsia" w:ascii="宋体" w:hAnsi="宋体" w:eastAsia="宋体" w:cs="宋体"/>
          <w:sz w:val="22"/>
        </w:rPr>
        <w:t>30</w:t>
      </w:r>
      <w:r>
        <w:rPr>
          <w:rFonts w:hint="eastAsia" w:ascii="宋体" w:hAnsi="宋体" w:eastAsia="宋体" w:cs="宋体"/>
          <w:spacing w:val="-26"/>
          <w:sz w:val="22"/>
        </w:rPr>
        <w:t xml:space="preserve"> 天</w:t>
      </w:r>
      <w:r>
        <w:rPr>
          <w:rFonts w:hint="eastAsia" w:ascii="宋体" w:hAnsi="宋体" w:eastAsia="宋体" w:cs="宋体"/>
          <w:spacing w:val="-14"/>
          <w:sz w:val="22"/>
        </w:rPr>
        <w:t>以上，且该未履行义务的原因可归责于发包人的；</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8"/>
          <w:sz w:val="22"/>
        </w:rPr>
      </w:pPr>
      <w:r>
        <w:rPr>
          <w:rFonts w:hint="eastAsia" w:ascii="宋体" w:hAnsi="宋体" w:eastAsia="宋体" w:cs="宋体"/>
          <w:sz w:val="22"/>
        </w:rPr>
        <w:t>（2）</w:t>
      </w:r>
      <w:r>
        <w:rPr>
          <w:rFonts w:hint="eastAsia" w:ascii="宋体" w:hAnsi="宋体" w:eastAsia="宋体" w:cs="宋体"/>
          <w:spacing w:val="-20"/>
          <w:sz w:val="22"/>
        </w:rPr>
        <w:t xml:space="preserve"> 出现第 </w:t>
      </w:r>
      <w:r>
        <w:rPr>
          <w:rFonts w:hint="eastAsia" w:ascii="宋体" w:hAnsi="宋体" w:eastAsia="宋体" w:cs="宋体"/>
          <w:sz w:val="22"/>
        </w:rPr>
        <w:t>17</w:t>
      </w:r>
      <w:r>
        <w:rPr>
          <w:rFonts w:hint="eastAsia" w:ascii="宋体" w:hAnsi="宋体" w:eastAsia="宋体" w:cs="宋体"/>
          <w:spacing w:val="-11"/>
          <w:sz w:val="22"/>
        </w:rPr>
        <w:t xml:space="preserve"> 条约定的不可抗力事件，导致继续履行合同主要义务已成为不可能</w:t>
      </w:r>
      <w:r>
        <w:rPr>
          <w:rFonts w:hint="eastAsia" w:ascii="宋体" w:hAnsi="宋体" w:eastAsia="宋体" w:cs="宋体"/>
          <w:spacing w:val="-8"/>
          <w:sz w:val="22"/>
        </w:rPr>
        <w:t xml:space="preserve">或不必要；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3"/>
          <w:sz w:val="22"/>
        </w:rPr>
      </w:pPr>
      <w:r>
        <w:rPr>
          <w:rFonts w:hint="eastAsia" w:ascii="宋体" w:hAnsi="宋体" w:eastAsia="宋体" w:cs="宋体"/>
          <w:sz w:val="22"/>
        </w:rPr>
        <w:t>（3）</w:t>
      </w:r>
      <w:r>
        <w:rPr>
          <w:rFonts w:hint="eastAsia" w:ascii="宋体" w:hAnsi="宋体" w:eastAsia="宋体" w:cs="宋体"/>
          <w:spacing w:val="-20"/>
          <w:sz w:val="22"/>
        </w:rPr>
        <w:t xml:space="preserve"> 发包人破产、停业清理或进入清算程序、或情况表明发包人将进入破产或</w:t>
      </w:r>
      <w:r>
        <w:rPr>
          <w:rFonts w:hint="eastAsia" w:ascii="宋体" w:hAnsi="宋体" w:eastAsia="宋体" w:cs="宋体"/>
          <w:spacing w:val="-3"/>
          <w:sz w:val="22"/>
        </w:rPr>
        <w:t>（</w:t>
      </w:r>
      <w:r>
        <w:rPr>
          <w:rFonts w:hint="eastAsia" w:ascii="宋体" w:hAnsi="宋体" w:eastAsia="宋体" w:cs="宋体"/>
          <w:sz w:val="22"/>
        </w:rPr>
        <w:t xml:space="preserve">和） </w:t>
      </w:r>
      <w:r>
        <w:rPr>
          <w:rFonts w:hint="eastAsia" w:ascii="宋体" w:hAnsi="宋体" w:eastAsia="宋体" w:cs="宋体"/>
          <w:spacing w:val="-3"/>
          <w:sz w:val="22"/>
        </w:rPr>
        <w:t xml:space="preserve">清算程序，或发包人无力支付合同款项。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8" w:firstLineChars="200"/>
        <w:jc w:val="both"/>
        <w:textAlignment w:val="auto"/>
        <w:rPr>
          <w:rFonts w:hint="eastAsia" w:ascii="宋体" w:hAnsi="宋体" w:eastAsia="宋体" w:cs="宋体"/>
          <w:spacing w:val="-6"/>
          <w:sz w:val="22"/>
        </w:rPr>
      </w:pPr>
      <w:r>
        <w:rPr>
          <w:rFonts w:hint="eastAsia" w:ascii="宋体" w:hAnsi="宋体" w:eastAsia="宋体" w:cs="宋体"/>
          <w:spacing w:val="-3"/>
          <w:sz w:val="22"/>
        </w:rPr>
        <w:t>发包人接到承包人根据本款第</w:t>
      </w:r>
      <w:r>
        <w:rPr>
          <w:rFonts w:hint="eastAsia" w:ascii="宋体" w:hAnsi="宋体" w:eastAsia="宋体" w:cs="宋体"/>
          <w:sz w:val="22"/>
        </w:rPr>
        <w:t>（1）项、（2）</w:t>
      </w:r>
      <w:r>
        <w:rPr>
          <w:rFonts w:hint="eastAsia" w:ascii="宋体" w:hAnsi="宋体" w:eastAsia="宋体" w:cs="宋体"/>
          <w:spacing w:val="-3"/>
          <w:sz w:val="22"/>
        </w:rPr>
        <w:t>项、</w:t>
      </w:r>
      <w:r>
        <w:rPr>
          <w:rFonts w:hint="eastAsia" w:ascii="宋体" w:hAnsi="宋体" w:eastAsia="宋体" w:cs="宋体"/>
          <w:sz w:val="22"/>
        </w:rPr>
        <w:t>（3）</w:t>
      </w:r>
      <w:r>
        <w:rPr>
          <w:rFonts w:hint="eastAsia" w:ascii="宋体" w:hAnsi="宋体" w:eastAsia="宋体" w:cs="宋体"/>
          <w:spacing w:val="-3"/>
          <w:sz w:val="22"/>
        </w:rPr>
        <w:t>项解除合同的通知后，发</w:t>
      </w:r>
      <w:r>
        <w:rPr>
          <w:rFonts w:hint="eastAsia" w:ascii="宋体" w:hAnsi="宋体" w:eastAsia="宋体" w:cs="宋体"/>
          <w:spacing w:val="-8"/>
          <w:sz w:val="22"/>
        </w:rPr>
        <w:t>包人随后给予了付款，或同意复工、或继续履行其义务、或提供了支付保函时，承</w:t>
      </w:r>
      <w:r>
        <w:rPr>
          <w:rFonts w:hint="eastAsia" w:ascii="宋体" w:hAnsi="宋体" w:eastAsia="宋体" w:cs="宋体"/>
          <w:spacing w:val="-9"/>
          <w:sz w:val="22"/>
        </w:rPr>
        <w:t>包人尽快安排并恢复正常工作。因此造成关键路线延误时，竣工日期顺延；承包人</w:t>
      </w:r>
      <w:r>
        <w:rPr>
          <w:rFonts w:hint="eastAsia" w:ascii="宋体" w:hAnsi="宋体" w:eastAsia="宋体" w:cs="宋体"/>
          <w:spacing w:val="-6"/>
          <w:sz w:val="22"/>
        </w:rPr>
        <w:t xml:space="preserve">因此增加的费用，由发包人承担。 </w:t>
      </w:r>
    </w:p>
    <w:p>
      <w:pPr>
        <w:pStyle w:val="38"/>
        <w:keepNext w:val="0"/>
        <w:keepLines w:val="0"/>
        <w:pageBreakBefore w:val="0"/>
        <w:widowControl w:val="0"/>
        <w:numPr>
          <w:ilvl w:val="2"/>
          <w:numId w:val="3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3"/>
          <w:sz w:val="22"/>
        </w:rPr>
        <w:t>承包人发出解除合同的通知后，停止和进行的工作如下：</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（1） 除为保护生命、财产、工程安全、清理和必须执行的工作外，停止所有进一步的工作；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3"/>
          <w:sz w:val="22"/>
        </w:rPr>
      </w:pPr>
      <w:r>
        <w:rPr>
          <w:rFonts w:hint="eastAsia" w:ascii="宋体" w:hAnsi="宋体" w:eastAsia="宋体" w:cs="宋体"/>
          <w:sz w:val="22"/>
        </w:rPr>
        <w:t>（2）</w:t>
      </w:r>
      <w:r>
        <w:rPr>
          <w:rFonts w:hint="eastAsia" w:ascii="宋体" w:hAnsi="宋体" w:eastAsia="宋体" w:cs="宋体"/>
          <w:spacing w:val="-8"/>
          <w:sz w:val="22"/>
        </w:rPr>
        <w:t xml:space="preserve"> 移交已完成的永久性工程及承包人提供的永久性工程物资</w:t>
      </w:r>
      <w:r>
        <w:rPr>
          <w:rFonts w:hint="eastAsia" w:ascii="宋体" w:hAnsi="宋体" w:eastAsia="宋体" w:cs="宋体"/>
          <w:sz w:val="22"/>
        </w:rPr>
        <w:t>（</w:t>
      </w:r>
      <w:r>
        <w:rPr>
          <w:rFonts w:hint="eastAsia" w:ascii="宋体" w:hAnsi="宋体" w:eastAsia="宋体" w:cs="宋体"/>
          <w:spacing w:val="-3"/>
          <w:sz w:val="22"/>
        </w:rPr>
        <w:t xml:space="preserve">包括现场保管的、已经订货的、正在加工制造的、正在运输途中的、现场尚未交接的）。在未移交之前，承包人有义务妥善做好已完工程和已购永久性工程物资的保管、维护和保养；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（3） 移交已经付款并已经完成和尚待完成的设计文件、图纸、资料、操作维修手册、施工组织设计、质检资料、竣工资料等。应发包人的要求，对已经完成但尚未付款的相关设计文件、图纸和资料等，按商定的价格付款后，承包人按约定的时间提交给发包人。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（4） 向发包人提交全部分包合同及执行情况说明，由发包人承担其费用。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（5） 应发包人的要求，承包人将分包合同转让至发包人或（和）发包人指定方的名下，包括永久性工程及其物资，以及相关工作；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（6） 在承包人自留文件资料中，销毁发包人提供的所有信息及其相关的数据及资料的备份。 </w:t>
      </w:r>
    </w:p>
    <w:p>
      <w:pPr>
        <w:pStyle w:val="38"/>
        <w:keepNext w:val="0"/>
        <w:keepLines w:val="0"/>
        <w:pageBreakBefore w:val="0"/>
        <w:widowControl w:val="0"/>
        <w:numPr>
          <w:ilvl w:val="2"/>
          <w:numId w:val="3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解除合同日期的结算资料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5"/>
          <w:sz w:val="22"/>
        </w:rPr>
      </w:pPr>
      <w:r>
        <w:rPr>
          <w:rFonts w:hint="eastAsia" w:ascii="宋体" w:hAnsi="宋体" w:eastAsia="宋体" w:cs="宋体"/>
          <w:sz w:val="22"/>
        </w:rPr>
        <w:t>根据 18.2.1 款的约定，发包人收到解除合同的通知后，即商定已发生的工程款项，</w:t>
      </w:r>
      <w:r>
        <w:rPr>
          <w:rFonts w:hint="eastAsia" w:ascii="宋体" w:hAnsi="宋体" w:eastAsia="宋体" w:cs="宋体"/>
          <w:spacing w:val="-3"/>
          <w:sz w:val="22"/>
        </w:rPr>
        <w:t>包括： 设计费、实际装机容量的合同价款、合同工程设备款、</w:t>
      </w:r>
      <w:r>
        <w:rPr>
          <w:rFonts w:hint="eastAsia" w:ascii="宋体" w:hAnsi="宋体" w:eastAsia="宋体" w:cs="宋体"/>
          <w:sz w:val="22"/>
        </w:rPr>
        <w:t>13.6</w:t>
      </w:r>
      <w:r>
        <w:rPr>
          <w:rFonts w:hint="eastAsia" w:ascii="宋体" w:hAnsi="宋体" w:eastAsia="宋体" w:cs="宋体"/>
          <w:spacing w:val="-9"/>
          <w:sz w:val="22"/>
        </w:rPr>
        <w:t xml:space="preserve"> 款的合同价格</w:t>
      </w:r>
      <w:r>
        <w:rPr>
          <w:rFonts w:hint="eastAsia" w:ascii="宋体" w:hAnsi="宋体" w:eastAsia="宋体" w:cs="宋体"/>
          <w:spacing w:val="-6"/>
          <w:sz w:val="22"/>
        </w:rPr>
        <w:t>调整的款项、</w:t>
      </w:r>
      <w:r>
        <w:rPr>
          <w:rFonts w:hint="eastAsia" w:ascii="宋体" w:hAnsi="宋体" w:eastAsia="宋体" w:cs="宋体"/>
          <w:sz w:val="22"/>
        </w:rPr>
        <w:t>16.2.</w:t>
      </w:r>
      <w:r>
        <w:rPr>
          <w:rFonts w:hint="eastAsia" w:ascii="宋体" w:hAnsi="宋体" w:eastAsia="宋体" w:cs="宋体"/>
          <w:spacing w:val="-3"/>
          <w:sz w:val="22"/>
        </w:rPr>
        <w:t>款的索赔款项、本合同补充协议的款项，及合同任何条款约定</w:t>
      </w:r>
      <w:r>
        <w:rPr>
          <w:rFonts w:hint="eastAsia" w:ascii="宋体" w:hAnsi="宋体" w:eastAsia="宋体" w:cs="宋体"/>
          <w:spacing w:val="-9"/>
          <w:sz w:val="22"/>
        </w:rPr>
        <w:t>的增减款项，以及承包人拆除临时设施和机具、设备等撤离到承包人企业所在地的</w:t>
      </w:r>
      <w:r>
        <w:rPr>
          <w:rFonts w:hint="eastAsia" w:ascii="宋体" w:hAnsi="宋体" w:eastAsia="宋体" w:cs="宋体"/>
          <w:spacing w:val="-13"/>
          <w:sz w:val="22"/>
        </w:rPr>
        <w:t xml:space="preserve">费用(当出现 </w:t>
      </w:r>
      <w:r>
        <w:rPr>
          <w:rFonts w:hint="eastAsia" w:ascii="宋体" w:hAnsi="宋体" w:eastAsia="宋体" w:cs="宋体"/>
          <w:sz w:val="22"/>
        </w:rPr>
        <w:t>18.2.1</w:t>
      </w:r>
      <w:r>
        <w:rPr>
          <w:rFonts w:hint="eastAsia" w:ascii="宋体" w:hAnsi="宋体" w:eastAsia="宋体" w:cs="宋体"/>
          <w:spacing w:val="-17"/>
          <w:sz w:val="22"/>
        </w:rPr>
        <w:t xml:space="preserve"> 款第</w:t>
      </w:r>
      <w:r>
        <w:rPr>
          <w:rFonts w:hint="eastAsia" w:ascii="宋体" w:hAnsi="宋体" w:eastAsia="宋体" w:cs="宋体"/>
          <w:sz w:val="22"/>
        </w:rPr>
        <w:t>(4)</w:t>
      </w:r>
      <w:r>
        <w:rPr>
          <w:rFonts w:hint="eastAsia" w:ascii="宋体" w:hAnsi="宋体" w:eastAsia="宋体" w:cs="宋体"/>
          <w:spacing w:val="-7"/>
          <w:sz w:val="22"/>
        </w:rPr>
        <w:t>项不可抗力的情况，撤离费用由承包人承担)。经协商</w:t>
      </w:r>
      <w:r>
        <w:rPr>
          <w:rFonts w:hint="eastAsia" w:ascii="宋体" w:hAnsi="宋体" w:eastAsia="宋体" w:cs="宋体"/>
          <w:spacing w:val="-5"/>
          <w:sz w:val="22"/>
        </w:rPr>
        <w:t xml:space="preserve">一致，作为解除日期的结算资料。 </w:t>
      </w:r>
    </w:p>
    <w:p>
      <w:pPr>
        <w:pStyle w:val="38"/>
        <w:keepNext w:val="0"/>
        <w:keepLines w:val="0"/>
        <w:pageBreakBefore w:val="0"/>
        <w:widowControl w:val="0"/>
        <w:numPr>
          <w:ilvl w:val="2"/>
          <w:numId w:val="3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2"/>
          <w:sz w:val="22"/>
        </w:rPr>
      </w:pPr>
      <w:r>
        <w:rPr>
          <w:rFonts w:hint="eastAsia" w:ascii="宋体" w:hAnsi="宋体" w:eastAsia="宋体" w:cs="宋体"/>
          <w:spacing w:val="-2"/>
          <w:sz w:val="22"/>
        </w:rPr>
        <w:t xml:space="preserve">解除合同后的结算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10"/>
          <w:sz w:val="22"/>
        </w:rPr>
      </w:pPr>
      <w:r>
        <w:rPr>
          <w:rFonts w:hint="eastAsia" w:ascii="宋体" w:hAnsi="宋体" w:eastAsia="宋体" w:cs="宋体"/>
          <w:sz w:val="22"/>
        </w:rPr>
        <w:t>（1）</w:t>
      </w:r>
      <w:r>
        <w:rPr>
          <w:rFonts w:hint="eastAsia" w:ascii="宋体" w:hAnsi="宋体" w:eastAsia="宋体" w:cs="宋体"/>
          <w:spacing w:val="-25"/>
          <w:sz w:val="22"/>
        </w:rPr>
        <w:t xml:space="preserve"> 根据 </w:t>
      </w:r>
      <w:r>
        <w:rPr>
          <w:rFonts w:hint="eastAsia" w:ascii="宋体" w:hAnsi="宋体" w:eastAsia="宋体" w:cs="宋体"/>
          <w:sz w:val="22"/>
        </w:rPr>
        <w:t>18.2.3</w:t>
      </w:r>
      <w:r>
        <w:rPr>
          <w:rFonts w:hint="eastAsia" w:ascii="宋体" w:hAnsi="宋体" w:eastAsia="宋体" w:cs="宋体"/>
          <w:spacing w:val="-10"/>
          <w:sz w:val="22"/>
        </w:rPr>
        <w:t xml:space="preserve"> 款解除合同日期的结算资料，结清解除合同双方的应收应付款项的余额。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（2） 合同解除时发包人仍有未被扣减完的预付款，根据本合同预付款抵扣的约定扣除。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（3） 承包人尚有其他未能收回的应收款余额，且发包人未能支付时，发包人根据18.2.3</w:t>
      </w:r>
      <w:r>
        <w:rPr>
          <w:rFonts w:hint="eastAsia" w:ascii="宋体" w:hAnsi="宋体" w:eastAsia="宋体" w:cs="宋体"/>
          <w:spacing w:val="-13"/>
          <w:sz w:val="22"/>
        </w:rPr>
        <w:t xml:space="preserve"> 款的约定，经协商一致的解除合同日期结算资料后的第 </w:t>
      </w:r>
      <w:r>
        <w:rPr>
          <w:rFonts w:hint="eastAsia" w:ascii="宋体" w:hAnsi="宋体" w:eastAsia="宋体" w:cs="宋体"/>
          <w:sz w:val="22"/>
        </w:rPr>
        <w:t>30</w:t>
      </w:r>
      <w:r>
        <w:rPr>
          <w:rFonts w:hint="eastAsia" w:ascii="宋体" w:hAnsi="宋体" w:eastAsia="宋体" w:cs="宋体"/>
          <w:spacing w:val="-18"/>
          <w:sz w:val="22"/>
        </w:rPr>
        <w:t xml:space="preserve"> 日起，按中</w:t>
      </w:r>
      <w:r>
        <w:rPr>
          <w:rFonts w:hint="eastAsia" w:ascii="宋体" w:hAnsi="宋体" w:eastAsia="宋体" w:cs="宋体"/>
          <w:spacing w:val="-4"/>
          <w:sz w:val="22"/>
        </w:rPr>
        <w:t xml:space="preserve">国人民银行同期同类贷款利率，支付拖欠的余额和利息。发包人在此后的 </w:t>
      </w:r>
      <w:r>
        <w:rPr>
          <w:rFonts w:hint="eastAsia" w:ascii="宋体" w:hAnsi="宋体" w:eastAsia="宋体" w:cs="宋体"/>
          <w:sz w:val="22"/>
        </w:rPr>
        <w:t xml:space="preserve">60 </w:t>
      </w:r>
      <w:r>
        <w:rPr>
          <w:rFonts w:hint="eastAsia" w:ascii="宋体" w:hAnsi="宋体" w:eastAsia="宋体" w:cs="宋体"/>
          <w:spacing w:val="-7"/>
          <w:sz w:val="22"/>
        </w:rPr>
        <w:t xml:space="preserve">日内仍未支付，承包人有权根据第 </w:t>
      </w:r>
      <w:r>
        <w:rPr>
          <w:rFonts w:hint="eastAsia" w:ascii="宋体" w:hAnsi="宋体" w:eastAsia="宋体" w:cs="宋体"/>
          <w:sz w:val="22"/>
        </w:rPr>
        <w:t>16.3</w:t>
      </w:r>
      <w:r>
        <w:rPr>
          <w:rFonts w:hint="eastAsia" w:ascii="宋体" w:hAnsi="宋体" w:eastAsia="宋体" w:cs="宋体"/>
          <w:spacing w:val="-9"/>
          <w:sz w:val="22"/>
        </w:rPr>
        <w:t xml:space="preserve"> 款争议和裁决的约定解决。</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（4） 承包人尚有根据18.1.4 款解除合同日期结算资料中未能付给发包人的付款余</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额，发包人有权根据 18.1.5 款约定的解除合同后的结算中的第（1）项至第（3）项进行结算。 </w:t>
      </w:r>
    </w:p>
    <w:p>
      <w:pPr>
        <w:pStyle w:val="38"/>
        <w:keepNext w:val="0"/>
        <w:keepLines w:val="0"/>
        <w:pageBreakBefore w:val="0"/>
        <w:widowControl w:val="0"/>
        <w:numPr>
          <w:ilvl w:val="2"/>
          <w:numId w:val="3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pacing w:val="-3"/>
          <w:sz w:val="22"/>
        </w:rPr>
      </w:pPr>
      <w:r>
        <w:rPr>
          <w:rFonts w:hint="eastAsia" w:ascii="宋体" w:hAnsi="宋体" w:eastAsia="宋体" w:cs="宋体"/>
          <w:spacing w:val="-3"/>
          <w:sz w:val="22"/>
        </w:rPr>
        <w:t xml:space="preserve">承包人的撤离。承包人在合同解除后，除为安全需要以外的所有其他物资、机具、设备和设施，全部撤离现场。 </w:t>
      </w:r>
    </w:p>
    <w:p>
      <w:pPr>
        <w:pStyle w:val="38"/>
        <w:keepNext w:val="0"/>
        <w:keepLines w:val="0"/>
        <w:pageBreakBefore w:val="0"/>
        <w:widowControl w:val="0"/>
        <w:numPr>
          <w:ilvl w:val="1"/>
          <w:numId w:val="31"/>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2"/>
          <w:sz w:val="22"/>
        </w:rPr>
      </w:pPr>
      <w:r>
        <w:rPr>
          <w:rFonts w:hint="eastAsia" w:ascii="宋体" w:hAnsi="宋体" w:eastAsia="宋体" w:cs="宋体"/>
          <w:spacing w:val="-2"/>
          <w:sz w:val="22"/>
        </w:rPr>
        <w:t xml:space="preserve">合同解除后的事项 </w:t>
      </w:r>
    </w:p>
    <w:p>
      <w:pPr>
        <w:pStyle w:val="38"/>
        <w:keepNext w:val="0"/>
        <w:keepLines w:val="0"/>
        <w:pageBreakBefore w:val="0"/>
        <w:widowControl w:val="0"/>
        <w:numPr>
          <w:ilvl w:val="2"/>
          <w:numId w:val="31"/>
        </w:numPr>
        <w:tabs>
          <w:tab w:val="left" w:pos="1369"/>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textAlignment w:val="auto"/>
        <w:outlineLvl w:val="2"/>
        <w:rPr>
          <w:rFonts w:hint="eastAsia" w:ascii="宋体" w:hAnsi="宋体" w:eastAsia="宋体" w:cs="宋体"/>
          <w:sz w:val="22"/>
        </w:rPr>
      </w:pPr>
      <w:r>
        <w:rPr>
          <w:rFonts w:hint="eastAsia" w:ascii="宋体" w:hAnsi="宋体" w:eastAsia="宋体" w:cs="宋体"/>
          <w:spacing w:val="-9"/>
          <w:sz w:val="22"/>
        </w:rPr>
        <w:t xml:space="preserve">合同解除后，由发包人或由承包人解除合同的结算、及结算后的付款约定仍然有效， </w:t>
      </w:r>
      <w:r>
        <w:rPr>
          <w:rFonts w:hint="eastAsia" w:ascii="宋体" w:hAnsi="宋体" w:eastAsia="宋体" w:cs="宋体"/>
          <w:spacing w:val="-6"/>
          <w:sz w:val="22"/>
        </w:rPr>
        <w:t>直至解除合同的结算工作结清。</w:t>
      </w:r>
      <w:r>
        <w:rPr>
          <w:rFonts w:hint="eastAsia" w:ascii="宋体" w:hAnsi="宋体" w:eastAsia="宋体" w:cs="宋体"/>
          <w:sz w:val="22"/>
        </w:rPr>
        <w:t xml:space="preserve"> </w:t>
      </w:r>
    </w:p>
    <w:p>
      <w:pPr>
        <w:pStyle w:val="38"/>
        <w:keepNext w:val="0"/>
        <w:keepLines w:val="0"/>
        <w:pageBreakBefore w:val="0"/>
        <w:widowControl w:val="0"/>
        <w:numPr>
          <w:ilvl w:val="2"/>
          <w:numId w:val="31"/>
        </w:numPr>
        <w:tabs>
          <w:tab w:val="left" w:pos="1370"/>
        </w:tabs>
        <w:kinsoku w:val="0"/>
        <w:wordWrap/>
        <w:overflowPunct w:val="0"/>
        <w:topLinePunct w:val="0"/>
        <w:autoSpaceDE/>
        <w:autoSpaceDN/>
        <w:bidi w:val="0"/>
        <w:adjustRightInd/>
        <w:snapToGrid/>
        <w:spacing w:beforeLines="0" w:afterLines="0" w:line="360" w:lineRule="auto"/>
        <w:ind w:left="709" w:leftChars="0" w:right="0" w:hanging="709" w:firstLineChars="0"/>
        <w:jc w:val="both"/>
        <w:textAlignment w:val="auto"/>
        <w:outlineLvl w:val="2"/>
        <w:rPr>
          <w:rFonts w:hint="eastAsia" w:ascii="宋体" w:hAnsi="宋体" w:eastAsia="宋体" w:cs="宋体"/>
          <w:sz w:val="22"/>
        </w:rPr>
      </w:pPr>
      <w:r>
        <w:rPr>
          <w:rFonts w:hint="eastAsia" w:ascii="宋体" w:hAnsi="宋体" w:eastAsia="宋体" w:cs="宋体"/>
          <w:spacing w:val="-2"/>
          <w:sz w:val="22"/>
        </w:rPr>
        <w:t>解除合同的争议。合同一方对解除合同、或对解除日期的结算资料有争议，采取友</w:t>
      </w:r>
      <w:r>
        <w:rPr>
          <w:rFonts w:hint="eastAsia" w:ascii="宋体" w:hAnsi="宋体" w:eastAsia="宋体" w:cs="宋体"/>
          <w:spacing w:val="-12"/>
          <w:sz w:val="22"/>
        </w:rPr>
        <w:t xml:space="preserve">好协商解决。经友好协商仍存在争议、或有一方不接受友好协商时，根据 </w:t>
      </w:r>
      <w:r>
        <w:rPr>
          <w:rFonts w:hint="eastAsia" w:ascii="宋体" w:hAnsi="宋体" w:eastAsia="宋体" w:cs="宋体"/>
          <w:sz w:val="22"/>
        </w:rPr>
        <w:t>16.3</w:t>
      </w:r>
      <w:r>
        <w:rPr>
          <w:rFonts w:hint="eastAsia" w:ascii="宋体" w:hAnsi="宋体" w:eastAsia="宋体" w:cs="宋体"/>
          <w:spacing w:val="-16"/>
          <w:sz w:val="22"/>
        </w:rPr>
        <w:t xml:space="preserve"> 款争</w:t>
      </w:r>
      <w:r>
        <w:rPr>
          <w:rFonts w:hint="eastAsia" w:ascii="宋体" w:hAnsi="宋体" w:eastAsia="宋体" w:cs="宋体"/>
          <w:spacing w:val="-8"/>
          <w:sz w:val="22"/>
        </w:rPr>
        <w:t>议和裁决的约定解决。</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2"/>
        </w:rPr>
      </w:pPr>
      <w:r>
        <w:rPr>
          <w:rFonts w:hint="eastAsia" w:ascii="宋体" w:hAnsi="宋体" w:eastAsia="宋体" w:cs="宋体"/>
          <w:color w:val="5B9BD5"/>
          <w:sz w:val="21"/>
        </w:rPr>
        <w:t xml:space="preserve">第 19 条 </w:t>
      </w:r>
      <w:r>
        <w:rPr>
          <w:rFonts w:hint="eastAsia" w:ascii="宋体" w:hAnsi="宋体" w:eastAsia="宋体" w:cs="宋体"/>
          <w:color w:val="5B9BD5"/>
          <w:sz w:val="22"/>
        </w:rPr>
        <w:t>合同生效与终止</w:t>
      </w:r>
      <w:r>
        <w:rPr>
          <w:rFonts w:hint="eastAsia" w:ascii="宋体" w:hAnsi="宋体" w:eastAsia="宋体" w:cs="宋体"/>
          <w:sz w:val="22"/>
        </w:rPr>
        <w:t xml:space="preserve"> </w:t>
      </w:r>
    </w:p>
    <w:p>
      <w:pPr>
        <w:pStyle w:val="38"/>
        <w:keepNext w:val="0"/>
        <w:keepLines w:val="0"/>
        <w:pageBreakBefore w:val="0"/>
        <w:widowControl w:val="0"/>
        <w:numPr>
          <w:ilvl w:val="1"/>
          <w:numId w:val="33"/>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z w:val="22"/>
        </w:rPr>
      </w:pPr>
      <w:r>
        <w:rPr>
          <w:rFonts w:hint="eastAsia" w:ascii="宋体" w:hAnsi="宋体" w:eastAsia="宋体" w:cs="宋体"/>
          <w:spacing w:val="-19"/>
          <w:sz w:val="22"/>
        </w:rPr>
        <w:t>合同生效。在合同协议书中约定的合同生效条件满足之日生效。本合同正本一式：</w:t>
      </w:r>
      <w:r>
        <w:rPr>
          <w:rFonts w:hint="eastAsia" w:ascii="宋体" w:hAnsi="宋体" w:eastAsia="宋体" w:cs="宋体"/>
          <w:spacing w:val="-103"/>
          <w:sz w:val="22"/>
          <w:u w:val="single" w:color="000000"/>
        </w:rPr>
        <w:t xml:space="preserve"> </w:t>
      </w:r>
      <w:r>
        <w:rPr>
          <w:rFonts w:hint="eastAsia" w:ascii="宋体" w:hAnsi="宋体" w:eastAsia="宋体" w:cs="宋体"/>
          <w:spacing w:val="-3"/>
          <w:sz w:val="22"/>
          <w:u w:val="single" w:color="000000"/>
        </w:rPr>
        <w:t>2</w:t>
      </w:r>
      <w:r>
        <w:rPr>
          <w:rFonts w:hint="eastAsia" w:ascii="宋体" w:hAnsi="宋体" w:eastAsia="宋体" w:cs="宋体"/>
          <w:sz w:val="22"/>
        </w:rPr>
        <w:t>份，合同副本一式：</w:t>
      </w:r>
      <w:r>
        <w:rPr>
          <w:rFonts w:hint="eastAsia" w:ascii="宋体" w:hAnsi="宋体" w:eastAsia="宋体" w:cs="宋体"/>
          <w:sz w:val="22"/>
          <w:u w:val="single" w:color="000000"/>
        </w:rPr>
        <w:t xml:space="preserve"> 8</w:t>
      </w:r>
      <w:r>
        <w:rPr>
          <w:rFonts w:hint="eastAsia" w:ascii="宋体" w:hAnsi="宋体" w:eastAsia="宋体" w:cs="宋体"/>
          <w:sz w:val="22"/>
        </w:rPr>
        <w:t xml:space="preserve"> 份。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80" w:firstLineChars="0"/>
        <w:textAlignment w:val="auto"/>
        <w:outlineLvl w:val="1"/>
        <w:rPr>
          <w:rFonts w:hint="eastAsia" w:ascii="宋体" w:hAnsi="宋体" w:eastAsia="宋体" w:cs="宋体"/>
          <w:sz w:val="9"/>
        </w:rPr>
      </w:pPr>
    </w:p>
    <w:p>
      <w:pPr>
        <w:pStyle w:val="38"/>
        <w:keepNext w:val="0"/>
        <w:keepLines w:val="0"/>
        <w:pageBreakBefore w:val="0"/>
        <w:widowControl w:val="0"/>
        <w:numPr>
          <w:ilvl w:val="1"/>
          <w:numId w:val="33"/>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z w:val="22"/>
        </w:rPr>
      </w:pPr>
      <w:r>
        <w:rPr>
          <w:rFonts w:hint="eastAsia" w:ascii="宋体" w:hAnsi="宋体" w:eastAsia="宋体" w:cs="宋体"/>
          <w:spacing w:val="-10"/>
          <w:sz w:val="22"/>
        </w:rPr>
        <w:t xml:space="preserve">除本合同第 </w:t>
      </w:r>
      <w:r>
        <w:rPr>
          <w:rFonts w:hint="eastAsia" w:ascii="宋体" w:hAnsi="宋体" w:eastAsia="宋体" w:cs="宋体"/>
          <w:sz w:val="22"/>
        </w:rPr>
        <w:t>11</w:t>
      </w:r>
      <w:r>
        <w:rPr>
          <w:rFonts w:hint="eastAsia" w:ascii="宋体" w:hAnsi="宋体" w:eastAsia="宋体" w:cs="宋体"/>
          <w:spacing w:val="-14"/>
          <w:sz w:val="22"/>
        </w:rPr>
        <w:t xml:space="preserve"> 条质量保修责任书的约定外，合同双方已履行了合同约定的全部义务</w:t>
      </w:r>
      <w:r>
        <w:rPr>
          <w:rFonts w:hint="eastAsia" w:ascii="宋体" w:hAnsi="宋体" w:eastAsia="宋体" w:cs="宋体"/>
          <w:sz w:val="22"/>
        </w:rPr>
        <w:t xml:space="preserve">竣工结算价款已结清，本合同即告终止。 </w:t>
      </w:r>
    </w:p>
    <w:p>
      <w:pPr>
        <w:pStyle w:val="38"/>
        <w:keepNext w:val="0"/>
        <w:keepLines w:val="0"/>
        <w:pageBreakBefore w:val="0"/>
        <w:widowControl w:val="0"/>
        <w:numPr>
          <w:ilvl w:val="1"/>
          <w:numId w:val="33"/>
        </w:numPr>
        <w:tabs>
          <w:tab w:val="left" w:pos="1369"/>
          <w:tab w:val="left" w:pos="1370"/>
        </w:tabs>
        <w:kinsoku w:val="0"/>
        <w:wordWrap/>
        <w:overflowPunct w:val="0"/>
        <w:topLinePunct w:val="0"/>
        <w:autoSpaceDE/>
        <w:autoSpaceDN/>
        <w:bidi w:val="0"/>
        <w:adjustRightInd/>
        <w:snapToGrid/>
        <w:spacing w:beforeLines="0" w:afterLines="0" w:line="360" w:lineRule="auto"/>
        <w:ind w:left="567" w:leftChars="0" w:right="0" w:hanging="567" w:firstLineChars="0"/>
        <w:textAlignment w:val="auto"/>
        <w:outlineLvl w:val="1"/>
        <w:rPr>
          <w:rFonts w:hint="eastAsia" w:ascii="宋体" w:hAnsi="宋体" w:eastAsia="宋体" w:cs="宋体"/>
          <w:spacing w:val="-3"/>
          <w:sz w:val="22"/>
        </w:rPr>
      </w:pPr>
      <w:r>
        <w:rPr>
          <w:rFonts w:hint="eastAsia" w:ascii="宋体" w:hAnsi="宋体" w:eastAsia="宋体" w:cs="宋体"/>
          <w:spacing w:val="-3"/>
          <w:sz w:val="22"/>
        </w:rPr>
        <w:t xml:space="preserve">合同双方在合同终止后，遵循诚实信用原则，履行通知、协助、保密等义务。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0" w:firstLineChars="200"/>
        <w:textAlignment w:val="auto"/>
        <w:rPr>
          <w:rFonts w:hint="eastAsia" w:ascii="宋体" w:hAnsi="宋体" w:eastAsia="宋体" w:cs="宋体"/>
          <w:sz w:val="22"/>
        </w:rPr>
      </w:pPr>
      <w:r>
        <w:rPr>
          <w:rFonts w:hint="eastAsia" w:ascii="宋体" w:hAnsi="宋体" w:eastAsia="宋体" w:cs="宋体"/>
          <w:color w:val="5B9BD5"/>
          <w:sz w:val="21"/>
        </w:rPr>
        <w:t xml:space="preserve">第 20 条 </w:t>
      </w:r>
      <w:r>
        <w:rPr>
          <w:rFonts w:hint="eastAsia" w:ascii="宋体" w:hAnsi="宋体" w:eastAsia="宋体" w:cs="宋体"/>
          <w:color w:val="5B9BD5"/>
          <w:sz w:val="22"/>
        </w:rPr>
        <w:t>补充条款（不适用）</w:t>
      </w:r>
      <w:r>
        <w:rPr>
          <w:rFonts w:hint="eastAsia" w:ascii="宋体" w:hAnsi="宋体" w:eastAsia="宋体" w:cs="宋体"/>
          <w:sz w:val="22"/>
        </w:rPr>
        <w:t xml:space="preserve"> </w:t>
      </w:r>
    </w:p>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sectPr>
          <w:footerReference r:id="rId15" w:type="default"/>
          <w:pgSz w:w="11911" w:h="16838"/>
          <w:pgMar w:top="1417" w:right="1417" w:bottom="1417" w:left="1417" w:header="850" w:footer="850" w:gutter="0"/>
          <w:lnNumType w:countBy="0" w:distance="360"/>
          <w:pgNumType w:fmt="decimal"/>
          <w:cols w:space="720" w:num="1"/>
          <w:titlePg/>
          <w:rtlGutter w:val="0"/>
          <w:docGrid w:linePitch="1" w:charSpace="0"/>
        </w:sect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textAlignment w:val="auto"/>
        <w:rPr>
          <w:rFonts w:hint="eastAsia" w:ascii="宋体" w:hAnsi="宋体" w:eastAsia="宋体" w:cs="宋体"/>
          <w:sz w:val="23"/>
        </w:rPr>
      </w:pPr>
    </w:p>
    <w:p>
      <w:pPr>
        <w:pStyle w:val="5"/>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jc w:val="center"/>
        <w:textAlignment w:val="auto"/>
        <w:rPr>
          <w:rFonts w:hint="eastAsia" w:ascii="宋体" w:hAnsi="宋体" w:eastAsia="宋体" w:cs="宋体"/>
          <w:w w:val="167"/>
          <w:sz w:val="32"/>
        </w:rPr>
      </w:pPr>
      <w:r>
        <w:rPr>
          <w:rFonts w:hint="eastAsia" w:ascii="宋体" w:hAnsi="宋体" w:eastAsia="宋体" w:cs="宋体"/>
          <w:sz w:val="32"/>
        </w:rPr>
        <w:t>第三部分 合同附件</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textAlignment w:val="auto"/>
        <w:rPr>
          <w:rFonts w:hint="eastAsia" w:ascii="宋体" w:hAnsi="宋体" w:eastAsia="宋体" w:cs="宋体"/>
          <w:b/>
          <w:sz w:val="22"/>
        </w:rPr>
      </w:pPr>
      <w:r>
        <w:rPr>
          <w:rFonts w:hint="eastAsia" w:ascii="宋体" w:hAnsi="宋体" w:eastAsia="宋体" w:cs="宋体"/>
          <w:b/>
          <w:sz w:val="22"/>
        </w:rPr>
        <w:t xml:space="preserve">合同附件 1 中标通知书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739" w:firstLineChars="200"/>
        <w:textAlignment w:val="auto"/>
        <w:rPr>
          <w:rFonts w:hint="eastAsia" w:ascii="宋体" w:hAnsi="宋体" w:eastAsia="宋体" w:cs="宋体"/>
          <w:b/>
          <w:w w:val="168"/>
          <w:sz w:val="22"/>
        </w:rPr>
        <w:sectPr>
          <w:pgSz w:w="11911" w:h="16838"/>
          <w:pgMar w:top="1417" w:right="1417" w:bottom="1417" w:left="1417" w:header="850" w:footer="850" w:gutter="0"/>
          <w:lnNumType w:countBy="0" w:distance="360"/>
          <w:pgNumType w:fmt="decimal"/>
          <w:cols w:space="720" w:num="1"/>
          <w:titlePg/>
          <w:rtlGutter w:val="0"/>
          <w:docGrid w:linePitch="1" w:charSpace="0"/>
        </w:sect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9" w:firstLineChars="200"/>
        <w:textAlignment w:val="auto"/>
        <w:rPr>
          <w:rFonts w:hint="eastAsia" w:ascii="宋体" w:hAnsi="宋体" w:eastAsia="宋体" w:cs="宋体"/>
          <w:b/>
          <w:w w:val="168"/>
          <w:sz w:val="22"/>
        </w:rPr>
      </w:pPr>
      <w:r>
        <w:rPr>
          <w:rFonts w:hint="eastAsia" w:ascii="宋体" w:hAnsi="宋体" w:eastAsia="宋体" w:cs="宋体"/>
          <w:b/>
          <w:spacing w:val="-3"/>
          <w:sz w:val="22"/>
        </w:rPr>
        <w:t xml:space="preserve">合同附件 </w:t>
      </w:r>
      <w:r>
        <w:rPr>
          <w:rFonts w:hint="eastAsia" w:ascii="宋体" w:hAnsi="宋体" w:eastAsia="宋体" w:cs="宋体"/>
          <w:b/>
          <w:w w:val="120"/>
          <w:sz w:val="22"/>
        </w:rPr>
        <w:t>2</w:t>
      </w:r>
      <w:r>
        <w:rPr>
          <w:rFonts w:hint="eastAsia" w:ascii="宋体" w:hAnsi="宋体" w:eastAsia="宋体" w:cs="宋体"/>
          <w:b/>
          <w:spacing w:val="50"/>
          <w:w w:val="120"/>
          <w:sz w:val="22"/>
        </w:rPr>
        <w:t xml:space="preserve"> </w:t>
      </w:r>
      <w:r>
        <w:rPr>
          <w:rFonts w:hint="eastAsia" w:ascii="宋体" w:hAnsi="宋体" w:eastAsia="宋体" w:cs="宋体"/>
          <w:b/>
          <w:sz w:val="22"/>
        </w:rPr>
        <w:t>工程服务安全生产合同</w:t>
      </w:r>
      <w:r>
        <w:rPr>
          <w:rFonts w:hint="eastAsia" w:ascii="宋体" w:hAnsi="宋体" w:eastAsia="宋体" w:cs="宋体"/>
          <w:b/>
          <w:w w:val="168"/>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562" w:firstLineChars="200"/>
        <w:textAlignment w:val="auto"/>
        <w:rPr>
          <w:rFonts w:hint="eastAsia" w:ascii="宋体" w:hAnsi="宋体" w:eastAsia="宋体" w:cs="宋体"/>
          <w:b/>
          <w:sz w:val="28"/>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1" w:firstLineChars="200"/>
        <w:jc w:val="center"/>
        <w:textAlignment w:val="auto"/>
        <w:rPr>
          <w:rFonts w:hint="eastAsia" w:ascii="宋体" w:hAnsi="宋体" w:eastAsia="宋体" w:cs="宋体"/>
          <w:b/>
          <w:w w:val="168"/>
          <w:sz w:val="22"/>
        </w:rPr>
      </w:pPr>
      <w:r>
        <w:rPr>
          <w:rFonts w:hint="eastAsia" w:ascii="宋体" w:hAnsi="宋体" w:eastAsia="宋体" w:cs="宋体"/>
          <w:b/>
          <w:sz w:val="22"/>
        </w:rPr>
        <w:t>工程服务安全生产合同</w:t>
      </w:r>
      <w:r>
        <w:rPr>
          <w:rFonts w:hint="eastAsia" w:ascii="宋体" w:hAnsi="宋体" w:eastAsia="宋体" w:cs="宋体"/>
          <w:b/>
          <w:w w:val="168"/>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562" w:firstLineChars="200"/>
        <w:textAlignment w:val="auto"/>
        <w:rPr>
          <w:rFonts w:hint="eastAsia" w:ascii="宋体" w:hAnsi="宋体" w:eastAsia="宋体" w:cs="宋体"/>
          <w:b/>
          <w:sz w:val="28"/>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pacing w:val="-3"/>
          <w:sz w:val="22"/>
        </w:rPr>
      </w:pPr>
      <w:r>
        <w:rPr>
          <w:rFonts w:hint="eastAsia" w:ascii="宋体" w:hAnsi="宋体" w:eastAsia="宋体" w:cs="宋体"/>
          <w:sz w:val="22"/>
        </w:rPr>
        <w:t>甲方（</w:t>
      </w:r>
      <w:r>
        <w:rPr>
          <w:rFonts w:hint="eastAsia" w:ascii="宋体" w:hAnsi="宋体" w:eastAsia="宋体" w:cs="宋体"/>
          <w:spacing w:val="2"/>
          <w:sz w:val="22"/>
        </w:rPr>
        <w:t>业  主</w:t>
      </w:r>
      <w:r>
        <w:rPr>
          <w:rFonts w:hint="eastAsia" w:ascii="宋体" w:hAnsi="宋体" w:eastAsia="宋体" w:cs="宋体"/>
          <w:spacing w:val="-3"/>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乙方（</w:t>
      </w:r>
      <w:r>
        <w:rPr>
          <w:rFonts w:hint="eastAsia" w:ascii="宋体" w:hAnsi="宋体" w:eastAsia="宋体" w:cs="宋体"/>
          <w:spacing w:val="-2"/>
          <w:sz w:val="22"/>
        </w:rPr>
        <w:t>承包商</w:t>
      </w:r>
      <w:r>
        <w:rPr>
          <w:rFonts w:hint="eastAsia" w:ascii="宋体" w:hAnsi="宋体" w:eastAsia="宋体" w:cs="宋体"/>
          <w:sz w:val="22"/>
        </w:rPr>
        <w:t>）：</w:t>
      </w:r>
      <w:r>
        <w:rPr>
          <w:rFonts w:hint="eastAsia" w:ascii="宋体" w:hAnsi="宋体" w:eastAsia="宋体" w:cs="宋体"/>
          <w:spacing w:val="-3"/>
          <w:sz w:val="22"/>
        </w:rPr>
        <w:t xml:space="preserve"> </w:t>
      </w:r>
      <w:r>
        <w:rPr>
          <w:rFonts w:hint="eastAsia" w:ascii="宋体" w:hAnsi="宋体" w:eastAsia="宋体" w:cs="宋体"/>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0" w:firstLineChars="0"/>
        <w:jc w:val="both"/>
        <w:textAlignment w:val="auto"/>
        <w:rPr>
          <w:rFonts w:hint="eastAsia" w:ascii="宋体" w:hAnsi="宋体" w:eastAsia="宋体" w:cs="宋体"/>
          <w:sz w:val="24"/>
        </w:rPr>
      </w:pPr>
      <w:r>
        <w:rPr>
          <w:rFonts w:hint="eastAsia" w:ascii="宋体" w:hAnsi="宋体" w:eastAsia="宋体" w:cs="宋体"/>
          <w:sz w:val="24"/>
        </w:rPr>
        <w:t xml:space="preserve">为贯彻“安全第一，预防为主，综合治理”方针，明确双方的安全责任，确保施工人身安全和设备安全，根据国家有关法律法规和《项目 EPC 总承包合同》，经双方协商一致签订合同。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883" w:firstLineChars="400"/>
        <w:textAlignment w:val="auto"/>
        <w:rPr>
          <w:rFonts w:hint="eastAsia" w:ascii="宋体" w:hAnsi="宋体" w:eastAsia="宋体" w:cs="宋体"/>
          <w:b/>
          <w:w w:val="168"/>
          <w:sz w:val="22"/>
        </w:rPr>
      </w:pPr>
      <w:r>
        <w:rPr>
          <w:rFonts w:hint="eastAsia" w:ascii="宋体" w:hAnsi="宋体" w:eastAsia="宋体" w:cs="宋体"/>
          <w:b/>
          <w:sz w:val="22"/>
        </w:rPr>
        <w:t>第一条 工程项目：</w:t>
      </w:r>
      <w:r>
        <w:rPr>
          <w:rFonts w:hint="eastAsia" w:ascii="宋体" w:hAnsi="宋体" w:eastAsia="宋体" w:cs="宋体"/>
          <w:b/>
          <w:w w:val="168"/>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883" w:firstLineChars="400"/>
        <w:textAlignment w:val="auto"/>
        <w:rPr>
          <w:rFonts w:hint="eastAsia" w:ascii="宋体" w:hAnsi="宋体" w:eastAsia="宋体" w:cs="宋体"/>
          <w:b/>
          <w:sz w:val="22"/>
        </w:rPr>
      </w:pPr>
      <w:r>
        <w:rPr>
          <w:rFonts w:hint="eastAsia" w:ascii="宋体" w:hAnsi="宋体" w:eastAsia="宋体" w:cs="宋体"/>
          <w:b/>
          <w:sz w:val="22"/>
        </w:rPr>
        <w:t xml:space="preserve">第二条 施工地址：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883" w:firstLineChars="400"/>
        <w:textAlignment w:val="auto"/>
        <w:rPr>
          <w:rFonts w:hint="eastAsia" w:ascii="宋体" w:hAnsi="宋体" w:eastAsia="宋体" w:cs="宋体"/>
          <w:b/>
          <w:w w:val="168"/>
          <w:sz w:val="22"/>
        </w:rPr>
      </w:pPr>
      <w:r>
        <w:rPr>
          <w:rFonts w:hint="eastAsia" w:ascii="宋体" w:hAnsi="宋体" w:eastAsia="宋体" w:cs="宋体"/>
          <w:b/>
          <w:sz w:val="22"/>
        </w:rPr>
        <w:t>第三条 安全目标</w:t>
      </w:r>
      <w:r>
        <w:rPr>
          <w:rFonts w:hint="eastAsia" w:ascii="宋体" w:hAnsi="宋体" w:eastAsia="宋体" w:cs="宋体"/>
          <w:b/>
          <w:w w:val="168"/>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100" w:firstLineChars="500"/>
        <w:textAlignment w:val="auto"/>
        <w:rPr>
          <w:rFonts w:hint="eastAsia" w:ascii="宋体" w:hAnsi="宋体" w:eastAsia="宋体" w:cs="宋体"/>
          <w:sz w:val="22"/>
        </w:rPr>
      </w:pPr>
      <w:r>
        <w:rPr>
          <w:rFonts w:hint="eastAsia" w:ascii="宋体" w:hAnsi="宋体" w:eastAsia="宋体" w:cs="宋体"/>
          <w:sz w:val="22"/>
        </w:rPr>
        <w:t xml:space="preserve">1、不发生人身重伤及以上事故；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100" w:firstLineChars="500"/>
        <w:textAlignment w:val="auto"/>
        <w:rPr>
          <w:rFonts w:hint="eastAsia" w:ascii="宋体" w:hAnsi="宋体" w:eastAsia="宋体" w:cs="宋体"/>
          <w:sz w:val="22"/>
        </w:rPr>
      </w:pPr>
      <w:r>
        <w:rPr>
          <w:rFonts w:hint="eastAsia" w:ascii="宋体" w:hAnsi="宋体" w:eastAsia="宋体" w:cs="宋体"/>
          <w:sz w:val="22"/>
        </w:rPr>
        <w:t xml:space="preserve">2、不发生火灾事故；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100" w:firstLineChars="500"/>
        <w:textAlignment w:val="auto"/>
        <w:rPr>
          <w:rFonts w:hint="eastAsia" w:ascii="宋体" w:hAnsi="宋体" w:eastAsia="宋体" w:cs="宋体"/>
          <w:sz w:val="22"/>
        </w:rPr>
      </w:pPr>
      <w:r>
        <w:rPr>
          <w:rFonts w:hint="eastAsia" w:ascii="宋体" w:hAnsi="宋体" w:eastAsia="宋体" w:cs="宋体"/>
          <w:sz w:val="22"/>
        </w:rPr>
        <w:t xml:space="preserve">3、不发生负有同等及以上事故责任的交通事故；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100" w:firstLineChars="500"/>
        <w:textAlignment w:val="auto"/>
        <w:rPr>
          <w:rFonts w:hint="eastAsia" w:ascii="宋体" w:hAnsi="宋体" w:eastAsia="宋体" w:cs="宋体"/>
          <w:sz w:val="22"/>
        </w:rPr>
      </w:pPr>
      <w:r>
        <w:rPr>
          <w:rFonts w:hint="eastAsia" w:ascii="宋体" w:hAnsi="宋体" w:eastAsia="宋体" w:cs="宋体"/>
          <w:sz w:val="22"/>
        </w:rPr>
        <w:t xml:space="preserve">4、不发生集体食物中毒事故；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100" w:firstLineChars="500"/>
        <w:textAlignment w:val="auto"/>
        <w:rPr>
          <w:rFonts w:hint="eastAsia" w:ascii="宋体" w:hAnsi="宋体" w:eastAsia="宋体" w:cs="宋体"/>
          <w:sz w:val="22"/>
        </w:rPr>
      </w:pPr>
      <w:r>
        <w:rPr>
          <w:rFonts w:hint="eastAsia" w:ascii="宋体" w:hAnsi="宋体" w:eastAsia="宋体" w:cs="宋体"/>
          <w:sz w:val="22"/>
        </w:rPr>
        <w:t xml:space="preserve">5、职业病发病率为零；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100" w:firstLineChars="500"/>
        <w:textAlignment w:val="auto"/>
        <w:rPr>
          <w:rFonts w:hint="eastAsia" w:ascii="宋体" w:hAnsi="宋体" w:eastAsia="宋体" w:cs="宋体"/>
          <w:sz w:val="22"/>
        </w:rPr>
      </w:pPr>
      <w:r>
        <w:rPr>
          <w:rFonts w:hint="eastAsia" w:ascii="宋体" w:hAnsi="宋体" w:eastAsia="宋体" w:cs="宋体"/>
          <w:sz w:val="22"/>
        </w:rPr>
        <w:t xml:space="preserve">6、不发生一般设备事故；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100" w:firstLineChars="500"/>
        <w:textAlignment w:val="auto"/>
        <w:rPr>
          <w:rFonts w:hint="eastAsia" w:ascii="宋体" w:hAnsi="宋体" w:eastAsia="宋体" w:cs="宋体"/>
          <w:sz w:val="22"/>
        </w:rPr>
      </w:pPr>
      <w:r>
        <w:rPr>
          <w:rFonts w:hint="eastAsia" w:ascii="宋体" w:hAnsi="宋体" w:eastAsia="宋体" w:cs="宋体"/>
          <w:sz w:val="22"/>
        </w:rPr>
        <w:t xml:space="preserve">7、不发生环境污染事故；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100" w:firstLineChars="500"/>
        <w:textAlignment w:val="auto"/>
        <w:rPr>
          <w:rFonts w:hint="eastAsia" w:ascii="宋体" w:hAnsi="宋体" w:eastAsia="宋体" w:cs="宋体"/>
          <w:sz w:val="22"/>
        </w:rPr>
      </w:pPr>
      <w:r>
        <w:rPr>
          <w:rFonts w:hint="eastAsia" w:ascii="宋体" w:hAnsi="宋体" w:eastAsia="宋体" w:cs="宋体"/>
          <w:sz w:val="22"/>
        </w:rPr>
        <w:t xml:space="preserve">8、严格控制轻伤事故，努力创建零事故工程；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100" w:firstLineChars="500"/>
        <w:textAlignment w:val="auto"/>
        <w:rPr>
          <w:rFonts w:hint="eastAsia" w:ascii="宋体" w:hAnsi="宋体" w:eastAsia="宋体" w:cs="宋体"/>
          <w:sz w:val="22"/>
        </w:rPr>
      </w:pPr>
      <w:r>
        <w:rPr>
          <w:rFonts w:hint="eastAsia" w:ascii="宋体" w:hAnsi="宋体" w:eastAsia="宋体" w:cs="宋体"/>
          <w:sz w:val="22"/>
        </w:rPr>
        <w:t>9、事故上报率 100%。</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883" w:firstLineChars="400"/>
        <w:textAlignment w:val="auto"/>
        <w:rPr>
          <w:rFonts w:hint="eastAsia" w:ascii="宋体" w:hAnsi="宋体" w:eastAsia="宋体" w:cs="宋体"/>
          <w:b/>
          <w:w w:val="168"/>
          <w:sz w:val="22"/>
        </w:rPr>
      </w:pPr>
      <w:r>
        <w:rPr>
          <w:rFonts w:hint="eastAsia" w:ascii="宋体" w:hAnsi="宋体" w:eastAsia="宋体" w:cs="宋体"/>
          <w:b/>
          <w:sz w:val="22"/>
        </w:rPr>
        <w:t>第四条 甲方安全责任</w:t>
      </w:r>
      <w:r>
        <w:rPr>
          <w:rFonts w:hint="eastAsia" w:ascii="宋体" w:hAnsi="宋体" w:eastAsia="宋体" w:cs="宋体"/>
          <w:b/>
          <w:w w:val="168"/>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textAlignment w:val="auto"/>
        <w:rPr>
          <w:rFonts w:hint="eastAsia" w:ascii="宋体" w:hAnsi="宋体" w:eastAsia="宋体" w:cs="宋体"/>
          <w:sz w:val="22"/>
        </w:rPr>
      </w:pPr>
      <w:r>
        <w:rPr>
          <w:rFonts w:hint="eastAsia" w:ascii="宋体" w:hAnsi="宋体" w:eastAsia="宋体" w:cs="宋体"/>
          <w:sz w:val="22"/>
        </w:rPr>
        <w:t>甲方应按工程施工合同履行安全职责，授权监理人按安全工作内容监督、检查乙方安全工作的实施，组织乙方和有关单位进行安全检查。</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883" w:firstLineChars="400"/>
        <w:textAlignment w:val="auto"/>
        <w:rPr>
          <w:rFonts w:hint="eastAsia" w:ascii="宋体" w:hAnsi="宋体" w:eastAsia="宋体" w:cs="宋体"/>
          <w:b/>
          <w:w w:val="168"/>
          <w:sz w:val="22"/>
        </w:rPr>
      </w:pPr>
      <w:r>
        <w:rPr>
          <w:rFonts w:hint="eastAsia" w:ascii="宋体" w:hAnsi="宋体" w:eastAsia="宋体" w:cs="宋体"/>
          <w:b/>
          <w:sz w:val="22"/>
        </w:rPr>
        <w:t>第五条 乙方安全责任</w:t>
      </w:r>
      <w:r>
        <w:rPr>
          <w:rFonts w:hint="eastAsia" w:ascii="宋体" w:hAnsi="宋体" w:eastAsia="宋体" w:cs="宋体"/>
          <w:b/>
          <w:w w:val="168"/>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880" w:firstLineChars="400"/>
        <w:textAlignment w:val="auto"/>
        <w:rPr>
          <w:rFonts w:hint="eastAsia" w:ascii="宋体" w:hAnsi="宋体" w:eastAsia="宋体" w:cs="宋体"/>
          <w:sz w:val="22"/>
        </w:rPr>
      </w:pPr>
      <w:r>
        <w:rPr>
          <w:rFonts w:hint="eastAsia" w:ascii="宋体" w:hAnsi="宋体" w:eastAsia="宋体" w:cs="宋体"/>
          <w:sz w:val="22"/>
        </w:rPr>
        <w:t xml:space="preserve">1、乙方所提供的承包工程要求的相关资质证明材料应真实、合法、有效。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2</w:t>
      </w:r>
      <w:r>
        <w:rPr>
          <w:rFonts w:hint="eastAsia" w:ascii="宋体" w:hAnsi="宋体" w:eastAsia="宋体" w:cs="宋体"/>
          <w:spacing w:val="-7"/>
          <w:sz w:val="22"/>
        </w:rPr>
        <w:t>、乙方必须贯彻执行国家有关安全生产的法律法规，必须制定相应的安全管理制度，严格</w:t>
      </w:r>
      <w:r>
        <w:rPr>
          <w:rFonts w:hint="eastAsia" w:ascii="宋体" w:hAnsi="宋体" w:eastAsia="宋体" w:cs="宋体"/>
          <w:spacing w:val="-5"/>
          <w:sz w:val="22"/>
        </w:rPr>
        <w:t>执行《电业安全工作规程》、《电力建设安全工作规程》、《电力设备典型消防规程》等有关</w:t>
      </w:r>
      <w:r>
        <w:rPr>
          <w:rFonts w:hint="eastAsia" w:ascii="宋体" w:hAnsi="宋体" w:eastAsia="宋体" w:cs="宋体"/>
          <w:spacing w:val="-4"/>
          <w:sz w:val="22"/>
        </w:rPr>
        <w:t>规程和甲方关于安全施工的管理制度和相关规定。乙方向甲方提供合同期间安全生产相关法律</w:t>
      </w:r>
      <w:r>
        <w:rPr>
          <w:rFonts w:hint="eastAsia" w:ascii="宋体" w:hAnsi="宋体" w:eastAsia="宋体" w:cs="宋体"/>
          <w:sz w:val="22"/>
        </w:rPr>
        <w:t>法规、标准规范及其他要求清单。</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3、现场施工应遵守国家和地方关于劳动安全、劳务用工法律法规及规章制度，保证其用工的合法性。乙方必须按国家有关规定，为施工人员进行人身保险，配备合格的劳动防护用品、安全用具。乙方在现场保留安全生产防护用品、安全用具台账，便于甲方查阅。</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4、施工期间，乙方应设专职安全管理人员（少于 30 人可设兼职）负责施工现场的安全管理。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5、乙方应按工程施工合同约定履行安全职责，执行监理人有关安全工作的指示，并在约定的期限内，按工程施工合同约定的安全工作内容，编制施工安全措施计划报送监理人审批。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6、发生以下情况，乙方应立即通知甲方、并根据甲方要求停工整顿，因停工造成的违约责任由乙方承担：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⑴ 发生人身重伤及以上事故；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⑵ 发生火灾事故；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⑶ 场区内发生负有同等及以上责任的交通事故；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⑷ 发生集体食物中毒事故；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⑸ 发生施工机械、生产主设备严重损坏事故；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⑹ 发生违章作业、冒险作业不听劝告的；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⑺ 施工现场脏、乱、差，不能满足安全和文明施工要求的，受到环境影响投诉的。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7、乙方应加强施工作业安全管理，特别应加强易燃易爆材料、有毒与腐蚀性材料和其他危险品的管理。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8、乙方应严格按照国家安全标准制定施工安全操作规程，配备必要的安全生产和劳动保护设施，加强对人员的安全教育培训，并将参加安全教育人员名单（含临时增补或调换人员）与考试成绩报给甲方备案。特种作业人员必须有有关部门核发的合格有效的上岗资格证书。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9、乙方用于工程项目的施工机械、工器具及安全防护用具的数量和质量必须满足施工需要， 并经有资质检验单位检验符合安全规定，乙方对因使用工器具不当所造成的人员伤害及设备损 坏负责。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10、乙方应在施工范围装设临时围栏或警告标志，不得超越指定的施工范围进行施工，乙方应禁止无关人员进入施工现场。乙方不得擅自使用与施工无关的甲方设施设备；不得擅自拆除、变更甲方防护设施及标示。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11、乙方施工过程中需使用电、水源，应事先与甲方取得联系并经甲方允许，不得私拉乱接。乙方在中断作业或遇故障时应立即切断有关开关</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12、施工过程中，乙方应定期组织召开安全例会，分析和解决施工作业过程中出现的安全问题和事故隐患，并应每周向甲方和监理人书面汇报安全施工情况。</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13、乙方应结合施工现场实际，对施工作业生产过程进行危险源的辨识与分析，并以此为依据提出具体的安全防范措施；乙方从事各项施工作业之前，必须对作业人员进行安全技术交底，明确施工作业过程中的危险有害因素以及具体的安全注意事项和防范措施。</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14、乙方应按监理人的指示制定应对灾害的应急预案，报送监理人审批。乙方还应按预案做好安全检查，配置必要的救助物资和器材，切实保护好有关人员的人身安全和财产安全。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15、工程施工合同约定的安全作业环境及安全施工措施所需费用应遵守有关规定。因采取工程施工合同未约定的安全作业环境及安全施工措施而增加的费用，由监理人按工程施工合同有关条款商定或确定。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16、乙方应对其履行合同所雇佣的全部人员，包括分包人人员的工伤事故承担责任。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17、由于乙方原因在施工场地内及其毗邻地带造成的第三者人员伤亡和财产损失，由乙方负责赔偿。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18、乙方施工过程中应做到工完、料尽、场地清，确保安全文明施工。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19、乙方必须接受甲方、监理人的监督、检查，对甲方、监理人提出的安全整改意见必须遵守并及时整改。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20、法律法规规定的应由乙方承担的其他责任。</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1" w:firstLineChars="200"/>
        <w:jc w:val="both"/>
        <w:textAlignment w:val="auto"/>
        <w:rPr>
          <w:rFonts w:hint="eastAsia" w:ascii="宋体" w:hAnsi="宋体" w:eastAsia="宋体" w:cs="宋体"/>
          <w:b/>
          <w:w w:val="168"/>
          <w:sz w:val="22"/>
        </w:rPr>
      </w:pPr>
      <w:r>
        <w:rPr>
          <w:rFonts w:hint="eastAsia" w:ascii="宋体" w:hAnsi="宋体" w:eastAsia="宋体" w:cs="宋体"/>
          <w:b/>
          <w:sz w:val="22"/>
        </w:rPr>
        <w:t>第六条 事故处理</w:t>
      </w:r>
      <w:r>
        <w:rPr>
          <w:rFonts w:hint="eastAsia" w:ascii="宋体" w:hAnsi="宋体" w:eastAsia="宋体" w:cs="宋体"/>
          <w:b/>
          <w:w w:val="168"/>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工程施工过程中发生事故的，乙方应立即通知监理人和甲方。甲乙双方应立即组织人员和设备进行紧急抢救和抢修，减少人员伤亡和财产损失，防止事故扩大，并保护事故现场。需要移动现场物品时，应作出标记和书面记录，妥善保管有关证据。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甲乙双方应按国家有关规定，及时如实地向有关部门报告事故发生的情况，以及正在采取的紧急措施等，按规定组织调查处理并统计上报。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乙方员工在施工现场的未遂及以上、死亡以下等级的事故由乙方自行负责调查和处理，事故调查报告需提交甲方备案。死亡及以上事故，则必须报告并协助政府部门事故调查组进行事故调查。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涉及甲乙双方的事故，按照事故处理权限由甲乙双方共同组成调查组，查明事故原因，确定主要责任者、提出事故处理意见和防范措施的建议，编制事故调查报告并提交甲乙双方备案。</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1" w:firstLineChars="200"/>
        <w:jc w:val="both"/>
        <w:textAlignment w:val="auto"/>
        <w:rPr>
          <w:rFonts w:hint="eastAsia" w:ascii="宋体" w:hAnsi="宋体" w:eastAsia="宋体" w:cs="宋体"/>
          <w:b/>
          <w:sz w:val="22"/>
        </w:rPr>
      </w:pPr>
      <w:r>
        <w:rPr>
          <w:rFonts w:hint="eastAsia" w:ascii="宋体" w:hAnsi="宋体" w:eastAsia="宋体" w:cs="宋体"/>
          <w:b/>
          <w:sz w:val="22"/>
        </w:rPr>
        <w:t xml:space="preserve">第七条 施工安全保证金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甲方预留工程合同价格中建安施工费的 10％作为乙方的安全保证金，但安全责任不限于保证金范围。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乙方项目经理可根据现场施工情况，申请不高于安全保证金的 10%的金额用作现场安全、宣传标识及相应安全文明施工措施的费用，经甲方项目负责人批准后，甲方予以支付。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未出现任何安全问题，安全保证金待项目签发工程接收证书后无息支付。若施工中发生包括但不限于下列有乙方责任的安全事故以及事故隐患整改不符合甲方、监理人要求，甲方有权扣除相应数额的安全保证金：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1、在工地范围内发生一起较大及以上人身伤亡事故和负同等及以上责任的较大交通事故、一般及以上火灾事故、瞒报或不报人身伤亡事故、集体食物中毒事故、较大设备损坏责任事故和环境污染处罚事件，全额扣除安全保证金。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2、在工地范围内发生一起人身死亡事故、消防事件、一般设备损坏责任事故、负同等及以上责任的死亡交通事故、集体食物中毒事故和环境污染处罚事件，扣除 50%至 100%的安全保证金。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3、在工地范围内发生一起重伤事故、负同等及以上责任的重伤交通事故、一般以下设备损坏责任事故和重大未遂事件，扣除 20%至 50%的安全保证金。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4、乙方应该立即组织落实甲方、监理人发出的安全隐患通知书，如果整改不及时或者整改不力，甲方将根据情况按每项隐患项扣除 1000 元至 10000 元的安全保证金。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5、乙方应向甲方提供安全生产保障金使用计划，并按计划在施工前保证安全设施落实到位， 未提交安全生产保障金使用计划或经甲方审查安全保障未完全落实到位，甲方将根据情况按每 项隐患项扣除 1000 元至 10000 元的安全保证金。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6、各类事故事件的定义见下表： </w:t>
      </w:r>
    </w:p>
    <w:p>
      <w:pPr>
        <w:pStyle w:val="3"/>
        <w:kinsoku w:val="0"/>
        <w:overflowPunct w:val="0"/>
        <w:spacing w:before="180" w:beforeLines="0" w:afterLines="0"/>
        <w:ind w:left="349" w:right="1416"/>
        <w:jc w:val="center"/>
        <w:rPr>
          <w:rFonts w:hint="eastAsia" w:ascii="宋体" w:hAnsi="宋体" w:eastAsia="宋体" w:cs="宋体"/>
          <w:sz w:val="22"/>
        </w:rPr>
      </w:pPr>
      <w:r>
        <w:rPr>
          <w:rFonts w:hint="eastAsia" w:ascii="宋体" w:hAnsi="宋体" w:eastAsia="宋体" w:cs="宋体"/>
          <w:sz w:val="22"/>
        </w:rPr>
        <w:t xml:space="preserve">事故事件定义表 </w:t>
      </w:r>
    </w:p>
    <w:p>
      <w:pPr>
        <w:pStyle w:val="3"/>
        <w:kinsoku w:val="0"/>
        <w:overflowPunct w:val="0"/>
        <w:spacing w:before="5" w:beforeLines="0" w:afterLines="0"/>
        <w:rPr>
          <w:rFonts w:hint="eastAsia" w:ascii="宋体" w:hAnsi="宋体" w:eastAsia="宋体" w:cs="宋体"/>
          <w:sz w:val="7"/>
        </w:rPr>
      </w:pPr>
    </w:p>
    <w:tbl>
      <w:tblPr>
        <w:tblStyle w:val="20"/>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1"/>
        <w:gridCol w:w="5214"/>
        <w:gridCol w:w="31"/>
        <w:gridCol w:w="1844"/>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467" w:hRule="atLeast"/>
          <w:jc w:val="center"/>
        </w:trPr>
        <w:tc>
          <w:tcPr>
            <w:tcW w:w="1668" w:type="dxa"/>
            <w:tcBorders>
              <w:tl2br w:val="nil"/>
              <w:tr2bl w:val="nil"/>
            </w:tcBorders>
            <w:shd w:val="clear" w:color="auto" w:fill="E6E6E6"/>
            <w:noWrap w:val="0"/>
            <w:vAlign w:val="center"/>
          </w:tcPr>
          <w:p>
            <w:pPr>
              <w:jc w:val="center"/>
              <w:rPr>
                <w:rFonts w:hint="eastAsia" w:ascii="宋体" w:hAnsi="宋体" w:eastAsia="宋体" w:cs="宋体"/>
              </w:rPr>
            </w:pPr>
            <w:r>
              <w:rPr>
                <w:rFonts w:hint="eastAsia" w:ascii="宋体" w:hAnsi="宋体" w:eastAsia="宋体" w:cs="宋体"/>
              </w:rPr>
              <w:t>名称</w:t>
            </w:r>
          </w:p>
        </w:tc>
        <w:tc>
          <w:tcPr>
            <w:tcW w:w="5245" w:type="dxa"/>
            <w:gridSpan w:val="2"/>
            <w:tcBorders>
              <w:tl2br w:val="nil"/>
              <w:tr2bl w:val="nil"/>
            </w:tcBorders>
            <w:shd w:val="clear" w:color="auto" w:fill="E6E6E6"/>
            <w:noWrap w:val="0"/>
            <w:vAlign w:val="center"/>
          </w:tcPr>
          <w:p>
            <w:pPr>
              <w:jc w:val="center"/>
              <w:rPr>
                <w:rFonts w:hint="eastAsia" w:ascii="宋体" w:hAnsi="宋体" w:eastAsia="宋体" w:cs="宋体"/>
              </w:rPr>
            </w:pPr>
            <w:r>
              <w:rPr>
                <w:rFonts w:hint="eastAsia" w:ascii="宋体" w:hAnsi="宋体" w:eastAsia="宋体" w:cs="宋体"/>
              </w:rPr>
              <w:t>定义</w:t>
            </w:r>
          </w:p>
        </w:tc>
        <w:tc>
          <w:tcPr>
            <w:tcW w:w="1875" w:type="dxa"/>
            <w:gridSpan w:val="2"/>
            <w:tcBorders>
              <w:tl2br w:val="nil"/>
              <w:tr2bl w:val="nil"/>
            </w:tcBorders>
            <w:shd w:val="clear" w:color="auto" w:fill="E6E6E6"/>
            <w:noWrap w:val="0"/>
            <w:vAlign w:val="center"/>
          </w:tcPr>
          <w:p>
            <w:pPr>
              <w:jc w:val="center"/>
              <w:rPr>
                <w:rFonts w:hint="eastAsia" w:ascii="宋体" w:hAnsi="宋体" w:eastAsia="宋体" w:cs="宋体"/>
              </w:rPr>
            </w:pPr>
            <w:r>
              <w:rPr>
                <w:rFonts w:hint="eastAsia" w:ascii="宋体" w:hAnsi="宋体" w:eastAsia="宋体" w:cs="宋体"/>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956" w:hRule="atLeast"/>
          <w:jc w:val="center"/>
        </w:trPr>
        <w:tc>
          <w:tcPr>
            <w:tcW w:w="1668" w:type="dxa"/>
            <w:tcBorders>
              <w:tl2br w:val="nil"/>
              <w:tr2bl w:val="nil"/>
            </w:tcBorders>
            <w:noWrap w:val="0"/>
            <w:vAlign w:val="center"/>
          </w:tcPr>
          <w:p>
            <w:pPr>
              <w:jc w:val="center"/>
              <w:rPr>
                <w:rFonts w:hint="eastAsia" w:ascii="宋体" w:hAnsi="宋体" w:eastAsia="宋体" w:cs="宋体"/>
              </w:rPr>
            </w:pPr>
            <w:r>
              <w:rPr>
                <w:rFonts w:hint="eastAsia" w:ascii="宋体" w:hAnsi="宋体" w:eastAsia="宋体" w:cs="宋体"/>
              </w:rPr>
              <w:t>较大及以上人</w:t>
            </w:r>
          </w:p>
          <w:p>
            <w:pPr>
              <w:jc w:val="center"/>
              <w:rPr>
                <w:rFonts w:hint="eastAsia" w:ascii="宋体" w:hAnsi="宋体" w:eastAsia="宋体" w:cs="宋体"/>
              </w:rPr>
            </w:pPr>
            <w:r>
              <w:rPr>
                <w:rFonts w:hint="eastAsia" w:ascii="宋体" w:hAnsi="宋体" w:eastAsia="宋体" w:cs="宋体"/>
              </w:rPr>
              <w:t>身伤亡事故</w:t>
            </w:r>
          </w:p>
        </w:tc>
        <w:tc>
          <w:tcPr>
            <w:tcW w:w="5245" w:type="dxa"/>
            <w:gridSpan w:val="2"/>
            <w:tcBorders>
              <w:tl2br w:val="nil"/>
              <w:tr2bl w:val="nil"/>
            </w:tcBorders>
            <w:noWrap w:val="0"/>
            <w:vAlign w:val="center"/>
          </w:tcPr>
          <w:p>
            <w:pPr>
              <w:jc w:val="left"/>
              <w:rPr>
                <w:rFonts w:hint="eastAsia" w:ascii="宋体" w:hAnsi="宋体" w:eastAsia="宋体" w:cs="宋体"/>
              </w:rPr>
            </w:pPr>
            <w:r>
              <w:rPr>
                <w:rFonts w:hint="eastAsia" w:ascii="宋体" w:hAnsi="宋体" w:eastAsia="宋体" w:cs="宋体"/>
              </w:rPr>
              <w:t>在工作过程中一次发生或年度累计造成人员死亡</w:t>
            </w:r>
          </w:p>
          <w:p>
            <w:pPr>
              <w:jc w:val="left"/>
              <w:rPr>
                <w:rFonts w:hint="eastAsia" w:ascii="宋体" w:hAnsi="宋体" w:eastAsia="宋体" w:cs="宋体"/>
              </w:rPr>
            </w:pPr>
            <w:r>
              <w:rPr>
                <w:rFonts w:hint="eastAsia" w:ascii="宋体" w:hAnsi="宋体" w:eastAsia="宋体" w:cs="宋体"/>
              </w:rPr>
              <w:t>3 至 9 人；或者重伤 10 人及以上；“较大以上人身伤亡事故”为重大和特别重大人身伤亡事故。</w:t>
            </w:r>
          </w:p>
        </w:tc>
        <w:tc>
          <w:tcPr>
            <w:tcW w:w="1875" w:type="dxa"/>
            <w:gridSpan w:val="2"/>
            <w:tcBorders>
              <w:tl2br w:val="nil"/>
              <w:tr2bl w:val="nil"/>
            </w:tcBorders>
            <w:noWrap w:val="0"/>
            <w:vAlign w:val="center"/>
          </w:tcPr>
          <w:p>
            <w:pPr>
              <w:jc w:val="center"/>
              <w:rPr>
                <w:rFonts w:hint="eastAsia" w:ascii="宋体" w:hAnsi="宋体" w:eastAsia="宋体" w:cs="宋体"/>
              </w:rPr>
            </w:pPr>
            <w:r>
              <w:rPr>
                <w:rFonts w:hint="eastAsia" w:ascii="宋体" w:hAnsi="宋体" w:eastAsia="宋体" w:cs="宋体"/>
              </w:rPr>
              <w:t>《生产安全事故</w:t>
            </w:r>
          </w:p>
          <w:p>
            <w:pPr>
              <w:jc w:val="center"/>
              <w:rPr>
                <w:rFonts w:hint="eastAsia" w:ascii="宋体" w:hAnsi="宋体" w:eastAsia="宋体" w:cs="宋体"/>
              </w:rPr>
            </w:pPr>
            <w:r>
              <w:rPr>
                <w:rFonts w:hint="eastAsia" w:ascii="宋体" w:hAnsi="宋体" w:eastAsia="宋体" w:cs="宋体"/>
              </w:rPr>
              <w:t>报告和调查处理</w:t>
            </w:r>
          </w:p>
          <w:p>
            <w:pPr>
              <w:jc w:val="center"/>
              <w:rPr>
                <w:rFonts w:hint="eastAsia" w:ascii="宋体" w:hAnsi="宋体" w:eastAsia="宋体" w:cs="宋体"/>
              </w:rPr>
            </w:pPr>
            <w:r>
              <w:rPr>
                <w:rFonts w:hint="eastAsia" w:ascii="宋体" w:hAnsi="宋体" w:eastAsia="宋体" w:cs="宋体"/>
              </w:rPr>
              <w:t>条例》（2007 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1208" w:hRule="atLeast"/>
          <w:jc w:val="center"/>
        </w:trPr>
        <w:tc>
          <w:tcPr>
            <w:tcW w:w="1699" w:type="dxa"/>
            <w:gridSpan w:val="2"/>
            <w:tcBorders>
              <w:tl2br w:val="nil"/>
              <w:tr2bl w:val="nil"/>
            </w:tcBorders>
            <w:noWrap w:val="0"/>
            <w:vAlign w:val="center"/>
          </w:tcPr>
          <w:p>
            <w:pPr>
              <w:jc w:val="center"/>
              <w:rPr>
                <w:rFonts w:hint="eastAsia" w:ascii="宋体" w:hAnsi="宋体" w:eastAsia="宋体" w:cs="宋体"/>
              </w:rPr>
            </w:pPr>
            <w:r>
              <w:rPr>
                <w:rFonts w:hint="eastAsia" w:ascii="宋体" w:hAnsi="宋体" w:eastAsia="宋体" w:cs="宋体"/>
              </w:rPr>
              <w:t>人身死亡事故</w:t>
            </w:r>
          </w:p>
        </w:tc>
        <w:tc>
          <w:tcPr>
            <w:tcW w:w="5245" w:type="dxa"/>
            <w:gridSpan w:val="2"/>
            <w:tcBorders>
              <w:tl2br w:val="nil"/>
              <w:tr2bl w:val="nil"/>
            </w:tcBorders>
            <w:noWrap w:val="0"/>
            <w:vAlign w:val="center"/>
          </w:tcPr>
          <w:p>
            <w:pPr>
              <w:jc w:val="left"/>
              <w:rPr>
                <w:rFonts w:hint="eastAsia" w:ascii="宋体" w:hAnsi="宋体" w:eastAsia="宋体" w:cs="宋体"/>
              </w:rPr>
            </w:pPr>
            <w:r>
              <w:rPr>
                <w:rFonts w:hint="eastAsia" w:ascii="宋体" w:hAnsi="宋体" w:eastAsia="宋体" w:cs="宋体"/>
              </w:rPr>
              <w:t>在工作过程中发生一次造成人员死亡 1 至 2 人。</w:t>
            </w:r>
          </w:p>
          <w:p>
            <w:pPr>
              <w:jc w:val="left"/>
              <w:rPr>
                <w:rFonts w:hint="eastAsia" w:ascii="宋体" w:hAnsi="宋体" w:eastAsia="宋体" w:cs="宋体"/>
              </w:rPr>
            </w:pPr>
            <w:r>
              <w:rPr>
                <w:rFonts w:hint="eastAsia" w:ascii="宋体" w:hAnsi="宋体" w:eastAsia="宋体" w:cs="宋体"/>
              </w:rPr>
              <w:t>死亡事故的统计：以事故发生后 30 天内死亡为限。</w:t>
            </w:r>
          </w:p>
        </w:tc>
        <w:tc>
          <w:tcPr>
            <w:tcW w:w="1844" w:type="dxa"/>
            <w:tcBorders>
              <w:tl2br w:val="nil"/>
              <w:tr2bl w:val="nil"/>
            </w:tcBorders>
            <w:noWrap w:val="0"/>
            <w:vAlign w:val="center"/>
          </w:tcPr>
          <w:p>
            <w:pPr>
              <w:jc w:val="center"/>
              <w:rPr>
                <w:rFonts w:hint="eastAsia" w:ascii="宋体" w:hAnsi="宋体" w:eastAsia="宋体" w:cs="宋体"/>
              </w:rPr>
            </w:pPr>
            <w:r>
              <w:rPr>
                <w:rFonts w:hint="eastAsia" w:ascii="宋体" w:hAnsi="宋体" w:eastAsia="宋体" w:cs="宋体"/>
              </w:rPr>
              <w:t>《企业职工伤亡事故报告统计问题解答》（1993</w:t>
            </w:r>
          </w:p>
          <w:p>
            <w:pPr>
              <w:jc w:val="center"/>
              <w:rPr>
                <w:rFonts w:hint="eastAsia" w:ascii="宋体" w:hAnsi="宋体" w:eastAsia="宋体" w:cs="宋体"/>
              </w:rPr>
            </w:pPr>
            <w:r>
              <w:rPr>
                <w:rFonts w:hint="eastAsia" w:ascii="宋体" w:hAnsi="宋体" w:eastAsia="宋体" w:cs="宋体"/>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1299" w:hRule="atLeast"/>
          <w:jc w:val="center"/>
        </w:trPr>
        <w:tc>
          <w:tcPr>
            <w:tcW w:w="1699" w:type="dxa"/>
            <w:gridSpan w:val="2"/>
            <w:tcBorders>
              <w:tl2br w:val="nil"/>
              <w:tr2bl w:val="nil"/>
            </w:tcBorders>
            <w:noWrap w:val="0"/>
            <w:vAlign w:val="center"/>
          </w:tcPr>
          <w:p>
            <w:pPr>
              <w:jc w:val="center"/>
              <w:rPr>
                <w:rFonts w:hint="eastAsia" w:ascii="宋体" w:hAnsi="宋体" w:eastAsia="宋体" w:cs="宋体"/>
              </w:rPr>
            </w:pPr>
            <w:r>
              <w:rPr>
                <w:rFonts w:hint="eastAsia" w:ascii="宋体" w:hAnsi="宋体" w:eastAsia="宋体" w:cs="宋体"/>
              </w:rPr>
              <w:t>重伤事故</w:t>
            </w:r>
          </w:p>
        </w:tc>
        <w:tc>
          <w:tcPr>
            <w:tcW w:w="5245" w:type="dxa"/>
            <w:gridSpan w:val="2"/>
            <w:tcBorders>
              <w:tl2br w:val="nil"/>
              <w:tr2bl w:val="nil"/>
            </w:tcBorders>
            <w:noWrap w:val="0"/>
            <w:vAlign w:val="center"/>
          </w:tcPr>
          <w:p>
            <w:pPr>
              <w:jc w:val="left"/>
              <w:rPr>
                <w:rFonts w:hint="eastAsia" w:ascii="宋体" w:hAnsi="宋体" w:eastAsia="宋体" w:cs="宋体"/>
              </w:rPr>
            </w:pPr>
            <w:r>
              <w:rPr>
                <w:rFonts w:hint="eastAsia" w:ascii="宋体" w:hAnsi="宋体" w:eastAsia="宋体" w:cs="宋体"/>
              </w:rPr>
              <w:t>在工作过程中发生人员重伤无死亡的事故。</w:t>
            </w:r>
          </w:p>
          <w:p>
            <w:pPr>
              <w:jc w:val="left"/>
              <w:rPr>
                <w:rFonts w:hint="eastAsia" w:ascii="宋体" w:hAnsi="宋体" w:eastAsia="宋体" w:cs="宋体"/>
              </w:rPr>
            </w:pPr>
            <w:r>
              <w:rPr>
                <w:rFonts w:hint="eastAsia" w:ascii="宋体" w:hAnsi="宋体" w:eastAsia="宋体" w:cs="宋体"/>
              </w:rPr>
              <w:t>重伤界定：导致人员损失工时超过 105 天或符合《人体重伤鉴定标准》（司法部、最高人民法院、最高人民检察院、公安部［1990］070 号）的条款。</w:t>
            </w:r>
          </w:p>
        </w:tc>
        <w:tc>
          <w:tcPr>
            <w:tcW w:w="1844" w:type="dxa"/>
            <w:tcBorders>
              <w:tl2br w:val="nil"/>
              <w:tr2bl w:val="nil"/>
            </w:tcBorders>
            <w:noWrap w:val="0"/>
            <w:vAlign w:val="center"/>
          </w:tcPr>
          <w:p>
            <w:pPr>
              <w:jc w:val="center"/>
              <w:rPr>
                <w:rFonts w:hint="eastAsia" w:ascii="宋体" w:hAnsi="宋体" w:eastAsia="宋体" w:cs="宋体"/>
              </w:rPr>
            </w:pPr>
            <w:r>
              <w:rPr>
                <w:rFonts w:hint="eastAsia" w:ascii="宋体" w:hAnsi="宋体" w:eastAsia="宋体" w:cs="宋体"/>
              </w:rPr>
              <w:t>《人体重伤鉴定标准》（1990 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1173" w:hRule="atLeast"/>
          <w:jc w:val="center"/>
        </w:trPr>
        <w:tc>
          <w:tcPr>
            <w:tcW w:w="1699" w:type="dxa"/>
            <w:gridSpan w:val="2"/>
            <w:tcBorders>
              <w:tl2br w:val="nil"/>
              <w:tr2bl w:val="nil"/>
            </w:tcBorders>
            <w:noWrap w:val="0"/>
            <w:vAlign w:val="center"/>
          </w:tcPr>
          <w:p>
            <w:pPr>
              <w:jc w:val="center"/>
              <w:rPr>
                <w:rFonts w:hint="eastAsia" w:ascii="宋体" w:hAnsi="宋体" w:eastAsia="宋体" w:cs="宋体"/>
              </w:rPr>
            </w:pPr>
            <w:r>
              <w:rPr>
                <w:rFonts w:hint="eastAsia" w:ascii="宋体" w:hAnsi="宋体" w:eastAsia="宋体" w:cs="宋体"/>
              </w:rPr>
              <w:t>较大火灾事故</w:t>
            </w:r>
          </w:p>
        </w:tc>
        <w:tc>
          <w:tcPr>
            <w:tcW w:w="5245" w:type="dxa"/>
            <w:gridSpan w:val="2"/>
            <w:tcBorders>
              <w:tl2br w:val="nil"/>
              <w:tr2bl w:val="nil"/>
            </w:tcBorders>
            <w:noWrap w:val="0"/>
            <w:vAlign w:val="center"/>
          </w:tcPr>
          <w:p>
            <w:pPr>
              <w:jc w:val="left"/>
              <w:rPr>
                <w:rFonts w:hint="eastAsia" w:ascii="宋体" w:hAnsi="宋体" w:eastAsia="宋体" w:cs="宋体"/>
              </w:rPr>
            </w:pPr>
            <w:r>
              <w:rPr>
                <w:rFonts w:hint="eastAsia" w:ascii="宋体" w:hAnsi="宋体" w:eastAsia="宋体" w:cs="宋体"/>
              </w:rPr>
              <w:t>一次发生或年度累计造成死亡 3 人及以上；</w:t>
            </w:r>
          </w:p>
          <w:p>
            <w:pPr>
              <w:jc w:val="left"/>
              <w:rPr>
                <w:rFonts w:hint="eastAsia" w:ascii="宋体" w:hAnsi="宋体" w:eastAsia="宋体" w:cs="宋体"/>
              </w:rPr>
            </w:pPr>
            <w:r>
              <w:rPr>
                <w:rFonts w:hint="eastAsia" w:ascii="宋体" w:hAnsi="宋体" w:eastAsia="宋体" w:cs="宋体"/>
              </w:rPr>
              <w:t>或者重伤 10 人及以上；或者造成直接经济损失达到人民币 1000 万元及以上。</w:t>
            </w:r>
          </w:p>
        </w:tc>
        <w:tc>
          <w:tcPr>
            <w:tcW w:w="1844" w:type="dxa"/>
            <w:vMerge w:val="restart"/>
            <w:tcBorders>
              <w:tl2br w:val="nil"/>
              <w:tr2bl w:val="nil"/>
            </w:tcBorders>
            <w:noWrap w:val="0"/>
            <w:vAlign w:val="center"/>
          </w:tcPr>
          <w:p>
            <w:pPr>
              <w:jc w:val="center"/>
              <w:rPr>
                <w:rFonts w:hint="eastAsia" w:ascii="宋体" w:hAnsi="宋体" w:eastAsia="宋体" w:cs="宋体"/>
              </w:rPr>
            </w:pPr>
            <w:r>
              <w:rPr>
                <w:rFonts w:hint="eastAsia" w:ascii="宋体" w:hAnsi="宋体" w:eastAsia="宋体" w:cs="宋体"/>
              </w:rPr>
              <w:t>《关于调整火灾等级标准的通 知》（公安部 2007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935" w:hRule="atLeast"/>
          <w:jc w:val="center"/>
        </w:trPr>
        <w:tc>
          <w:tcPr>
            <w:tcW w:w="1699" w:type="dxa"/>
            <w:gridSpan w:val="2"/>
            <w:tcBorders>
              <w:tl2br w:val="nil"/>
              <w:tr2bl w:val="nil"/>
            </w:tcBorders>
            <w:noWrap w:val="0"/>
            <w:vAlign w:val="center"/>
          </w:tcPr>
          <w:p>
            <w:pPr>
              <w:jc w:val="cente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一般火灾事故</w:t>
            </w:r>
          </w:p>
        </w:tc>
        <w:tc>
          <w:tcPr>
            <w:tcW w:w="5245" w:type="dxa"/>
            <w:gridSpan w:val="2"/>
            <w:tcBorders>
              <w:tl2br w:val="nil"/>
              <w:tr2bl w:val="nil"/>
            </w:tcBorders>
            <w:noWrap w:val="0"/>
            <w:vAlign w:val="center"/>
          </w:tcPr>
          <w:p>
            <w:pPr>
              <w:jc w:val="left"/>
              <w:rPr>
                <w:rFonts w:hint="eastAsia" w:ascii="宋体" w:hAnsi="宋体" w:eastAsia="宋体" w:cs="宋体"/>
              </w:rPr>
            </w:pPr>
            <w:r>
              <w:rPr>
                <w:rFonts w:hint="eastAsia" w:ascii="宋体" w:hAnsi="宋体" w:eastAsia="宋体" w:cs="宋体"/>
              </w:rPr>
              <w:t>一次造成人员死亡 1 至 2 人的火灾事故；或者1000 万元以下直接财产损失。</w:t>
            </w:r>
          </w:p>
        </w:tc>
        <w:tc>
          <w:tcPr>
            <w:tcW w:w="1844" w:type="dxa"/>
            <w:vMerge w:val="continue"/>
            <w:tcBorders>
              <w:tl2br w:val="nil"/>
              <w:tr2bl w:val="nil"/>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699" w:type="dxa"/>
            <w:gridSpan w:val="2"/>
            <w:tcBorders>
              <w:tl2br w:val="nil"/>
              <w:tr2bl w:val="nil"/>
            </w:tcBorders>
            <w:noWrap w:val="0"/>
            <w:vAlign w:val="center"/>
          </w:tcPr>
          <w:p>
            <w:pPr>
              <w:jc w:val="cente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消防事件</w:t>
            </w:r>
          </w:p>
        </w:tc>
        <w:tc>
          <w:tcPr>
            <w:tcW w:w="5245" w:type="dxa"/>
            <w:gridSpan w:val="2"/>
            <w:tcBorders>
              <w:tl2br w:val="nil"/>
              <w:tr2bl w:val="nil"/>
            </w:tcBorders>
            <w:noWrap w:val="0"/>
            <w:vAlign w:val="center"/>
          </w:tcPr>
          <w:p>
            <w:pPr>
              <w:jc w:val="left"/>
              <w:rPr>
                <w:rFonts w:hint="eastAsia" w:ascii="宋体" w:hAnsi="宋体" w:eastAsia="宋体" w:cs="宋体"/>
              </w:rPr>
            </w:pPr>
            <w:r>
              <w:rPr>
                <w:rFonts w:hint="eastAsia" w:ascii="宋体" w:hAnsi="宋体" w:eastAsia="宋体" w:cs="宋体"/>
              </w:rPr>
              <w:t>出现明火燃烧，消防队出动灭火，且造成人员重伤的火灾事件。</w:t>
            </w:r>
          </w:p>
        </w:tc>
        <w:tc>
          <w:tcPr>
            <w:tcW w:w="1875" w:type="dxa"/>
            <w:gridSpan w:val="2"/>
            <w:tcBorders>
              <w:tl2br w:val="nil"/>
              <w:tr2bl w:val="nil"/>
            </w:tcBorders>
            <w:noWrap w:val="0"/>
            <w:vAlign w:val="center"/>
          </w:tcPr>
          <w:p>
            <w:pPr>
              <w:jc w:val="center"/>
              <w:rPr>
                <w:rFonts w:hint="eastAsia" w:ascii="宋体" w:hAnsi="宋体" w:eastAsia="宋体" w:cs="宋体"/>
              </w:rPr>
            </w:pPr>
          </w:p>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699" w:type="dxa"/>
            <w:gridSpan w:val="2"/>
            <w:tcBorders>
              <w:tl2br w:val="nil"/>
              <w:tr2bl w:val="nil"/>
            </w:tcBorders>
            <w:noWrap w:val="0"/>
            <w:vAlign w:val="center"/>
          </w:tcPr>
          <w:p>
            <w:pPr>
              <w:jc w:val="center"/>
              <w:rPr>
                <w:rFonts w:hint="eastAsia" w:ascii="宋体" w:hAnsi="宋体" w:eastAsia="宋体" w:cs="宋体"/>
              </w:rPr>
            </w:pPr>
            <w:r>
              <w:rPr>
                <w:rFonts w:hint="eastAsia" w:ascii="宋体" w:hAnsi="宋体" w:eastAsia="宋体" w:cs="宋体"/>
              </w:rPr>
              <w:t>较大交通事故</w:t>
            </w:r>
          </w:p>
        </w:tc>
        <w:tc>
          <w:tcPr>
            <w:tcW w:w="5245" w:type="dxa"/>
            <w:gridSpan w:val="2"/>
            <w:tcBorders>
              <w:tl2br w:val="nil"/>
              <w:tr2bl w:val="nil"/>
            </w:tcBorders>
            <w:noWrap w:val="0"/>
            <w:vAlign w:val="center"/>
          </w:tcPr>
          <w:p>
            <w:pPr>
              <w:jc w:val="left"/>
              <w:rPr>
                <w:rFonts w:hint="eastAsia" w:ascii="宋体" w:hAnsi="宋体" w:eastAsia="宋体" w:cs="宋体"/>
              </w:rPr>
            </w:pPr>
            <w:r>
              <w:rPr>
                <w:rFonts w:hint="eastAsia" w:ascii="宋体" w:hAnsi="宋体" w:eastAsia="宋体" w:cs="宋体"/>
              </w:rPr>
              <w:t>◆ 一次发生或年度累计造成死亡3人及以上；</w:t>
            </w:r>
          </w:p>
          <w:p>
            <w:pPr>
              <w:jc w:val="left"/>
              <w:rPr>
                <w:rFonts w:hint="eastAsia" w:ascii="宋体" w:hAnsi="宋体" w:eastAsia="宋体" w:cs="宋体"/>
              </w:rPr>
            </w:pPr>
            <w:r>
              <w:rPr>
                <w:rFonts w:hint="eastAsia" w:ascii="宋体" w:hAnsi="宋体" w:eastAsia="宋体" w:cs="宋体"/>
              </w:rPr>
              <w:t>◆ 或者重伤10人及以上的事故。</w:t>
            </w:r>
          </w:p>
        </w:tc>
        <w:tc>
          <w:tcPr>
            <w:tcW w:w="1875" w:type="dxa"/>
            <w:gridSpan w:val="2"/>
            <w:vMerge w:val="restart"/>
            <w:tcBorders>
              <w:tl2br w:val="nil"/>
              <w:tr2bl w:val="nil"/>
            </w:tcBorders>
            <w:noWrap w:val="0"/>
            <w:vAlign w:val="center"/>
          </w:tcPr>
          <w:p>
            <w:pPr>
              <w:jc w:val="center"/>
              <w:rPr>
                <w:rFonts w:hint="eastAsia" w:ascii="宋体" w:hAnsi="宋体" w:eastAsia="宋体" w:cs="宋体"/>
              </w:rPr>
            </w:pPr>
            <w:r>
              <w:rPr>
                <w:rFonts w:hint="eastAsia" w:ascii="宋体" w:hAnsi="宋体" w:eastAsia="宋体" w:cs="宋体"/>
              </w:rPr>
              <w:t>《生产安全事故报告和调查处理条例》（2007版）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99" w:type="dxa"/>
            <w:gridSpan w:val="2"/>
            <w:tcBorders>
              <w:tl2br w:val="nil"/>
              <w:tr2bl w:val="nil"/>
            </w:tcBorders>
            <w:noWrap w:val="0"/>
            <w:vAlign w:val="center"/>
          </w:tcPr>
          <w:p>
            <w:pPr>
              <w:jc w:val="center"/>
              <w:rPr>
                <w:rFonts w:hint="eastAsia" w:ascii="宋体" w:hAnsi="宋体" w:eastAsia="宋体" w:cs="宋体"/>
              </w:rPr>
            </w:pPr>
            <w:r>
              <w:rPr>
                <w:rFonts w:hint="eastAsia" w:ascii="宋体" w:hAnsi="宋体" w:eastAsia="宋体" w:cs="宋体"/>
              </w:rPr>
              <w:t>死亡交通事故</w:t>
            </w:r>
          </w:p>
        </w:tc>
        <w:tc>
          <w:tcPr>
            <w:tcW w:w="5245" w:type="dxa"/>
            <w:gridSpan w:val="2"/>
            <w:tcBorders>
              <w:tl2br w:val="nil"/>
              <w:tr2bl w:val="nil"/>
            </w:tcBorders>
            <w:noWrap w:val="0"/>
            <w:vAlign w:val="center"/>
          </w:tcPr>
          <w:p>
            <w:pPr>
              <w:jc w:val="left"/>
              <w:rPr>
                <w:rFonts w:hint="eastAsia" w:ascii="宋体" w:hAnsi="宋体" w:eastAsia="宋体" w:cs="宋体"/>
              </w:rPr>
            </w:pPr>
            <w:r>
              <w:rPr>
                <w:rFonts w:hint="eastAsia" w:ascii="宋体" w:hAnsi="宋体" w:eastAsia="宋体" w:cs="宋体"/>
              </w:rPr>
              <w:t>◆ 一次造成人员死亡1至2人的交通事故。</w:t>
            </w:r>
          </w:p>
        </w:tc>
        <w:tc>
          <w:tcPr>
            <w:tcW w:w="1875" w:type="dxa"/>
            <w:gridSpan w:val="2"/>
            <w:vMerge w:val="continue"/>
            <w:tcBorders>
              <w:tl2br w:val="nil"/>
              <w:tr2bl w:val="nil"/>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99" w:type="dxa"/>
            <w:gridSpan w:val="2"/>
            <w:tcBorders>
              <w:tl2br w:val="nil"/>
              <w:tr2bl w:val="nil"/>
            </w:tcBorders>
            <w:noWrap w:val="0"/>
            <w:vAlign w:val="center"/>
          </w:tcPr>
          <w:p>
            <w:pPr>
              <w:jc w:val="center"/>
              <w:rPr>
                <w:rFonts w:hint="eastAsia" w:ascii="宋体" w:hAnsi="宋体" w:eastAsia="宋体" w:cs="宋体"/>
              </w:rPr>
            </w:pPr>
            <w:r>
              <w:rPr>
                <w:rFonts w:hint="eastAsia" w:ascii="宋体" w:hAnsi="宋体" w:eastAsia="宋体" w:cs="宋体"/>
              </w:rPr>
              <w:t>重伤交通事故</w:t>
            </w:r>
          </w:p>
        </w:tc>
        <w:tc>
          <w:tcPr>
            <w:tcW w:w="5245" w:type="dxa"/>
            <w:gridSpan w:val="2"/>
            <w:tcBorders>
              <w:tl2br w:val="nil"/>
              <w:tr2bl w:val="nil"/>
            </w:tcBorders>
            <w:noWrap w:val="0"/>
            <w:vAlign w:val="center"/>
          </w:tcPr>
          <w:p>
            <w:pPr>
              <w:jc w:val="left"/>
              <w:rPr>
                <w:rFonts w:hint="eastAsia" w:ascii="宋体" w:hAnsi="宋体" w:eastAsia="宋体" w:cs="宋体"/>
              </w:rPr>
            </w:pPr>
            <w:r>
              <w:rPr>
                <w:rFonts w:hint="eastAsia" w:ascii="宋体" w:hAnsi="宋体" w:eastAsia="宋体" w:cs="宋体"/>
              </w:rPr>
              <w:t>◆ 一次造成人员重伤的交通事故。</w:t>
            </w:r>
          </w:p>
        </w:tc>
        <w:tc>
          <w:tcPr>
            <w:tcW w:w="1875" w:type="dxa"/>
            <w:gridSpan w:val="2"/>
            <w:vMerge w:val="continue"/>
            <w:tcBorders>
              <w:tl2br w:val="nil"/>
              <w:tr2bl w:val="nil"/>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699" w:type="dxa"/>
            <w:gridSpan w:val="2"/>
            <w:tcBorders>
              <w:tl2br w:val="nil"/>
              <w:tr2bl w:val="nil"/>
            </w:tcBorders>
            <w:noWrap w:val="0"/>
            <w:vAlign w:val="center"/>
          </w:tcPr>
          <w:p>
            <w:pPr>
              <w:jc w:val="center"/>
              <w:rPr>
                <w:rFonts w:hint="eastAsia" w:ascii="宋体" w:hAnsi="宋体" w:eastAsia="宋体" w:cs="宋体"/>
              </w:rPr>
            </w:pPr>
            <w:r>
              <w:rPr>
                <w:rFonts w:hint="eastAsia" w:ascii="宋体" w:hAnsi="宋体" w:eastAsia="宋体" w:cs="宋体"/>
              </w:rPr>
              <w:t>集体食物中毒事故</w:t>
            </w:r>
          </w:p>
        </w:tc>
        <w:tc>
          <w:tcPr>
            <w:tcW w:w="5245" w:type="dxa"/>
            <w:gridSpan w:val="2"/>
            <w:tcBorders>
              <w:tl2br w:val="nil"/>
              <w:tr2bl w:val="nil"/>
            </w:tcBorders>
            <w:noWrap w:val="0"/>
            <w:vAlign w:val="center"/>
          </w:tcPr>
          <w:p>
            <w:pPr>
              <w:jc w:val="left"/>
              <w:rPr>
                <w:rFonts w:hint="eastAsia" w:ascii="宋体" w:hAnsi="宋体" w:eastAsia="宋体" w:cs="宋体"/>
              </w:rPr>
            </w:pPr>
            <w:r>
              <w:rPr>
                <w:rFonts w:hint="eastAsia" w:ascii="宋体" w:hAnsi="宋体" w:eastAsia="宋体" w:cs="宋体"/>
              </w:rPr>
              <w:t>提供餐饮服务导致就餐人员5人及以上同时就医， 医院诊断为食物引发病症，且导致人员死亡或重伤的</w:t>
            </w:r>
          </w:p>
          <w:p>
            <w:pPr>
              <w:jc w:val="left"/>
              <w:rPr>
                <w:rFonts w:hint="eastAsia" w:ascii="宋体" w:hAnsi="宋体" w:eastAsia="宋体" w:cs="宋体"/>
              </w:rPr>
            </w:pPr>
            <w:r>
              <w:rPr>
                <w:rFonts w:hint="eastAsia" w:ascii="宋体" w:hAnsi="宋体" w:eastAsia="宋体" w:cs="宋体"/>
              </w:rPr>
              <w:t>事故。</w:t>
            </w:r>
          </w:p>
        </w:tc>
        <w:tc>
          <w:tcPr>
            <w:tcW w:w="1875" w:type="dxa"/>
            <w:gridSpan w:val="2"/>
            <w:vMerge w:val="restart"/>
            <w:tcBorders>
              <w:tl2br w:val="nil"/>
              <w:tr2bl w:val="nil"/>
            </w:tcBorders>
            <w:noWrap w:val="0"/>
            <w:vAlign w:val="center"/>
          </w:tcPr>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699" w:type="dxa"/>
            <w:gridSpan w:val="2"/>
            <w:tcBorders>
              <w:tl2br w:val="nil"/>
              <w:tr2bl w:val="nil"/>
            </w:tcBorders>
            <w:noWrap w:val="0"/>
            <w:vAlign w:val="center"/>
          </w:tcPr>
          <w:p>
            <w:pPr>
              <w:jc w:val="center"/>
              <w:rPr>
                <w:rFonts w:hint="eastAsia" w:ascii="宋体" w:hAnsi="宋体" w:eastAsia="宋体" w:cs="宋体"/>
              </w:rPr>
            </w:pPr>
            <w:r>
              <w:rPr>
                <w:rFonts w:hint="eastAsia" w:ascii="宋体" w:hAnsi="宋体" w:eastAsia="宋体" w:cs="宋体"/>
              </w:rPr>
              <w:t>一般集体食物</w:t>
            </w:r>
          </w:p>
          <w:p>
            <w:pPr>
              <w:jc w:val="center"/>
              <w:rPr>
                <w:rFonts w:hint="eastAsia" w:ascii="宋体" w:hAnsi="宋体" w:eastAsia="宋体" w:cs="宋体"/>
              </w:rPr>
            </w:pPr>
            <w:r>
              <w:rPr>
                <w:rFonts w:hint="eastAsia" w:ascii="宋体" w:hAnsi="宋体" w:eastAsia="宋体" w:cs="宋体"/>
              </w:rPr>
              <w:t>中毒事件</w:t>
            </w:r>
          </w:p>
        </w:tc>
        <w:tc>
          <w:tcPr>
            <w:tcW w:w="5245" w:type="dxa"/>
            <w:gridSpan w:val="2"/>
            <w:tcBorders>
              <w:tl2br w:val="nil"/>
              <w:tr2bl w:val="nil"/>
            </w:tcBorders>
            <w:noWrap w:val="0"/>
            <w:vAlign w:val="center"/>
          </w:tcPr>
          <w:p>
            <w:pPr>
              <w:jc w:val="left"/>
              <w:rPr>
                <w:rFonts w:hint="eastAsia" w:ascii="宋体" w:hAnsi="宋体" w:eastAsia="宋体" w:cs="宋体"/>
              </w:rPr>
            </w:pPr>
            <w:r>
              <w:rPr>
                <w:rFonts w:hint="eastAsia" w:ascii="宋体" w:hAnsi="宋体" w:eastAsia="宋体" w:cs="宋体"/>
              </w:rPr>
              <w:t>提供餐饮服务导致就餐人员5人及以上同时就医，医院诊断为食物引发病症而无人员伤亡的事件。</w:t>
            </w:r>
          </w:p>
        </w:tc>
        <w:tc>
          <w:tcPr>
            <w:tcW w:w="1875" w:type="dxa"/>
            <w:gridSpan w:val="2"/>
            <w:vMerge w:val="continue"/>
            <w:tcBorders>
              <w:tl2br w:val="nil"/>
              <w:tr2bl w:val="nil"/>
            </w:tcBorders>
            <w:noWrap w:val="0"/>
            <w:vAlign w:val="center"/>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699" w:type="dxa"/>
            <w:gridSpan w:val="2"/>
            <w:tcBorders>
              <w:tl2br w:val="nil"/>
              <w:tr2bl w:val="nil"/>
            </w:tcBorders>
            <w:noWrap w:val="0"/>
            <w:vAlign w:val="center"/>
          </w:tcPr>
          <w:p>
            <w:pPr>
              <w:jc w:val="center"/>
              <w:rPr>
                <w:rFonts w:hint="eastAsia" w:ascii="宋体" w:hAnsi="宋体" w:eastAsia="宋体" w:cs="宋体"/>
              </w:rPr>
            </w:pPr>
            <w:r>
              <w:rPr>
                <w:rFonts w:hint="eastAsia" w:ascii="宋体" w:hAnsi="宋体" w:eastAsia="宋体" w:cs="宋体"/>
              </w:rPr>
              <w:t>环境污染处罚</w:t>
            </w:r>
          </w:p>
          <w:p>
            <w:pPr>
              <w:jc w:val="center"/>
              <w:rPr>
                <w:rFonts w:hint="eastAsia" w:ascii="宋体" w:hAnsi="宋体" w:eastAsia="宋体" w:cs="宋体"/>
              </w:rPr>
            </w:pPr>
            <w:r>
              <w:rPr>
                <w:rFonts w:hint="eastAsia" w:ascii="宋体" w:hAnsi="宋体" w:eastAsia="宋体" w:cs="宋体"/>
              </w:rPr>
              <w:t>事件</w:t>
            </w:r>
          </w:p>
        </w:tc>
        <w:tc>
          <w:tcPr>
            <w:tcW w:w="5245" w:type="dxa"/>
            <w:gridSpan w:val="2"/>
            <w:tcBorders>
              <w:tl2br w:val="nil"/>
              <w:tr2bl w:val="nil"/>
            </w:tcBorders>
            <w:noWrap w:val="0"/>
            <w:vAlign w:val="center"/>
          </w:tcPr>
          <w:p>
            <w:pPr>
              <w:jc w:val="left"/>
              <w:rPr>
                <w:rFonts w:hint="eastAsia" w:ascii="宋体" w:hAnsi="宋体" w:eastAsia="宋体" w:cs="宋体"/>
              </w:rPr>
            </w:pPr>
            <w:r>
              <w:rPr>
                <w:rFonts w:hint="eastAsia" w:ascii="宋体" w:hAnsi="宋体" w:eastAsia="宋体" w:cs="宋体"/>
              </w:rPr>
              <w:t>公司受到政府行政执法机法处罚的环境污染事件。</w:t>
            </w:r>
          </w:p>
        </w:tc>
        <w:tc>
          <w:tcPr>
            <w:tcW w:w="1875" w:type="dxa"/>
            <w:gridSpan w:val="2"/>
            <w:tcBorders>
              <w:tl2br w:val="nil"/>
              <w:tr2bl w:val="nil"/>
            </w:tcBorders>
            <w:noWrap w:val="0"/>
            <w:vAlign w:val="center"/>
          </w:tcPr>
          <w:p>
            <w:pPr>
              <w:jc w:val="center"/>
              <w:rPr>
                <w:rFonts w:hint="eastAsia" w:ascii="宋体" w:hAnsi="宋体" w:eastAsia="宋体" w:cs="宋体"/>
              </w:rPr>
            </w:pPr>
          </w:p>
          <w:p>
            <w:pPr>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169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宋体" w:hAnsi="宋体" w:eastAsia="宋体" w:cs="宋体"/>
              </w:rPr>
            </w:pPr>
            <w:r>
              <w:rPr>
                <w:rFonts w:hint="eastAsia" w:ascii="宋体" w:hAnsi="宋体" w:eastAsia="宋体" w:cs="宋体"/>
              </w:rPr>
              <w:t>重大设备损坏</w:t>
            </w:r>
          </w:p>
          <w:p>
            <w:pPr>
              <w:jc w:val="center"/>
              <w:rPr>
                <w:rFonts w:hint="eastAsia" w:ascii="宋体" w:hAnsi="宋体" w:eastAsia="宋体" w:cs="宋体"/>
              </w:rPr>
            </w:pPr>
            <w:r>
              <w:rPr>
                <w:rFonts w:hint="eastAsia" w:ascii="宋体" w:hAnsi="宋体" w:eastAsia="宋体" w:cs="宋体"/>
              </w:rPr>
              <w:t>责任事故</w:t>
            </w:r>
          </w:p>
        </w:tc>
        <w:tc>
          <w:tcPr>
            <w:tcW w:w="524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宋体" w:hAnsi="宋体" w:eastAsia="宋体" w:cs="宋体"/>
              </w:rPr>
            </w:pPr>
            <w:r>
              <w:rPr>
                <w:rFonts w:hint="eastAsia" w:ascii="宋体" w:hAnsi="宋体" w:eastAsia="宋体" w:cs="宋体"/>
              </w:rPr>
              <w:t>一次造成人民币5000万元及以上直接经济损失的责任事故。</w:t>
            </w:r>
          </w:p>
        </w:tc>
        <w:tc>
          <w:tcPr>
            <w:tcW w:w="1875"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宋体" w:hAnsi="宋体" w:eastAsia="宋体" w:cs="宋体"/>
              </w:rPr>
            </w:pPr>
            <w:r>
              <w:rPr>
                <w:rFonts w:hint="eastAsia" w:ascii="宋体" w:hAnsi="宋体" w:eastAsia="宋体" w:cs="宋体"/>
              </w:rPr>
              <w:t>《生产安全事故报告和调查处理条例》（2007 版）</w:t>
            </w:r>
          </w:p>
          <w:p>
            <w:pPr>
              <w:jc w:val="center"/>
              <w:rPr>
                <w:rFonts w:hint="eastAsia" w:ascii="宋体" w:hAnsi="宋体" w:eastAsia="宋体" w:cs="宋体"/>
              </w:rPr>
            </w:pPr>
            <w:r>
              <w:rPr>
                <w:rFonts w:hint="eastAsia" w:ascii="宋体" w:hAnsi="宋体" w:eastAsia="宋体" w:cs="宋体"/>
              </w:rPr>
              <w:t>《电力安全事故应急救援和调查处理条例》（草案 2008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169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宋体" w:hAnsi="宋体" w:eastAsia="宋体" w:cs="宋体"/>
              </w:rPr>
            </w:pPr>
            <w:r>
              <w:rPr>
                <w:rFonts w:hint="eastAsia" w:ascii="宋体" w:hAnsi="宋体" w:eastAsia="宋体" w:cs="宋体"/>
              </w:rPr>
              <w:t>较大设备损坏</w:t>
            </w:r>
          </w:p>
          <w:p>
            <w:pPr>
              <w:jc w:val="center"/>
              <w:rPr>
                <w:rFonts w:hint="eastAsia" w:ascii="宋体" w:hAnsi="宋体" w:eastAsia="宋体" w:cs="宋体"/>
              </w:rPr>
            </w:pPr>
            <w:r>
              <w:rPr>
                <w:rFonts w:hint="eastAsia" w:ascii="宋体" w:hAnsi="宋体" w:eastAsia="宋体" w:cs="宋体"/>
              </w:rPr>
              <w:t>责任事故</w:t>
            </w:r>
          </w:p>
        </w:tc>
        <w:tc>
          <w:tcPr>
            <w:tcW w:w="524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宋体" w:hAnsi="宋体" w:eastAsia="宋体" w:cs="宋体"/>
              </w:rPr>
            </w:pPr>
            <w:r>
              <w:rPr>
                <w:rFonts w:hint="eastAsia" w:ascii="宋体" w:hAnsi="宋体" w:eastAsia="宋体" w:cs="宋体"/>
              </w:rPr>
              <w:t>一次造成人民币1000万元及以上直接经济损失的责任事故。</w:t>
            </w:r>
          </w:p>
        </w:tc>
        <w:tc>
          <w:tcPr>
            <w:tcW w:w="1875" w:type="dxa"/>
            <w:gridSpan w:val="2"/>
            <w:vMerge w:val="continue"/>
            <w:tcBorders>
              <w:top w:val="nil"/>
              <w:left w:val="single" w:color="000000" w:sz="8" w:space="0"/>
              <w:bottom w:val="single" w:color="000000" w:sz="8" w:space="0"/>
              <w:right w:val="single" w:color="000000" w:sz="8" w:space="0"/>
              <w:tl2br w:val="nil"/>
              <w:tr2bl w:val="nil"/>
            </w:tcBorders>
            <w:noWrap w:val="0"/>
            <w:vAlign w:val="center"/>
          </w:tcPr>
          <w:p>
            <w:pPr>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jc w:val="center"/>
        </w:trPr>
        <w:tc>
          <w:tcPr>
            <w:tcW w:w="169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宋体" w:hAnsi="宋体" w:eastAsia="宋体" w:cs="宋体"/>
              </w:rPr>
            </w:pPr>
            <w:r>
              <w:rPr>
                <w:rFonts w:hint="eastAsia" w:ascii="宋体" w:hAnsi="宋体" w:eastAsia="宋体" w:cs="宋体"/>
              </w:rPr>
              <w:t>一般设备损坏责任事故</w:t>
            </w:r>
          </w:p>
        </w:tc>
        <w:tc>
          <w:tcPr>
            <w:tcW w:w="524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宋体" w:hAnsi="宋体" w:eastAsia="宋体" w:cs="宋体"/>
              </w:rPr>
            </w:pPr>
            <w:r>
              <w:rPr>
                <w:rFonts w:hint="eastAsia" w:ascii="宋体" w:hAnsi="宋体" w:eastAsia="宋体" w:cs="宋体"/>
              </w:rPr>
              <w:t>一次造成人民币300万元及以上直接经济损失的责任事故。</w:t>
            </w:r>
          </w:p>
          <w:p>
            <w:pPr>
              <w:jc w:val="left"/>
              <w:rPr>
                <w:rFonts w:hint="eastAsia" w:ascii="宋体" w:hAnsi="宋体" w:eastAsia="宋体" w:cs="宋体"/>
              </w:rPr>
            </w:pPr>
            <w:r>
              <w:rPr>
                <w:rFonts w:hint="eastAsia" w:ascii="宋体" w:hAnsi="宋体" w:eastAsia="宋体" w:cs="宋体"/>
              </w:rPr>
              <w:t>*责任事故指能够避免发生，而因为人为原因（措施</w:t>
            </w:r>
          </w:p>
          <w:p>
            <w:pPr>
              <w:jc w:val="left"/>
              <w:rPr>
                <w:rFonts w:hint="eastAsia" w:ascii="宋体" w:hAnsi="宋体" w:eastAsia="宋体" w:cs="宋体"/>
              </w:rPr>
            </w:pPr>
            <w:r>
              <w:rPr>
                <w:rFonts w:hint="eastAsia" w:ascii="宋体" w:hAnsi="宋体" w:eastAsia="宋体" w:cs="宋体"/>
              </w:rPr>
              <w:t>不到位、操作失误、违章等）未能避免和导致发生的事故。</w:t>
            </w:r>
          </w:p>
        </w:tc>
        <w:tc>
          <w:tcPr>
            <w:tcW w:w="1875" w:type="dxa"/>
            <w:gridSpan w:val="2"/>
            <w:vMerge w:val="continue"/>
            <w:tcBorders>
              <w:top w:val="nil"/>
              <w:left w:val="single" w:color="000000" w:sz="8" w:space="0"/>
              <w:bottom w:val="single" w:color="000000" w:sz="8" w:space="0"/>
              <w:right w:val="single" w:color="000000" w:sz="8" w:space="0"/>
              <w:tl2br w:val="nil"/>
              <w:tr2bl w:val="nil"/>
            </w:tcBorders>
            <w:noWrap w:val="0"/>
            <w:vAlign w:val="center"/>
          </w:tcPr>
          <w:p>
            <w:pPr>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 w:hRule="atLeast"/>
          <w:jc w:val="center"/>
        </w:trPr>
        <w:tc>
          <w:tcPr>
            <w:tcW w:w="169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宋体" w:hAnsi="宋体" w:eastAsia="宋体" w:cs="宋体"/>
              </w:rPr>
            </w:pPr>
            <w:r>
              <w:rPr>
                <w:rFonts w:hint="eastAsia" w:ascii="宋体" w:hAnsi="宋体" w:eastAsia="宋体" w:cs="宋体"/>
              </w:rPr>
              <w:t>重大未遂事件</w:t>
            </w:r>
          </w:p>
        </w:tc>
        <w:tc>
          <w:tcPr>
            <w:tcW w:w="524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宋体" w:hAnsi="宋体" w:eastAsia="宋体" w:cs="宋体"/>
              </w:rPr>
            </w:pPr>
            <w:r>
              <w:rPr>
                <w:rFonts w:hint="eastAsia" w:ascii="宋体" w:hAnsi="宋体" w:eastAsia="宋体" w:cs="宋体"/>
              </w:rPr>
              <w:t>已发生，虽然没有事故后果，但存在潜在事故后果的意外事件称为未遂事故，存在潜在严重事故后果（可能导致人员死亡、重大财产损失、重大环境污染等）</w:t>
            </w:r>
          </w:p>
          <w:p>
            <w:pPr>
              <w:jc w:val="left"/>
              <w:rPr>
                <w:rFonts w:hint="eastAsia" w:ascii="宋体" w:hAnsi="宋体" w:eastAsia="宋体" w:cs="宋体"/>
              </w:rPr>
            </w:pPr>
            <w:r>
              <w:rPr>
                <w:rFonts w:hint="eastAsia" w:ascii="宋体" w:hAnsi="宋体" w:eastAsia="宋体" w:cs="宋体"/>
              </w:rPr>
              <w:t>的意外事件称为重大未遂事件。</w:t>
            </w:r>
          </w:p>
        </w:tc>
        <w:tc>
          <w:tcPr>
            <w:tcW w:w="187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169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宋体" w:hAnsi="宋体" w:eastAsia="宋体" w:cs="宋体"/>
              </w:rPr>
            </w:pPr>
            <w:r>
              <w:rPr>
                <w:rFonts w:hint="eastAsia" w:ascii="宋体" w:hAnsi="宋体" w:eastAsia="宋体" w:cs="宋体"/>
              </w:rPr>
              <w:t>环境污染处罚</w:t>
            </w:r>
          </w:p>
          <w:p>
            <w:pPr>
              <w:jc w:val="center"/>
              <w:rPr>
                <w:rFonts w:hint="eastAsia" w:ascii="宋体" w:hAnsi="宋体" w:eastAsia="宋体" w:cs="宋体"/>
              </w:rPr>
            </w:pPr>
            <w:r>
              <w:rPr>
                <w:rFonts w:hint="eastAsia" w:ascii="宋体" w:hAnsi="宋体" w:eastAsia="宋体" w:cs="宋体"/>
              </w:rPr>
              <w:t>事件</w:t>
            </w:r>
          </w:p>
        </w:tc>
        <w:tc>
          <w:tcPr>
            <w:tcW w:w="524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宋体" w:hAnsi="宋体" w:eastAsia="宋体" w:cs="宋体"/>
              </w:rPr>
            </w:pPr>
            <w:r>
              <w:rPr>
                <w:rFonts w:hint="eastAsia" w:ascii="宋体" w:hAnsi="宋体" w:eastAsia="宋体" w:cs="宋体"/>
              </w:rPr>
              <w:t>公司受到政府行政执法机法处罚的环境污染事件。</w:t>
            </w:r>
          </w:p>
        </w:tc>
        <w:tc>
          <w:tcPr>
            <w:tcW w:w="187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宋体" w:hAnsi="宋体" w:eastAsia="宋体" w:cs="宋体"/>
              </w:rPr>
            </w:pPr>
          </w:p>
          <w:p>
            <w:pPr>
              <w:jc w:val="center"/>
              <w:rPr>
                <w:rFonts w:hint="eastAsia" w:ascii="宋体" w:hAnsi="宋体" w:eastAsia="宋体" w:cs="宋体"/>
              </w:rPr>
            </w:pPr>
          </w:p>
        </w:tc>
      </w:tr>
    </w:tbl>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1" w:firstLineChars="200"/>
        <w:jc w:val="both"/>
        <w:textAlignment w:val="auto"/>
        <w:rPr>
          <w:rFonts w:hint="eastAsia" w:ascii="宋体" w:hAnsi="宋体" w:eastAsia="宋体" w:cs="宋体"/>
          <w:b/>
          <w:sz w:val="22"/>
        </w:rPr>
      </w:pPr>
      <w:r>
        <w:rPr>
          <w:rFonts w:hint="eastAsia" w:ascii="宋体" w:hAnsi="宋体" w:eastAsia="宋体" w:cs="宋体"/>
          <w:b/>
          <w:sz w:val="22"/>
        </w:rPr>
        <w:t xml:space="preserve">第八条 违约责任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1、甲方或乙方因违反本合同约定的责任造成对方或第三方的人身伤害、设备损坏等财产损失，由违约方承担相应责任，并赔偿对方或第三方因此造成的全部损失。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2、合同履行中，发现乙方提供的有关资质材料不符合法律规定或合同约定，甲方有权解除本合同及《</w:t>
      </w:r>
      <w:r>
        <w:rPr>
          <w:rFonts w:hint="eastAsia" w:ascii="宋体" w:hAnsi="宋体" w:eastAsia="宋体" w:cs="宋体"/>
          <w:sz w:val="22"/>
          <w:lang w:val="en-US" w:eastAsia="zh-CN"/>
        </w:rPr>
        <w:t xml:space="preserve">                     </w:t>
      </w:r>
      <w:r>
        <w:rPr>
          <w:rFonts w:hint="eastAsia" w:ascii="宋体" w:hAnsi="宋体" w:eastAsia="宋体" w:cs="宋体"/>
          <w:sz w:val="22"/>
        </w:rPr>
        <w:t xml:space="preserve">项目 EPC 总承包合同》，乙方应承担由此造成的一切损失。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3、因甲乙双方责任不明确或其他原因导致甲方首先承担安全生产责任的，在责任明确后， 甲方有权向乙方进行追偿，并要求乙方赔偿因此造成的一切经济损失和追偿费用（包括但不限于中介机构费用）。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4、乙方人员无故到其他生产区域或擅自动用甲方的设施设备等，乙方应承担违约责任，按有关规定接受处罚。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b/>
          <w:w w:val="168"/>
          <w:sz w:val="22"/>
        </w:rPr>
      </w:pPr>
      <w:r>
        <w:rPr>
          <w:rFonts w:hint="eastAsia" w:ascii="宋体" w:hAnsi="宋体" w:eastAsia="宋体" w:cs="宋体"/>
          <w:sz w:val="22"/>
        </w:rPr>
        <w:t>5、乙方对甲方提出的安全整改意见不及时整改的，应承担违约责任，甲方有权按有关规定或约定加重进行处罚。</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1" w:firstLineChars="200"/>
        <w:jc w:val="both"/>
        <w:textAlignment w:val="auto"/>
        <w:rPr>
          <w:rFonts w:hint="eastAsia" w:ascii="宋体" w:hAnsi="宋体" w:eastAsia="宋体" w:cs="宋体"/>
          <w:b/>
          <w:w w:val="168"/>
          <w:sz w:val="22"/>
        </w:rPr>
      </w:pPr>
      <w:r>
        <w:rPr>
          <w:rFonts w:hint="eastAsia" w:ascii="宋体" w:hAnsi="宋体" w:eastAsia="宋体" w:cs="宋体"/>
          <w:b/>
          <w:sz w:val="22"/>
        </w:rPr>
        <w:t xml:space="preserve">第九条 </w:t>
      </w:r>
      <w:r>
        <w:rPr>
          <w:rFonts w:hint="eastAsia" w:ascii="宋体" w:hAnsi="宋体" w:eastAsia="宋体" w:cs="宋体"/>
          <w:sz w:val="22"/>
        </w:rPr>
        <w:t>甲方和乙方在履行合同中发生争议，可以友好协商解决；友好协商解决不成时，可通过下列第</w:t>
      </w:r>
      <w:r>
        <w:rPr>
          <w:rFonts w:hint="eastAsia" w:ascii="宋体" w:hAnsi="宋体" w:eastAsia="宋体" w:cs="宋体"/>
          <w:sz w:val="22"/>
          <w:u w:val="single" w:color="000000"/>
        </w:rPr>
        <w:t>一</w:t>
      </w:r>
      <w:r>
        <w:rPr>
          <w:rFonts w:hint="eastAsia" w:ascii="宋体" w:hAnsi="宋体" w:eastAsia="宋体" w:cs="宋体"/>
          <w:sz w:val="22"/>
        </w:rPr>
        <w:t>种方式解决。</w:t>
      </w:r>
      <w:r>
        <w:rPr>
          <w:rFonts w:hint="eastAsia" w:ascii="宋体" w:hAnsi="宋体" w:eastAsia="宋体" w:cs="宋体"/>
          <w:b/>
          <w:w w:val="168"/>
          <w:sz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120" w:firstLineChars="200"/>
        <w:textAlignment w:val="auto"/>
        <w:rPr>
          <w:rFonts w:hint="eastAsia" w:ascii="宋体" w:hAnsi="宋体" w:eastAsia="宋体" w:cs="宋体"/>
          <w:b/>
          <w:sz w:val="6"/>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1、向</w:t>
      </w:r>
      <w:r>
        <w:rPr>
          <w:rFonts w:hint="eastAsia" w:ascii="宋体" w:hAnsi="宋体" w:eastAsia="宋体" w:cs="宋体"/>
          <w:sz w:val="22"/>
          <w:lang w:val="en-US" w:eastAsia="zh-CN"/>
        </w:rPr>
        <w:t xml:space="preserve">    </w:t>
      </w:r>
      <w:r>
        <w:rPr>
          <w:rFonts w:hint="eastAsia" w:ascii="宋体" w:hAnsi="宋体" w:eastAsia="宋体" w:cs="宋体"/>
          <w:sz w:val="22"/>
        </w:rPr>
        <w:t xml:space="preserve">仲裁委员会申请仲裁，适用该会现行有效的仲裁规则；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sz w:val="22"/>
        </w:rPr>
      </w:pPr>
      <w:r>
        <w:rPr>
          <w:rFonts w:hint="eastAsia" w:ascii="宋体" w:hAnsi="宋体" w:eastAsia="宋体" w:cs="宋体"/>
          <w:sz w:val="22"/>
        </w:rPr>
        <w:t xml:space="preserve">2、向项目所在地人民法院提起诉讼。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1" w:firstLineChars="200"/>
        <w:jc w:val="both"/>
        <w:textAlignment w:val="auto"/>
        <w:rPr>
          <w:rFonts w:hint="eastAsia" w:ascii="宋体" w:hAnsi="宋体" w:eastAsia="宋体" w:cs="宋体"/>
          <w:b w:val="0"/>
          <w:bCs/>
          <w:sz w:val="22"/>
        </w:rPr>
      </w:pPr>
      <w:r>
        <w:rPr>
          <w:rFonts w:hint="eastAsia" w:ascii="宋体" w:hAnsi="宋体" w:eastAsia="宋体" w:cs="宋体"/>
          <w:b/>
          <w:sz w:val="22"/>
        </w:rPr>
        <w:t xml:space="preserve">第十条 </w:t>
      </w:r>
      <w:r>
        <w:rPr>
          <w:rFonts w:hint="eastAsia" w:ascii="宋体" w:hAnsi="宋体" w:eastAsia="宋体" w:cs="宋体"/>
          <w:b w:val="0"/>
          <w:bCs/>
          <w:sz w:val="22"/>
        </w:rPr>
        <w:t>本合同作为《</w:t>
      </w:r>
      <w:r>
        <w:rPr>
          <w:rFonts w:hint="eastAsia" w:ascii="宋体" w:hAnsi="宋体" w:eastAsia="宋体" w:cs="宋体"/>
          <w:b w:val="0"/>
          <w:bCs/>
          <w:sz w:val="22"/>
          <w:lang w:val="en-US" w:eastAsia="zh-CN"/>
        </w:rPr>
        <w:t xml:space="preserve">             </w:t>
      </w:r>
      <w:r>
        <w:rPr>
          <w:rFonts w:hint="eastAsia" w:ascii="宋体" w:hAnsi="宋体" w:eastAsia="宋体" w:cs="宋体"/>
          <w:b w:val="0"/>
          <w:bCs/>
          <w:sz w:val="22"/>
        </w:rPr>
        <w:t xml:space="preserve">项目 EPC 总承包合同》的附加合同，双方签字盖章后生效。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1" w:firstLineChars="200"/>
        <w:jc w:val="both"/>
        <w:textAlignment w:val="auto"/>
        <w:rPr>
          <w:rFonts w:hint="eastAsia" w:ascii="宋体" w:hAnsi="宋体" w:eastAsia="宋体" w:cs="宋体"/>
          <w:b w:val="0"/>
          <w:bCs/>
          <w:sz w:val="22"/>
        </w:rPr>
      </w:pPr>
      <w:r>
        <w:rPr>
          <w:rFonts w:hint="eastAsia" w:ascii="宋体" w:hAnsi="宋体" w:eastAsia="宋体" w:cs="宋体"/>
          <w:b/>
          <w:sz w:val="22"/>
        </w:rPr>
        <w:t xml:space="preserve">第十一条 </w:t>
      </w:r>
      <w:r>
        <w:rPr>
          <w:rFonts w:hint="eastAsia" w:ascii="宋体" w:hAnsi="宋体" w:eastAsia="宋体" w:cs="宋体"/>
          <w:b w:val="0"/>
          <w:bCs/>
          <w:sz w:val="22"/>
        </w:rPr>
        <w:t>本合同一式四份，甲方两份，乙方、监理双方各执一份。</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440" w:firstLineChars="200"/>
        <w:jc w:val="both"/>
        <w:textAlignment w:val="auto"/>
        <w:rPr>
          <w:rFonts w:hint="eastAsia" w:ascii="宋体" w:hAnsi="宋体" w:eastAsia="宋体" w:cs="宋体"/>
          <w:b w:val="0"/>
          <w:bCs/>
          <w:sz w:val="22"/>
        </w:rPr>
      </w:pPr>
      <w:r>
        <w:rPr>
          <w:rFonts w:hint="eastAsia" w:ascii="宋体" w:hAnsi="宋体" w:eastAsia="宋体" w:cs="宋体"/>
          <w:b w:val="0"/>
          <w:bCs/>
          <w:sz w:val="22"/>
        </w:rPr>
        <w:t xml:space="preserve">附件：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660" w:firstLineChars="300"/>
        <w:jc w:val="both"/>
        <w:textAlignment w:val="auto"/>
        <w:rPr>
          <w:rFonts w:hint="eastAsia" w:ascii="宋体" w:hAnsi="宋体" w:eastAsia="宋体" w:cs="宋体"/>
          <w:sz w:val="22"/>
        </w:rPr>
      </w:pPr>
      <w:r>
        <w:rPr>
          <w:rFonts w:hint="eastAsia" w:ascii="宋体" w:hAnsi="宋体" w:eastAsia="宋体" w:cs="宋体"/>
          <w:sz w:val="22"/>
        </w:rPr>
        <w:t xml:space="preserve">1、有关部门颁发给乙方的营业执照和承包工程要求乙方的相关资质证明材料；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660" w:firstLineChars="300"/>
        <w:jc w:val="both"/>
        <w:textAlignment w:val="auto"/>
        <w:rPr>
          <w:rFonts w:hint="eastAsia" w:ascii="宋体" w:hAnsi="宋体" w:eastAsia="宋体" w:cs="宋体"/>
          <w:sz w:val="22"/>
        </w:rPr>
      </w:pPr>
      <w:r>
        <w:rPr>
          <w:rFonts w:hint="eastAsia" w:ascii="宋体" w:hAnsi="宋体" w:eastAsia="宋体" w:cs="宋体"/>
          <w:sz w:val="22"/>
        </w:rPr>
        <w:t xml:space="preserve">2、乙方安全生产许可证；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660" w:firstLineChars="300"/>
        <w:jc w:val="both"/>
        <w:textAlignment w:val="auto"/>
        <w:rPr>
          <w:rFonts w:hint="eastAsia" w:ascii="宋体" w:hAnsi="宋体" w:eastAsia="宋体" w:cs="宋体"/>
          <w:sz w:val="22"/>
        </w:rPr>
      </w:pPr>
      <w:r>
        <w:rPr>
          <w:rFonts w:hint="eastAsia" w:ascii="宋体" w:hAnsi="宋体" w:eastAsia="宋体" w:cs="宋体"/>
          <w:sz w:val="22"/>
        </w:rPr>
        <w:t xml:space="preserve">3、乙方项目经理、安全管理人员、技术人员相关证明材料及施工人员名单；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660" w:firstLineChars="300"/>
        <w:jc w:val="both"/>
        <w:textAlignment w:val="auto"/>
        <w:rPr>
          <w:rFonts w:hint="eastAsia" w:ascii="宋体" w:hAnsi="宋体" w:eastAsia="宋体" w:cs="宋体"/>
          <w:sz w:val="22"/>
        </w:rPr>
      </w:pPr>
      <w:r>
        <w:rPr>
          <w:rFonts w:hint="eastAsia" w:ascii="宋体" w:hAnsi="宋体" w:eastAsia="宋体" w:cs="宋体"/>
          <w:sz w:val="22"/>
        </w:rPr>
        <w:t xml:space="preserve">4、乙方特种作业人员上岗资格证书；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660" w:firstLineChars="300"/>
        <w:jc w:val="both"/>
        <w:textAlignment w:val="auto"/>
        <w:rPr>
          <w:rFonts w:hint="eastAsia" w:ascii="宋体" w:hAnsi="宋体" w:eastAsia="宋体" w:cs="宋体"/>
          <w:sz w:val="22"/>
        </w:rPr>
      </w:pPr>
      <w:r>
        <w:rPr>
          <w:rFonts w:hint="eastAsia" w:ascii="宋体" w:hAnsi="宋体" w:eastAsia="宋体" w:cs="宋体"/>
          <w:sz w:val="22"/>
        </w:rPr>
        <w:t xml:space="preserve">5、乙方施工人员安全技术和安全工作规程考试成绩表；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660" w:firstLineChars="300"/>
        <w:jc w:val="both"/>
        <w:textAlignment w:val="auto"/>
        <w:rPr>
          <w:rFonts w:hint="eastAsia" w:ascii="宋体" w:hAnsi="宋体" w:eastAsia="宋体" w:cs="宋体"/>
          <w:sz w:val="22"/>
        </w:rPr>
      </w:pPr>
      <w:r>
        <w:rPr>
          <w:rFonts w:hint="eastAsia" w:ascii="宋体" w:hAnsi="宋体" w:eastAsia="宋体" w:cs="宋体"/>
          <w:sz w:val="22"/>
        </w:rPr>
        <w:t xml:space="preserve">6、乙方施工安全管理制度、安全技术组织措施和应急预案；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660" w:firstLineChars="300"/>
        <w:jc w:val="both"/>
        <w:textAlignment w:val="auto"/>
        <w:rPr>
          <w:rFonts w:hint="eastAsia" w:ascii="宋体" w:hAnsi="宋体" w:eastAsia="宋体" w:cs="宋体"/>
          <w:sz w:val="22"/>
        </w:rPr>
      </w:pPr>
      <w:r>
        <w:rPr>
          <w:rFonts w:hint="eastAsia" w:ascii="宋体" w:hAnsi="宋体" w:eastAsia="宋体" w:cs="宋体"/>
          <w:sz w:val="22"/>
        </w:rPr>
        <w:t xml:space="preserve">7、乙方安全生产保障金使用计划；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440" w:leftChars="200" w:right="0" w:firstLine="660" w:firstLineChars="300"/>
        <w:jc w:val="both"/>
        <w:textAlignment w:val="auto"/>
        <w:rPr>
          <w:rFonts w:hint="eastAsia" w:ascii="宋体" w:hAnsi="宋体" w:eastAsia="宋体" w:cs="宋体"/>
          <w:sz w:val="22"/>
        </w:rPr>
      </w:pPr>
      <w:r>
        <w:rPr>
          <w:rFonts w:hint="eastAsia" w:ascii="宋体" w:hAnsi="宋体" w:eastAsia="宋体" w:cs="宋体"/>
          <w:sz w:val="22"/>
        </w:rPr>
        <w:t xml:space="preserve">8、乙方法律法规、标准规范及其他要求清单。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textAlignment w:val="auto"/>
        <w:rPr>
          <w:rFonts w:hint="eastAsia" w:ascii="宋体" w:hAnsi="宋体" w:eastAsia="宋体" w:cs="宋体"/>
          <w:sz w:val="25"/>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sz w:val="22"/>
          <w:lang w:val="en-US" w:eastAsia="zh-CN"/>
        </w:rPr>
        <w:t xml:space="preserve">     </w:t>
      </w:r>
      <w:r>
        <w:rPr>
          <w:rFonts w:hint="eastAsia" w:ascii="宋体" w:hAnsi="宋体" w:eastAsia="宋体" w:cs="宋体"/>
          <w:sz w:val="22"/>
        </w:rPr>
        <w:t xml:space="preserve">甲 方 ： </w:t>
      </w:r>
      <w:r>
        <w:rPr>
          <w:rFonts w:hint="eastAsia" w:ascii="宋体" w:hAnsi="宋体" w:eastAsia="宋体" w:cs="宋体"/>
          <w:sz w:val="22"/>
          <w:lang w:val="en-US" w:eastAsia="zh-CN"/>
        </w:rPr>
        <w:t xml:space="preserve">                                     </w:t>
      </w:r>
      <w:r>
        <w:rPr>
          <w:rFonts w:hint="eastAsia" w:ascii="宋体" w:hAnsi="宋体" w:eastAsia="宋体" w:cs="宋体"/>
          <w:sz w:val="22"/>
        </w:rPr>
        <w:t xml:space="preserve">乙 方 ：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sz w:val="22"/>
          <w:lang w:val="en-US" w:eastAsia="zh-CN"/>
        </w:rPr>
        <w:t xml:space="preserve">     </w:t>
      </w:r>
      <w:r>
        <w:rPr>
          <w:rFonts w:hint="eastAsia" w:ascii="宋体" w:hAnsi="宋体" w:eastAsia="宋体" w:cs="宋体"/>
          <w:sz w:val="22"/>
        </w:rPr>
        <w:t>项 目 负 责 人 ：</w:t>
      </w:r>
      <w:r>
        <w:rPr>
          <w:rFonts w:hint="eastAsia" w:ascii="宋体" w:hAnsi="宋体" w:eastAsia="宋体" w:cs="宋体"/>
          <w:sz w:val="22"/>
          <w:lang w:val="en-US" w:eastAsia="zh-CN"/>
        </w:rPr>
        <w:t xml:space="preserve">                            </w:t>
      </w:r>
      <w:r>
        <w:rPr>
          <w:rFonts w:hint="eastAsia" w:ascii="宋体" w:hAnsi="宋体" w:eastAsia="宋体" w:cs="宋体"/>
          <w:sz w:val="22"/>
        </w:rPr>
        <w:t xml:space="preserve"> 项 目 负 责 人 ：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sz w:val="22"/>
          <w:lang w:val="en-US" w:eastAsia="zh-CN"/>
        </w:rPr>
        <w:t xml:space="preserve">     </w:t>
      </w:r>
      <w:r>
        <w:rPr>
          <w:rFonts w:hint="eastAsia" w:ascii="宋体" w:hAnsi="宋体" w:eastAsia="宋体" w:cs="宋体"/>
          <w:sz w:val="22"/>
        </w:rPr>
        <w:t>联 系 电 话 ：</w:t>
      </w:r>
      <w:r>
        <w:rPr>
          <w:rFonts w:hint="eastAsia" w:ascii="宋体" w:hAnsi="宋体" w:eastAsia="宋体" w:cs="宋体"/>
          <w:sz w:val="22"/>
          <w:lang w:val="en-US" w:eastAsia="zh-CN"/>
        </w:rPr>
        <w:t xml:space="preserve">                               </w:t>
      </w:r>
      <w:r>
        <w:rPr>
          <w:rFonts w:hint="eastAsia" w:ascii="宋体" w:hAnsi="宋体" w:eastAsia="宋体" w:cs="宋体"/>
          <w:sz w:val="22"/>
        </w:rPr>
        <w:t xml:space="preserve"> 联 系 电 话 ：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right"/>
        <w:textAlignment w:val="auto"/>
        <w:rPr>
          <w:rFonts w:hint="eastAsia" w:ascii="宋体" w:hAnsi="宋体" w:eastAsia="宋体" w:cs="宋体"/>
          <w:sz w:val="22"/>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right"/>
        <w:textAlignment w:val="auto"/>
        <w:rPr>
          <w:rFonts w:hint="eastAsia" w:ascii="宋体" w:hAnsi="宋体" w:eastAsia="宋体" w:cs="宋体"/>
          <w:sz w:val="22"/>
        </w:rPr>
        <w:sectPr>
          <w:footerReference r:id="rId16" w:type="default"/>
          <w:pgSz w:w="11911" w:h="16838"/>
          <w:pgMar w:top="1417" w:right="1417" w:bottom="1417" w:left="1417" w:header="850" w:footer="850" w:gutter="0"/>
          <w:lnNumType w:countBy="0" w:distance="360"/>
          <w:pgNumType w:fmt="decimal"/>
          <w:cols w:space="720" w:num="1"/>
          <w:titlePg/>
          <w:rtlGutter w:val="0"/>
          <w:docGrid w:linePitch="1" w:charSpace="0"/>
        </w:sectPr>
      </w:pPr>
      <w:r>
        <w:rPr>
          <w:rFonts w:hint="eastAsia" w:ascii="宋体" w:hAnsi="宋体" w:eastAsia="宋体" w:cs="宋体"/>
          <w:sz w:val="22"/>
        </w:rPr>
        <w:t>签订时间：2019 年 月 日</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jc w:val="both"/>
        <w:textAlignment w:val="auto"/>
        <w:rPr>
          <w:rFonts w:hint="eastAsia" w:ascii="宋体" w:hAnsi="宋体" w:eastAsia="宋体" w:cs="宋体"/>
          <w:b/>
          <w:bCs/>
          <w:sz w:val="24"/>
        </w:rPr>
      </w:pPr>
      <w:r>
        <w:rPr>
          <w:rFonts w:hint="eastAsia" w:ascii="宋体" w:hAnsi="宋体" w:eastAsia="宋体" w:cs="宋体"/>
          <w:b/>
          <w:bCs/>
          <w:sz w:val="24"/>
        </w:rPr>
        <w:t>合同附件3</w:t>
      </w:r>
      <w:r>
        <w:rPr>
          <w:rFonts w:hint="eastAsia" w:ascii="宋体" w:hAnsi="宋体" w:eastAsia="宋体" w:cs="宋体"/>
          <w:b/>
          <w:bCs/>
          <w:sz w:val="24"/>
          <w:lang w:eastAsia="zh-CN"/>
        </w:rPr>
        <w:t>：</w:t>
      </w:r>
      <w:r>
        <w:rPr>
          <w:rFonts w:hint="eastAsia" w:ascii="宋体" w:hAnsi="宋体" w:eastAsia="宋体" w:cs="宋体"/>
          <w:b/>
          <w:bCs/>
          <w:sz w:val="24"/>
        </w:rPr>
        <w:t xml:space="preserve">工程质量保修书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1" w:firstLineChars="200"/>
        <w:textAlignment w:val="auto"/>
        <w:rPr>
          <w:rFonts w:hint="eastAsia" w:ascii="宋体" w:hAnsi="宋体" w:eastAsia="宋体" w:cs="宋体"/>
          <w:b/>
          <w:sz w:val="22"/>
          <w:szCs w:val="22"/>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jc w:val="center"/>
        <w:textAlignment w:val="auto"/>
        <w:rPr>
          <w:rFonts w:hint="eastAsia" w:ascii="宋体" w:hAnsi="宋体" w:eastAsia="宋体" w:cs="宋体"/>
          <w:sz w:val="24"/>
        </w:rPr>
      </w:pPr>
      <w:r>
        <w:rPr>
          <w:rFonts w:hint="eastAsia" w:ascii="宋体" w:hAnsi="宋体" w:eastAsia="宋体" w:cs="宋体"/>
          <w:sz w:val="24"/>
        </w:rPr>
        <w:t>工 程 质 量 保 修 书</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发包人：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承包人：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sectPr>
          <w:footerReference r:id="rId17" w:type="default"/>
          <w:pgSz w:w="11911" w:h="16838"/>
          <w:pgMar w:top="1417" w:right="1417" w:bottom="1417" w:left="1417" w:header="850" w:footer="850" w:gutter="0"/>
          <w:lnNumType w:countBy="0" w:distance="360"/>
          <w:pgNumType w:fmt="decimal"/>
          <w:cols w:space="720" w:num="1"/>
          <w:titlePg/>
          <w:rtlGutter w:val="0"/>
          <w:docGrid w:linePitch="1" w:charSpace="0"/>
        </w:sect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jc w:val="both"/>
        <w:textAlignment w:val="auto"/>
        <w:rPr>
          <w:rFonts w:hint="eastAsia" w:ascii="宋体" w:hAnsi="宋体" w:eastAsia="宋体" w:cs="宋体"/>
          <w:spacing w:val="-6"/>
          <w:sz w:val="24"/>
        </w:rPr>
      </w:pPr>
      <w:r>
        <w:rPr>
          <w:rFonts w:hint="eastAsia" w:ascii="宋体" w:hAnsi="宋体" w:eastAsia="宋体" w:cs="宋体"/>
          <w:sz w:val="24"/>
        </w:rPr>
        <w:t>为保证</w:t>
      </w:r>
      <w:r>
        <w:rPr>
          <w:rFonts w:hint="eastAsia" w:ascii="宋体" w:hAnsi="宋体" w:eastAsia="宋体" w:cs="宋体"/>
          <w:spacing w:val="-4"/>
          <w:sz w:val="24"/>
          <w:u w:val="single" w:color="000000"/>
        </w:rPr>
        <w:t xml:space="preserve">   </w:t>
      </w:r>
      <w:r>
        <w:rPr>
          <w:rFonts w:hint="eastAsia" w:ascii="宋体" w:hAnsi="宋体" w:eastAsia="宋体" w:cs="宋体"/>
          <w:spacing w:val="-4"/>
          <w:sz w:val="24"/>
          <w:u w:val="single" w:color="000000"/>
          <w:lang w:val="en-US" w:eastAsia="zh-CN"/>
        </w:rPr>
        <w:t xml:space="preserve">              </w:t>
      </w:r>
      <w:r>
        <w:rPr>
          <w:rFonts w:hint="eastAsia" w:ascii="宋体" w:hAnsi="宋体" w:eastAsia="宋体" w:cs="宋体"/>
          <w:sz w:val="24"/>
        </w:rPr>
        <w:t>工程在合理使用期限内正</w:t>
      </w:r>
      <w:r>
        <w:rPr>
          <w:rFonts w:hint="eastAsia" w:ascii="宋体" w:hAnsi="宋体" w:eastAsia="宋体" w:cs="宋体"/>
          <w:spacing w:val="-6"/>
          <w:sz w:val="24"/>
        </w:rPr>
        <w:t xml:space="preserve">常使用，发包人与承包人协商一致签订工程质量保修书。承包人在质量保修期内按照有关管理规定及双方约定承担工程质量保修责任。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一、工程质量保修范围和内容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1、质量保修范围及内容双方约定为</w:t>
      </w:r>
      <w:r>
        <w:rPr>
          <w:rFonts w:hint="eastAsia" w:ascii="宋体" w:hAnsi="宋体" w:eastAsia="宋体" w:cs="宋体"/>
          <w:spacing w:val="-4"/>
          <w:sz w:val="24"/>
          <w:u w:val="single" w:color="000000"/>
          <w:lang w:val="en-US" w:eastAsia="zh-CN"/>
        </w:rPr>
        <w:t xml:space="preserve">                      </w:t>
      </w:r>
      <w:r>
        <w:rPr>
          <w:rFonts w:hint="eastAsia" w:ascii="宋体" w:hAnsi="宋体" w:eastAsia="宋体" w:cs="宋体"/>
          <w:sz w:val="24"/>
        </w:rPr>
        <w:t xml:space="preserve">工程合同约定的全部施工内容。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二、质量保修期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双方根据国家有关规定，约定质量保修期为：本工程自竣工移交发包人之日起， 质保期为 3 年。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三、质量保修责任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749" w:leftChars="200" w:right="0" w:hanging="309" w:hangingChars="129"/>
        <w:jc w:val="both"/>
        <w:textAlignment w:val="auto"/>
        <w:rPr>
          <w:rFonts w:hint="eastAsia" w:ascii="宋体" w:hAnsi="宋体" w:eastAsia="宋体" w:cs="宋体"/>
          <w:spacing w:val="-9"/>
          <w:sz w:val="24"/>
        </w:rPr>
      </w:pPr>
      <w:r>
        <w:rPr>
          <w:rFonts w:hint="eastAsia" w:ascii="宋体" w:hAnsi="宋体" w:eastAsia="宋体" w:cs="宋体"/>
          <w:sz w:val="24"/>
        </w:rPr>
        <w:t>1、属于保修范围和内容的项目，承包人应在接到发包人的通知之日后承包人承</w:t>
      </w:r>
      <w:r>
        <w:rPr>
          <w:rFonts w:hint="eastAsia" w:ascii="宋体" w:hAnsi="宋体" w:eastAsia="宋体" w:cs="宋体"/>
          <w:spacing w:val="-12"/>
          <w:sz w:val="24"/>
        </w:rPr>
        <w:t xml:space="preserve">诺对故障 </w:t>
      </w:r>
      <w:r>
        <w:rPr>
          <w:rFonts w:hint="eastAsia" w:ascii="宋体" w:hAnsi="宋体" w:eastAsia="宋体" w:cs="宋体"/>
          <w:sz w:val="24"/>
        </w:rPr>
        <w:t>1</w:t>
      </w:r>
      <w:r>
        <w:rPr>
          <w:rFonts w:hint="eastAsia" w:ascii="宋体" w:hAnsi="宋体" w:eastAsia="宋体" w:cs="宋体"/>
          <w:spacing w:val="-8"/>
          <w:sz w:val="24"/>
        </w:rPr>
        <w:t xml:space="preserve"> 小时内作出响应，</w:t>
      </w:r>
      <w:r>
        <w:rPr>
          <w:rFonts w:hint="eastAsia" w:ascii="宋体" w:hAnsi="宋体" w:eastAsia="宋体" w:cs="宋体"/>
          <w:spacing w:val="-4"/>
          <w:sz w:val="24"/>
        </w:rPr>
        <w:t>48</w:t>
      </w:r>
      <w:r>
        <w:rPr>
          <w:rFonts w:hint="eastAsia" w:ascii="宋体" w:hAnsi="宋体" w:eastAsia="宋体" w:cs="宋体"/>
          <w:spacing w:val="-9"/>
          <w:sz w:val="24"/>
        </w:rPr>
        <w:t xml:space="preserve"> 小时内派技术人员赶到现场解决故障。承包人不在约定期限内派人处理,发包人可委托其他人修理,保修费用从质量保修金内扣除。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749" w:leftChars="200" w:right="0" w:hanging="309" w:hangingChars="129"/>
        <w:jc w:val="both"/>
        <w:textAlignment w:val="auto"/>
        <w:rPr>
          <w:rFonts w:hint="eastAsia" w:ascii="宋体" w:hAnsi="宋体" w:eastAsia="宋体" w:cs="宋体"/>
          <w:sz w:val="24"/>
        </w:rPr>
      </w:pPr>
      <w:r>
        <w:rPr>
          <w:rFonts w:hint="eastAsia" w:ascii="宋体" w:hAnsi="宋体" w:eastAsia="宋体" w:cs="宋体"/>
          <w:sz w:val="24"/>
        </w:rPr>
        <w:t xml:space="preserve">2、发生须紧急抢修事故，承包人接到通知后，应立即到达事故现场抢修或整改。非承包人施工质量引起的事故，抢修费用由其他责任人承担。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749" w:leftChars="200" w:right="0" w:hanging="309" w:hangingChars="129"/>
        <w:jc w:val="both"/>
        <w:textAlignment w:val="auto"/>
        <w:rPr>
          <w:rFonts w:hint="eastAsia" w:ascii="宋体" w:hAnsi="宋体" w:eastAsia="宋体" w:cs="宋体"/>
          <w:sz w:val="24"/>
        </w:rPr>
      </w:pPr>
      <w:r>
        <w:rPr>
          <w:rFonts w:hint="eastAsia" w:ascii="宋体" w:hAnsi="宋体" w:eastAsia="宋体" w:cs="宋体"/>
          <w:sz w:val="24"/>
        </w:rPr>
        <w:t xml:space="preserve">3、在国家规定的工程合理使用期限内，承包人确保地基基础工程和主体结构、设备的质量，因承包人原因致使工程在合理使用期限内造成人身和财产损害的， 承包人应承担损害赔偿责任。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四、质量保修金的支付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1、本工程约定的工程质量保修金为合同结算总价的 5％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五、质量保修金的返还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1、发包人在质量保修期满后 14 天内，将剩余保修金（无息）返还承包人。</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六、其他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1、双方约定的其他工程质量保修事项：</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sectPr>
          <w:type w:val="continuous"/>
          <w:pgSz w:w="11911" w:h="16838"/>
          <w:pgMar w:top="1417" w:right="1417" w:bottom="1417" w:left="1417" w:header="850" w:footer="850" w:gutter="0"/>
          <w:lnNumType w:countBy="0" w:distance="360"/>
          <w:pgNumType w:fmt="decimal"/>
          <w:cols w:space="720" w:num="1"/>
          <w:titlePg/>
          <w:rtlGutter w:val="0"/>
          <w:docGrid w:linePitch="1" w:charSpace="0"/>
        </w:sectPr>
      </w:pPr>
      <w:r>
        <w:rPr>
          <w:rFonts w:hint="eastAsia" w:ascii="宋体" w:hAnsi="宋体" w:eastAsia="宋体" w:cs="宋体"/>
          <w:sz w:val="24"/>
        </w:rPr>
        <w:t xml:space="preserve">2、本工程质量保修书作为施工合同附件，由发包人承包人双方共同签署。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textAlignment w:val="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发 包 人 ：</w:t>
      </w:r>
      <w:r>
        <w:rPr>
          <w:rFonts w:hint="eastAsia" w:ascii="宋体" w:hAnsi="宋体" w:eastAsia="宋体" w:cs="宋体"/>
          <w:sz w:val="24"/>
          <w:lang w:val="en-US" w:eastAsia="zh-CN"/>
        </w:rPr>
        <w:t xml:space="preserve">                             </w:t>
      </w:r>
      <w:r>
        <w:rPr>
          <w:rFonts w:hint="eastAsia" w:ascii="宋体" w:hAnsi="宋体" w:eastAsia="宋体" w:cs="宋体"/>
          <w:sz w:val="24"/>
        </w:rPr>
        <w:t xml:space="preserve"> 承 包 人 ：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法定代表人或委托代理人： </w:t>
      </w:r>
      <w:r>
        <w:rPr>
          <w:rFonts w:hint="eastAsia" w:ascii="宋体" w:hAnsi="宋体" w:eastAsia="宋体" w:cs="宋体"/>
          <w:sz w:val="24"/>
          <w:lang w:val="en-US" w:eastAsia="zh-CN"/>
        </w:rPr>
        <w:t xml:space="preserve">                </w:t>
      </w:r>
      <w:r>
        <w:rPr>
          <w:rFonts w:hint="eastAsia" w:ascii="宋体" w:hAnsi="宋体" w:eastAsia="宋体" w:cs="宋体"/>
          <w:sz w:val="24"/>
        </w:rPr>
        <w:t xml:space="preserve">法定代表人或委托代理人：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textAlignment w:val="auto"/>
        <w:rPr>
          <w:rFonts w:hint="eastAsia" w:ascii="宋体" w:hAnsi="宋体" w:eastAsia="宋体" w:cs="宋体"/>
          <w:sz w:val="20"/>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320" w:firstLineChars="200"/>
        <w:textAlignment w:val="auto"/>
        <w:rPr>
          <w:rFonts w:hint="eastAsia" w:ascii="宋体" w:hAnsi="宋体" w:eastAsia="宋体" w:cs="宋体"/>
          <w:sz w:val="16"/>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2019 年 月 日</w:t>
      </w:r>
      <w:r>
        <w:rPr>
          <w:rFonts w:hint="eastAsia" w:ascii="宋体" w:hAnsi="宋体" w:eastAsia="宋体" w:cs="宋体"/>
          <w:sz w:val="24"/>
          <w:lang w:val="en-US" w:eastAsia="zh-CN"/>
        </w:rPr>
        <w:t xml:space="preserve">                            </w:t>
      </w:r>
      <w:r>
        <w:rPr>
          <w:rFonts w:hint="eastAsia" w:ascii="宋体" w:hAnsi="宋体" w:eastAsia="宋体" w:cs="宋体"/>
          <w:sz w:val="24"/>
        </w:rPr>
        <w:t xml:space="preserve"> 2019 年 月 日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textAlignment w:val="auto"/>
        <w:rPr>
          <w:rFonts w:hint="eastAsia" w:ascii="宋体" w:hAnsi="宋体" w:eastAsia="宋体" w:cs="宋体"/>
          <w:sz w:val="24"/>
        </w:rPr>
        <w:sectPr>
          <w:pgSz w:w="11911" w:h="16838"/>
          <w:pgMar w:top="1417" w:right="1417" w:bottom="1417" w:left="1417" w:header="850" w:footer="850" w:gutter="0"/>
          <w:lnNumType w:countBy="0" w:distance="360"/>
          <w:pgNumType w:fmt="decimal"/>
          <w:cols w:space="720" w:num="1"/>
          <w:titlePg/>
          <w:rtlGutter w:val="0"/>
          <w:docGrid w:linePitch="1" w:charSpace="0"/>
        </w:sect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jc w:val="both"/>
        <w:textAlignment w:val="auto"/>
        <w:rPr>
          <w:rFonts w:hint="eastAsia" w:ascii="宋体" w:hAnsi="宋体" w:eastAsia="宋体" w:cs="宋体"/>
          <w:b/>
          <w:bCs/>
          <w:sz w:val="24"/>
        </w:rPr>
      </w:pPr>
      <w:r>
        <w:rPr>
          <w:rFonts w:hint="eastAsia" w:ascii="宋体" w:hAnsi="宋体" w:eastAsia="宋体" w:cs="宋体"/>
          <w:b/>
          <w:bCs/>
          <w:sz w:val="24"/>
        </w:rPr>
        <w:t>合同附件4</w:t>
      </w:r>
      <w:r>
        <w:rPr>
          <w:rFonts w:hint="eastAsia" w:ascii="宋体" w:hAnsi="宋体" w:eastAsia="宋体" w:cs="宋体"/>
          <w:b/>
          <w:bCs/>
          <w:sz w:val="24"/>
          <w:lang w:eastAsia="zh-CN"/>
        </w:rPr>
        <w:t>：</w:t>
      </w:r>
      <w:r>
        <w:rPr>
          <w:rFonts w:hint="eastAsia" w:ascii="宋体" w:hAnsi="宋体" w:eastAsia="宋体" w:cs="宋体"/>
          <w:b/>
          <w:bCs/>
          <w:sz w:val="24"/>
        </w:rPr>
        <w:t xml:space="preserve">质量保函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1" w:firstLineChars="200"/>
        <w:jc w:val="center"/>
        <w:textAlignment w:val="auto"/>
        <w:rPr>
          <w:rFonts w:hint="eastAsia" w:ascii="宋体" w:hAnsi="宋体" w:eastAsia="宋体" w:cs="宋体"/>
          <w:b/>
          <w:w w:val="168"/>
          <w:sz w:val="24"/>
          <w:szCs w:val="24"/>
        </w:rPr>
      </w:pPr>
      <w:r>
        <w:rPr>
          <w:rFonts w:hint="eastAsia" w:ascii="宋体" w:hAnsi="宋体" w:eastAsia="宋体" w:cs="宋体"/>
          <w:b/>
          <w:sz w:val="24"/>
          <w:szCs w:val="24"/>
        </w:rPr>
        <w:t>质保保函</w:t>
      </w:r>
      <w:r>
        <w:rPr>
          <w:rFonts w:hint="eastAsia" w:ascii="宋体" w:hAnsi="宋体" w:eastAsia="宋体" w:cs="宋体"/>
          <w:b/>
          <w:w w:val="168"/>
          <w:sz w:val="24"/>
          <w:szCs w:val="24"/>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jc w:val="left"/>
        <w:textAlignment w:val="auto"/>
        <w:rPr>
          <w:rFonts w:hint="eastAsia" w:ascii="宋体" w:hAnsi="宋体" w:eastAsia="宋体" w:cs="宋体"/>
          <w:sz w:val="24"/>
          <w:szCs w:val="24"/>
        </w:rPr>
      </w:pP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保函编号：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开立日期：</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受 益 人： </w:t>
      </w:r>
    </w:p>
    <w:p>
      <w:pPr>
        <w:pStyle w:val="3"/>
        <w:keepNext w:val="0"/>
        <w:keepLines w:val="0"/>
        <w:pageBreakBefore w:val="0"/>
        <w:widowControl w:val="0"/>
        <w:tabs>
          <w:tab w:val="left" w:pos="2852"/>
          <w:tab w:val="left" w:pos="9369"/>
        </w:tabs>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本保函</w:t>
      </w:r>
      <w:r>
        <w:rPr>
          <w:rFonts w:hint="eastAsia" w:ascii="宋体" w:hAnsi="宋体" w:eastAsia="宋体" w:cs="宋体"/>
          <w:spacing w:val="-3"/>
          <w:sz w:val="22"/>
          <w:szCs w:val="22"/>
        </w:rPr>
        <w:t>作</w:t>
      </w:r>
      <w:r>
        <w:rPr>
          <w:rFonts w:hint="eastAsia" w:ascii="宋体" w:hAnsi="宋体" w:eastAsia="宋体" w:cs="宋体"/>
          <w:sz w:val="22"/>
          <w:szCs w:val="22"/>
        </w:rPr>
        <w:t>为</w:t>
      </w:r>
      <w:r>
        <w:rPr>
          <w:rFonts w:hint="eastAsia" w:ascii="宋体" w:hAnsi="宋体" w:eastAsia="宋体" w:cs="宋体"/>
          <w:sz w:val="22"/>
          <w:szCs w:val="22"/>
          <w:u w:val="single" w:color="000000"/>
        </w:rPr>
        <w:t xml:space="preserve"> </w:t>
      </w:r>
      <w:r>
        <w:rPr>
          <w:rFonts w:hint="eastAsia" w:ascii="宋体" w:hAnsi="宋体" w:eastAsia="宋体" w:cs="宋体"/>
          <w:sz w:val="22"/>
          <w:szCs w:val="22"/>
          <w:u w:val="single" w:color="000000"/>
          <w:lang w:val="en-US" w:eastAsia="zh-CN"/>
        </w:rPr>
        <w:t xml:space="preserve">    </w:t>
      </w:r>
      <w:r>
        <w:rPr>
          <w:rFonts w:hint="eastAsia" w:ascii="宋体" w:hAnsi="宋体" w:eastAsia="宋体" w:cs="宋体"/>
          <w:spacing w:val="-3"/>
          <w:sz w:val="22"/>
          <w:szCs w:val="22"/>
        </w:rPr>
        <w:t>（</w:t>
      </w:r>
      <w:r>
        <w:rPr>
          <w:rFonts w:hint="eastAsia" w:ascii="宋体" w:hAnsi="宋体" w:eastAsia="宋体" w:cs="宋体"/>
          <w:sz w:val="22"/>
          <w:szCs w:val="22"/>
        </w:rPr>
        <w:t>以下简</w:t>
      </w:r>
      <w:r>
        <w:rPr>
          <w:rFonts w:hint="eastAsia" w:ascii="宋体" w:hAnsi="宋体" w:eastAsia="宋体" w:cs="宋体"/>
          <w:spacing w:val="-8"/>
          <w:sz w:val="22"/>
          <w:szCs w:val="22"/>
        </w:rPr>
        <w:t>称</w:t>
      </w:r>
      <w:r>
        <w:rPr>
          <w:rFonts w:hint="eastAsia" w:ascii="宋体" w:hAnsi="宋体" w:eastAsia="宋体" w:cs="宋体"/>
          <w:spacing w:val="-3"/>
          <w:sz w:val="22"/>
          <w:szCs w:val="22"/>
        </w:rPr>
        <w:t>“</w:t>
      </w:r>
      <w:r>
        <w:rPr>
          <w:rFonts w:hint="eastAsia" w:ascii="宋体" w:hAnsi="宋体" w:eastAsia="宋体" w:cs="宋体"/>
          <w:sz w:val="22"/>
          <w:szCs w:val="22"/>
        </w:rPr>
        <w:t>卖方</w:t>
      </w:r>
      <w:r>
        <w:rPr>
          <w:rFonts w:hint="eastAsia" w:ascii="宋体" w:hAnsi="宋体" w:eastAsia="宋体" w:cs="宋体"/>
          <w:spacing w:val="-9"/>
          <w:sz w:val="22"/>
          <w:szCs w:val="22"/>
        </w:rPr>
        <w:t>”）</w:t>
      </w:r>
      <w:r>
        <w:rPr>
          <w:rFonts w:hint="eastAsia" w:ascii="宋体" w:hAnsi="宋体" w:eastAsia="宋体" w:cs="宋体"/>
          <w:sz w:val="22"/>
          <w:szCs w:val="22"/>
        </w:rPr>
        <w:t>的</w:t>
      </w:r>
      <w:r>
        <w:rPr>
          <w:rFonts w:hint="eastAsia" w:ascii="宋体" w:hAnsi="宋体" w:eastAsia="宋体" w:cs="宋体"/>
          <w:spacing w:val="-3"/>
          <w:sz w:val="22"/>
          <w:szCs w:val="22"/>
        </w:rPr>
        <w:t>质</w:t>
      </w:r>
      <w:r>
        <w:rPr>
          <w:rFonts w:hint="eastAsia" w:ascii="宋体" w:hAnsi="宋体" w:eastAsia="宋体" w:cs="宋体"/>
          <w:sz w:val="22"/>
          <w:szCs w:val="22"/>
        </w:rPr>
        <w:t>保保函</w:t>
      </w:r>
      <w:r>
        <w:rPr>
          <w:rFonts w:hint="eastAsia" w:ascii="宋体" w:hAnsi="宋体" w:eastAsia="宋体" w:cs="宋体"/>
          <w:spacing w:val="-8"/>
          <w:sz w:val="22"/>
          <w:szCs w:val="22"/>
        </w:rPr>
        <w:t>，</w:t>
      </w:r>
      <w:r>
        <w:rPr>
          <w:rFonts w:hint="eastAsia" w:ascii="宋体" w:hAnsi="宋体" w:eastAsia="宋体" w:cs="宋体"/>
          <w:spacing w:val="-3"/>
          <w:sz w:val="22"/>
          <w:szCs w:val="22"/>
        </w:rPr>
        <w:t>系</w:t>
      </w:r>
      <w:r>
        <w:rPr>
          <w:rFonts w:hint="eastAsia" w:ascii="宋体" w:hAnsi="宋体" w:eastAsia="宋体" w:cs="宋体"/>
          <w:sz w:val="22"/>
          <w:szCs w:val="22"/>
        </w:rPr>
        <w:t>为贵</w:t>
      </w:r>
      <w:r>
        <w:rPr>
          <w:rFonts w:hint="eastAsia" w:ascii="宋体" w:hAnsi="宋体" w:eastAsia="宋体" w:cs="宋体"/>
          <w:spacing w:val="-3"/>
          <w:sz w:val="22"/>
          <w:szCs w:val="22"/>
        </w:rPr>
        <w:t>公</w:t>
      </w:r>
      <w:r>
        <w:rPr>
          <w:rFonts w:hint="eastAsia" w:ascii="宋体" w:hAnsi="宋体" w:eastAsia="宋体" w:cs="宋体"/>
          <w:sz w:val="22"/>
          <w:szCs w:val="22"/>
        </w:rPr>
        <w:t>司和</w:t>
      </w:r>
      <w:r>
        <w:rPr>
          <w:rFonts w:hint="eastAsia" w:ascii="宋体" w:hAnsi="宋体" w:eastAsia="宋体" w:cs="宋体"/>
          <w:spacing w:val="-3"/>
          <w:sz w:val="22"/>
          <w:szCs w:val="22"/>
        </w:rPr>
        <w:t>卖</w:t>
      </w:r>
      <w:r>
        <w:rPr>
          <w:rFonts w:hint="eastAsia" w:ascii="宋体" w:hAnsi="宋体" w:eastAsia="宋体" w:cs="宋体"/>
          <w:sz w:val="22"/>
          <w:szCs w:val="22"/>
        </w:rPr>
        <w:t>方就</w:t>
      </w:r>
      <w:r>
        <w:rPr>
          <w:rFonts w:hint="eastAsia" w:ascii="宋体" w:hAnsi="宋体" w:eastAsia="宋体" w:cs="宋体"/>
          <w:sz w:val="22"/>
          <w:szCs w:val="22"/>
          <w:u w:val="single" w:color="000000"/>
        </w:rPr>
        <w:t xml:space="preserve"> </w:t>
      </w:r>
      <w:r>
        <w:rPr>
          <w:rFonts w:hint="eastAsia" w:ascii="宋体" w:hAnsi="宋体" w:eastAsia="宋体" w:cs="宋体"/>
          <w:sz w:val="22"/>
          <w:szCs w:val="22"/>
          <w:u w:val="single" w:color="000000"/>
          <w:lang w:val="en-US" w:eastAsia="zh-CN"/>
        </w:rPr>
        <w:t xml:space="preserve">    </w:t>
      </w:r>
      <w:r>
        <w:rPr>
          <w:rFonts w:hint="eastAsia" w:ascii="宋体" w:hAnsi="宋体" w:eastAsia="宋体" w:cs="宋体"/>
          <w:sz w:val="22"/>
          <w:szCs w:val="22"/>
        </w:rPr>
        <w:t>（以下简称“项目”）订立的第</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号合同（以下简称“合同”）出具。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我行（</w:t>
      </w:r>
      <w:r>
        <w:rPr>
          <w:rFonts w:hint="eastAsia" w:ascii="宋体" w:hAnsi="宋体" w:eastAsia="宋体" w:cs="宋体"/>
          <w:spacing w:val="-3"/>
          <w:sz w:val="22"/>
          <w:szCs w:val="22"/>
        </w:rPr>
        <w:t>质保保函出具银行</w:t>
      </w:r>
      <w:r>
        <w:rPr>
          <w:rFonts w:hint="eastAsia" w:ascii="宋体" w:hAnsi="宋体" w:eastAsia="宋体" w:cs="宋体"/>
          <w:sz w:val="22"/>
          <w:szCs w:val="22"/>
        </w:rPr>
        <w:t>）</w:t>
      </w:r>
      <w:r>
        <w:rPr>
          <w:rFonts w:hint="eastAsia" w:ascii="宋体" w:hAnsi="宋体" w:eastAsia="宋体" w:cs="宋体"/>
          <w:spacing w:val="-3"/>
          <w:sz w:val="22"/>
          <w:szCs w:val="22"/>
        </w:rPr>
        <w:t>在此无条件见索即付且不可撤销地向贵公司提供总金额相当于</w:t>
      </w:r>
      <w:r>
        <w:rPr>
          <w:rFonts w:hint="eastAsia" w:ascii="宋体" w:hAnsi="宋体" w:eastAsia="宋体" w:cs="宋体"/>
          <w:spacing w:val="-4"/>
          <w:sz w:val="22"/>
          <w:szCs w:val="22"/>
        </w:rPr>
        <w:t>合同金额百分之</w:t>
      </w:r>
      <w:r>
        <w:rPr>
          <w:rFonts w:hint="eastAsia" w:ascii="宋体" w:hAnsi="宋体" w:eastAsia="宋体" w:cs="宋体"/>
          <w:sz w:val="22"/>
          <w:szCs w:val="22"/>
          <w:u w:val="single"/>
        </w:rPr>
        <w:t xml:space="preserve">（     </w:t>
      </w:r>
      <w:r>
        <w:rPr>
          <w:rFonts w:hint="eastAsia" w:ascii="宋体" w:hAnsi="宋体" w:eastAsia="宋体" w:cs="宋体"/>
          <w:spacing w:val="-8"/>
          <w:sz w:val="22"/>
          <w:szCs w:val="22"/>
          <w:u w:val="single"/>
        </w:rPr>
        <w:t>）</w:t>
      </w:r>
      <w:r>
        <w:rPr>
          <w:rFonts w:hint="eastAsia" w:ascii="宋体" w:hAnsi="宋体" w:eastAsia="宋体" w:cs="宋体"/>
          <w:spacing w:val="-8"/>
          <w:sz w:val="22"/>
          <w:szCs w:val="22"/>
        </w:rPr>
        <w:t>，</w:t>
      </w:r>
      <w:r>
        <w:rPr>
          <w:rFonts w:hint="eastAsia" w:ascii="宋体" w:hAnsi="宋体" w:eastAsia="宋体" w:cs="宋体"/>
          <w:spacing w:val="-2"/>
          <w:sz w:val="22"/>
          <w:szCs w:val="22"/>
        </w:rPr>
        <w:t>即人民币</w:t>
      </w:r>
      <w:r>
        <w:rPr>
          <w:rFonts w:hint="eastAsia" w:ascii="宋体" w:hAnsi="宋体" w:eastAsia="宋体" w:cs="宋体"/>
          <w:spacing w:val="-2"/>
          <w:sz w:val="22"/>
          <w:szCs w:val="22"/>
          <w:u w:val="single"/>
        </w:rPr>
        <w:t xml:space="preserve">      </w:t>
      </w:r>
      <w:r>
        <w:rPr>
          <w:rFonts w:hint="eastAsia" w:ascii="宋体" w:hAnsi="宋体" w:eastAsia="宋体" w:cs="宋体"/>
          <w:spacing w:val="-2"/>
          <w:sz w:val="22"/>
          <w:szCs w:val="22"/>
        </w:rPr>
        <w:t>元</w:t>
      </w:r>
      <w:r>
        <w:rPr>
          <w:rFonts w:hint="eastAsia" w:ascii="宋体" w:hAnsi="宋体" w:eastAsia="宋体" w:cs="宋体"/>
          <w:spacing w:val="-3"/>
          <w:sz w:val="22"/>
          <w:szCs w:val="22"/>
        </w:rPr>
        <w:t>（</w:t>
      </w:r>
      <w:r>
        <w:rPr>
          <w:rFonts w:hint="eastAsia" w:ascii="宋体" w:hAnsi="宋体" w:eastAsia="宋体" w:cs="宋体"/>
          <w:spacing w:val="-2"/>
          <w:sz w:val="22"/>
          <w:szCs w:val="22"/>
        </w:rPr>
        <w:t>人民币大写</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u w:val="single"/>
        </w:rPr>
        <w:t xml:space="preserve">    </w:t>
      </w:r>
      <w:r>
        <w:rPr>
          <w:rFonts w:hint="eastAsia" w:ascii="宋体" w:hAnsi="宋体" w:eastAsia="宋体" w:cs="宋体"/>
          <w:spacing w:val="-10"/>
          <w:sz w:val="22"/>
          <w:szCs w:val="22"/>
        </w:rPr>
        <w:t>）</w:t>
      </w:r>
      <w:r>
        <w:rPr>
          <w:rFonts w:hint="eastAsia" w:ascii="宋体" w:hAnsi="宋体" w:eastAsia="宋体" w:cs="宋体"/>
          <w:spacing w:val="-4"/>
          <w:sz w:val="22"/>
          <w:szCs w:val="22"/>
        </w:rPr>
        <w:t>的连带责任保证。我行保</w:t>
      </w:r>
      <w:r>
        <w:rPr>
          <w:rFonts w:hint="eastAsia" w:ascii="宋体" w:hAnsi="宋体" w:eastAsia="宋体" w:cs="宋体"/>
          <w:spacing w:val="-11"/>
          <w:sz w:val="22"/>
          <w:szCs w:val="22"/>
        </w:rPr>
        <w:t>证不以任何理由追索。我行的权利义务的继承人和受让人亦受同样的约束。我行同意下述条件：</w:t>
      </w:r>
      <w:r>
        <w:rPr>
          <w:rFonts w:hint="eastAsia" w:ascii="宋体" w:hAnsi="宋体" w:eastAsia="宋体" w:cs="宋体"/>
          <w:sz w:val="22"/>
          <w:szCs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 xml:space="preserve">1.我行向贵公司保证卖方根据合同履行质保期义务并承担责任。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372" w:firstLineChars="200"/>
        <w:jc w:val="both"/>
        <w:textAlignment w:val="auto"/>
        <w:rPr>
          <w:rFonts w:hint="eastAsia" w:ascii="宋体" w:hAnsi="宋体" w:eastAsia="宋体" w:cs="宋体"/>
          <w:sz w:val="22"/>
          <w:szCs w:val="22"/>
        </w:rPr>
      </w:pPr>
      <w:r>
        <w:rPr>
          <w:rFonts w:hint="eastAsia" w:ascii="宋体" w:hAnsi="宋体" w:eastAsia="宋体" w:cs="宋体"/>
          <w:spacing w:val="-17"/>
          <w:sz w:val="22"/>
          <w:szCs w:val="22"/>
        </w:rPr>
        <w:t>2</w:t>
      </w:r>
      <w:r>
        <w:rPr>
          <w:rFonts w:hint="eastAsia" w:ascii="宋体" w:hAnsi="宋体" w:eastAsia="宋体" w:cs="宋体"/>
          <w:spacing w:val="-5"/>
          <w:sz w:val="22"/>
          <w:szCs w:val="22"/>
        </w:rPr>
        <w:t>．如果贵公司书面通知我行卖方未能在质保期内履行或者承担由合同引起的或与合同有关</w:t>
      </w:r>
      <w:r>
        <w:rPr>
          <w:rFonts w:hint="eastAsia" w:ascii="宋体" w:hAnsi="宋体" w:eastAsia="宋体" w:cs="宋体"/>
          <w:spacing w:val="-4"/>
          <w:sz w:val="22"/>
          <w:szCs w:val="22"/>
        </w:rPr>
        <w:t>的合同项下的任何义务或任何责任，我行将在收到贵公司书面通知后立即以通知中规定的方式支付贵方要求的合计不超过</w:t>
      </w:r>
      <w:r>
        <w:rPr>
          <w:rFonts w:hint="eastAsia" w:ascii="宋体" w:hAnsi="宋体" w:eastAsia="宋体" w:cs="宋体"/>
          <w:spacing w:val="-4"/>
          <w:sz w:val="22"/>
          <w:szCs w:val="22"/>
          <w:u w:val="single"/>
          <w:lang w:val="en-US" w:eastAsia="zh-CN"/>
        </w:rPr>
        <w:t xml:space="preserve">     </w:t>
      </w:r>
      <w:r>
        <w:rPr>
          <w:rFonts w:hint="eastAsia" w:ascii="宋体" w:hAnsi="宋体" w:eastAsia="宋体" w:cs="宋体"/>
          <w:spacing w:val="-4"/>
          <w:sz w:val="22"/>
          <w:szCs w:val="22"/>
        </w:rPr>
        <w:t>的款项。</w:t>
      </w:r>
      <w:r>
        <w:rPr>
          <w:rFonts w:hint="eastAsia" w:ascii="宋体" w:hAnsi="宋体" w:eastAsia="宋体" w:cs="宋体"/>
          <w:sz w:val="22"/>
          <w:szCs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16" w:firstLineChars="200"/>
        <w:jc w:val="both"/>
        <w:textAlignment w:val="auto"/>
        <w:rPr>
          <w:rFonts w:hint="eastAsia" w:ascii="宋体" w:hAnsi="宋体" w:eastAsia="宋体" w:cs="宋体"/>
          <w:sz w:val="22"/>
          <w:szCs w:val="22"/>
        </w:rPr>
      </w:pPr>
      <w:r>
        <w:rPr>
          <w:rFonts w:hint="eastAsia" w:ascii="宋体" w:hAnsi="宋体" w:eastAsia="宋体" w:cs="宋体"/>
          <w:spacing w:val="-6"/>
          <w:sz w:val="22"/>
          <w:szCs w:val="22"/>
        </w:rPr>
        <w:t>3</w:t>
      </w:r>
      <w:r>
        <w:rPr>
          <w:rFonts w:hint="eastAsia" w:ascii="宋体" w:hAnsi="宋体" w:eastAsia="宋体" w:cs="宋体"/>
          <w:spacing w:val="-5"/>
          <w:sz w:val="22"/>
          <w:szCs w:val="22"/>
        </w:rPr>
        <w:t>．本保函适用于本合同以及在本合同项下作出的、给予的或同意的所有修订、更改或附加</w:t>
      </w:r>
      <w:r>
        <w:rPr>
          <w:rFonts w:hint="eastAsia" w:ascii="宋体" w:hAnsi="宋体" w:eastAsia="宋体" w:cs="宋体"/>
          <w:spacing w:val="-4"/>
          <w:sz w:val="22"/>
          <w:szCs w:val="22"/>
        </w:rPr>
        <w:t>部分</w:t>
      </w:r>
      <w:r>
        <w:rPr>
          <w:rFonts w:hint="eastAsia" w:ascii="宋体" w:hAnsi="宋体" w:eastAsia="宋体" w:cs="宋体"/>
          <w:spacing w:val="-4"/>
          <w:sz w:val="22"/>
          <w:szCs w:val="22"/>
          <w:lang w:eastAsia="zh-CN"/>
        </w:rPr>
        <w:t>，</w:t>
      </w:r>
      <w:r>
        <w:rPr>
          <w:rFonts w:hint="eastAsia" w:ascii="宋体" w:hAnsi="宋体" w:eastAsia="宋体" w:cs="宋体"/>
          <w:spacing w:val="-4"/>
          <w:sz w:val="22"/>
          <w:szCs w:val="22"/>
        </w:rPr>
        <w:t>不论我行是否收到该修订、更改或附加部分。我行放弃取得有关上述修订、更改或附加部分的通知的权利。本保函对贵方根据合同条款全部或部分地转让合同权利的有关受让方仍然有效。</w:t>
      </w:r>
      <w:r>
        <w:rPr>
          <w:rFonts w:hint="eastAsia" w:ascii="宋体" w:hAnsi="宋体" w:eastAsia="宋体" w:cs="宋体"/>
          <w:sz w:val="22"/>
          <w:szCs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24" w:firstLineChars="200"/>
        <w:jc w:val="both"/>
        <w:textAlignment w:val="auto"/>
        <w:rPr>
          <w:rFonts w:hint="eastAsia" w:ascii="宋体" w:hAnsi="宋体" w:eastAsia="宋体" w:cs="宋体"/>
          <w:sz w:val="22"/>
          <w:szCs w:val="22"/>
        </w:rPr>
      </w:pPr>
      <w:r>
        <w:rPr>
          <w:rFonts w:hint="eastAsia" w:ascii="宋体" w:hAnsi="宋体" w:eastAsia="宋体" w:cs="宋体"/>
          <w:spacing w:val="-4"/>
          <w:sz w:val="22"/>
          <w:szCs w:val="22"/>
        </w:rPr>
        <w:t>4</w:t>
      </w:r>
      <w:r>
        <w:rPr>
          <w:rFonts w:hint="eastAsia" w:ascii="宋体" w:hAnsi="宋体" w:eastAsia="宋体" w:cs="宋体"/>
          <w:spacing w:val="-7"/>
          <w:sz w:val="22"/>
          <w:szCs w:val="22"/>
        </w:rPr>
        <w:t>．对于现在或将来的产生的税收、税费、收费、扣减费用或预提款项，不论这些款项是何</w:t>
      </w:r>
      <w:r>
        <w:rPr>
          <w:rFonts w:hint="eastAsia" w:ascii="宋体" w:hAnsi="宋体" w:eastAsia="宋体" w:cs="宋体"/>
          <w:spacing w:val="-5"/>
          <w:sz w:val="22"/>
          <w:szCs w:val="22"/>
        </w:rPr>
        <w:t>种性质和由谁征收，都不应从本保函项下的支付中扣除。</w:t>
      </w:r>
      <w:r>
        <w:rPr>
          <w:rFonts w:hint="eastAsia" w:ascii="宋体" w:hAnsi="宋体" w:eastAsia="宋体" w:cs="宋体"/>
          <w:spacing w:val="-3"/>
          <w:sz w:val="22"/>
          <w:szCs w:val="22"/>
        </w:rPr>
        <w:t xml:space="preserve"> </w:t>
      </w:r>
      <w:r>
        <w:rPr>
          <w:rFonts w:hint="eastAsia" w:ascii="宋体" w:hAnsi="宋体" w:eastAsia="宋体" w:cs="宋体"/>
          <w:sz w:val="22"/>
          <w:szCs w:val="22"/>
        </w:rPr>
        <w:t xml:space="preserve">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04" w:firstLineChars="200"/>
        <w:jc w:val="both"/>
        <w:textAlignment w:val="auto"/>
        <w:rPr>
          <w:rFonts w:hint="eastAsia" w:ascii="宋体" w:hAnsi="宋体" w:eastAsia="宋体" w:cs="宋体"/>
          <w:spacing w:val="-4"/>
          <w:sz w:val="22"/>
          <w:szCs w:val="22"/>
        </w:rPr>
      </w:pPr>
      <w:r>
        <w:rPr>
          <w:rFonts w:hint="eastAsia" w:ascii="宋体" w:hAnsi="宋体" w:eastAsia="宋体" w:cs="宋体"/>
          <w:spacing w:val="-9"/>
          <w:sz w:val="22"/>
          <w:szCs w:val="22"/>
        </w:rPr>
        <w:t>5</w:t>
      </w:r>
      <w:r>
        <w:rPr>
          <w:rFonts w:hint="eastAsia" w:ascii="宋体" w:hAnsi="宋体" w:eastAsia="宋体" w:cs="宋体"/>
          <w:spacing w:val="-5"/>
          <w:sz w:val="22"/>
          <w:szCs w:val="22"/>
        </w:rPr>
        <w:t>．本保函条款构成我行无条件的不可撤销的直接责任。合同条款的任何变更及贵方同意的</w:t>
      </w:r>
      <w:r>
        <w:rPr>
          <w:rFonts w:hint="eastAsia" w:ascii="宋体" w:hAnsi="宋体" w:eastAsia="宋体" w:cs="宋体"/>
          <w:spacing w:val="-4"/>
          <w:sz w:val="22"/>
          <w:szCs w:val="22"/>
        </w:rPr>
        <w:t xml:space="preserve">时间的宽限或其他延长或贵方的其他作为或不作为都不能免除、解除或豁免我行在本保函项下的责任。上述变更、宽限、其他延长或贵公司的行为亦无需通知我行。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6.本保函自开立之日起生效，有限期至（质保期结束时间）。</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textAlignment w:val="auto"/>
        <w:rPr>
          <w:rFonts w:hint="eastAsia" w:ascii="宋体" w:hAnsi="宋体" w:eastAsia="宋体" w:cs="宋体"/>
          <w:sz w:val="22"/>
          <w:szCs w:val="22"/>
        </w:rPr>
      </w:pPr>
      <w:r>
        <w:rPr>
          <w:rFonts w:hint="eastAsia" w:ascii="宋体" w:hAnsi="宋体" w:eastAsia="宋体" w:cs="宋体"/>
          <w:sz w:val="22"/>
          <w:szCs w:val="22"/>
        </w:rPr>
        <w:t xml:space="preserve">银行名称：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（盖章）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负 责 人：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righ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（签章）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日期： </w:t>
      </w:r>
    </w:p>
    <w:p>
      <w:pPr>
        <w:pStyle w:val="3"/>
        <w:keepNext w:val="0"/>
        <w:keepLines w:val="0"/>
        <w:pageBreakBefore w:val="0"/>
        <w:widowControl w:val="0"/>
        <w:kinsoku w:val="0"/>
        <w:wordWrap/>
        <w:overflowPunct w:val="0"/>
        <w:topLinePunct w:val="0"/>
        <w:autoSpaceDE/>
        <w:autoSpaceDN/>
        <w:bidi w:val="0"/>
        <w:adjustRightInd/>
        <w:snapToGrid/>
        <w:spacing w:beforeLines="0" w:afterLines="0" w:line="360" w:lineRule="auto"/>
        <w:ind w:left="0" w:right="0" w:firstLine="480" w:firstLineChars="200"/>
        <w:jc w:val="left"/>
        <w:textAlignment w:val="auto"/>
        <w:rPr>
          <w:rFonts w:hint="eastAsia" w:ascii="宋体" w:hAnsi="宋体" w:eastAsia="宋体" w:cs="宋体"/>
          <w:sz w:val="24"/>
          <w:szCs w:val="24"/>
        </w:rPr>
        <w:sectPr>
          <w:pgSz w:w="11911" w:h="16838"/>
          <w:pgMar w:top="1417" w:right="1417" w:bottom="1417" w:left="1417" w:header="850" w:footer="850" w:gutter="0"/>
          <w:lnNumType w:countBy="0" w:distance="360"/>
          <w:pgNumType w:fmt="decimal"/>
          <w:cols w:space="720" w:num="1"/>
          <w:titlePg/>
          <w:rtlGutter w:val="0"/>
          <w:docGrid w:linePitch="1" w:charSpace="0"/>
        </w:sectPr>
      </w:pPr>
    </w:p>
    <w:p>
      <w:pPr>
        <w:pStyle w:val="3"/>
        <w:kinsoku w:val="0"/>
        <w:overflowPunct w:val="0"/>
        <w:spacing w:before="54" w:beforeLines="0" w:afterLines="0"/>
        <w:rPr>
          <w:rFonts w:hint="eastAsia" w:ascii="宋体" w:hAnsi="宋体" w:eastAsia="宋体" w:cs="宋体"/>
          <w:sz w:val="22"/>
        </w:rPr>
      </w:pPr>
      <w:r>
        <w:rPr>
          <w:rFonts w:hint="eastAsia" w:ascii="宋体" w:hAnsi="宋体" w:eastAsia="宋体" w:cs="宋体"/>
          <w:b/>
          <w:sz w:val="30"/>
        </w:rPr>
        <w:t>附件一：场内 EPC 中标价格及分项表</w:t>
      </w:r>
      <w:r>
        <w:rPr>
          <w:rFonts w:hint="eastAsia" w:ascii="宋体" w:hAnsi="宋体" w:eastAsia="宋体" w:cs="宋体"/>
          <w:sz w:val="22"/>
        </w:rPr>
        <w:t xml:space="preserve"> </w:t>
      </w:r>
    </w:p>
    <w:p>
      <w:pPr>
        <w:pStyle w:val="3"/>
        <w:kinsoku w:val="0"/>
        <w:overflowPunct w:val="0"/>
        <w:spacing w:before="103" w:beforeLines="0" w:afterLines="0"/>
        <w:ind w:left="397"/>
        <w:rPr>
          <w:rFonts w:hint="eastAsia" w:ascii="宋体" w:hAnsi="宋体" w:eastAsia="宋体" w:cs="宋体"/>
          <w:sz w:val="16"/>
        </w:rPr>
      </w:pPr>
      <w:r>
        <w:rPr>
          <w:rFonts w:hint="eastAsia" w:ascii="宋体" w:hAnsi="宋体" w:eastAsia="宋体" w:cs="宋体"/>
          <w:sz w:val="16"/>
        </w:rPr>
        <w:t xml:space="preserve">  </w:t>
      </w:r>
    </w:p>
    <w:p>
      <w:pPr>
        <w:pStyle w:val="6"/>
        <w:kinsoku w:val="0"/>
        <w:overflowPunct w:val="0"/>
        <w:spacing w:before="75" w:beforeLines="0" w:afterLines="0"/>
        <w:rPr>
          <w:rFonts w:hint="eastAsia" w:ascii="宋体" w:hAnsi="宋体" w:eastAsia="宋体" w:cs="宋体"/>
          <w:w w:val="167"/>
          <w:sz w:val="30"/>
        </w:rPr>
      </w:pPr>
      <w:r>
        <w:rPr>
          <w:rFonts w:hint="eastAsia" w:ascii="宋体" w:hAnsi="宋体" w:eastAsia="宋体" w:cs="宋体"/>
          <w:sz w:val="28"/>
        </w:rPr>
        <w:t>附件二：</w:t>
      </w:r>
      <w:r>
        <w:rPr>
          <w:rFonts w:hint="eastAsia" w:ascii="宋体" w:hAnsi="宋体" w:eastAsia="宋体" w:cs="宋体"/>
          <w:sz w:val="30"/>
        </w:rPr>
        <w:t>光伏扶贫电站关键技术指标承诺</w:t>
      </w:r>
      <w:r>
        <w:rPr>
          <w:rFonts w:hint="eastAsia" w:ascii="宋体" w:hAnsi="宋体" w:eastAsia="宋体" w:cs="宋体"/>
          <w:w w:val="167"/>
          <w:sz w:val="30"/>
        </w:rPr>
        <w:t xml:space="preserve"> </w:t>
      </w:r>
    </w:p>
    <w:p>
      <w:pPr>
        <w:pStyle w:val="3"/>
        <w:kinsoku w:val="0"/>
        <w:overflowPunct w:val="0"/>
        <w:spacing w:before="53" w:beforeLines="0" w:afterLines="0"/>
        <w:rPr>
          <w:rFonts w:hint="eastAsia" w:ascii="微软雅黑" w:hAnsi="微软雅黑" w:eastAsia="微软雅黑"/>
          <w:b/>
          <w:w w:val="168"/>
          <w:sz w:val="16"/>
        </w:rPr>
      </w:pPr>
      <w:r>
        <w:rPr>
          <w:rFonts w:hint="eastAsia" w:ascii="微软雅黑" w:hAnsi="微软雅黑" w:eastAsia="微软雅黑"/>
          <w:b/>
          <w:w w:val="168"/>
          <w:sz w:val="16"/>
        </w:rPr>
        <w:t xml:space="preserve"> </w:t>
      </w:r>
    </w:p>
    <w:p/>
    <w:p>
      <w:pPr>
        <w:pStyle w:val="2"/>
        <w:ind w:firstLine="160"/>
        <w:rPr>
          <w:rFonts w:ascii="宋体" w:hAnsi="宋体" w:eastAsia="宋体" w:cs="宋体"/>
          <w:lang w:eastAsia="zh-CN"/>
        </w:rPr>
      </w:pPr>
    </w:p>
    <w:p>
      <w:pPr>
        <w:pStyle w:val="2"/>
        <w:ind w:firstLine="160"/>
        <w:rPr>
          <w:rFonts w:ascii="宋体" w:hAnsi="宋体" w:eastAsia="宋体" w:cs="宋体"/>
          <w:lang w:eastAsia="zh-CN"/>
        </w:rPr>
      </w:pPr>
    </w:p>
    <w:p>
      <w:pPr>
        <w:pStyle w:val="2"/>
        <w:ind w:firstLine="160"/>
        <w:rPr>
          <w:rFonts w:ascii="宋体" w:hAnsi="宋体" w:eastAsia="宋体" w:cs="宋体"/>
          <w:lang w:eastAsia="zh-CN"/>
        </w:rPr>
      </w:pPr>
    </w:p>
    <w:p>
      <w:pPr>
        <w:pStyle w:val="2"/>
        <w:ind w:firstLine="160"/>
        <w:rPr>
          <w:rFonts w:ascii="宋体" w:hAnsi="宋体" w:eastAsia="宋体" w:cs="宋体"/>
          <w:lang w:eastAsia="zh-CN"/>
        </w:rPr>
      </w:pPr>
    </w:p>
    <w:p>
      <w:pPr>
        <w:pStyle w:val="2"/>
        <w:ind w:firstLine="160"/>
        <w:rPr>
          <w:rFonts w:ascii="宋体" w:hAnsi="宋体" w:eastAsia="宋体" w:cs="宋体"/>
          <w:lang w:eastAsia="zh-CN"/>
        </w:rPr>
      </w:pPr>
    </w:p>
    <w:p>
      <w:pPr>
        <w:pStyle w:val="2"/>
        <w:ind w:firstLine="160"/>
        <w:rPr>
          <w:rFonts w:ascii="宋体" w:hAnsi="宋体" w:eastAsia="宋体" w:cs="宋体"/>
          <w:lang w:eastAsia="zh-CN"/>
        </w:rPr>
      </w:pPr>
    </w:p>
    <w:p>
      <w:pPr>
        <w:pStyle w:val="2"/>
        <w:ind w:firstLine="160"/>
        <w:rPr>
          <w:rFonts w:ascii="宋体" w:hAnsi="宋体" w:eastAsia="宋体" w:cs="宋体"/>
          <w:lang w:eastAsia="zh-CN"/>
        </w:rPr>
      </w:pPr>
    </w:p>
    <w:p>
      <w:pPr>
        <w:pStyle w:val="2"/>
        <w:ind w:firstLine="160"/>
        <w:rPr>
          <w:rFonts w:ascii="宋体" w:hAnsi="宋体" w:eastAsia="宋体" w:cs="宋体"/>
          <w:lang w:eastAsia="zh-CN"/>
        </w:rPr>
      </w:pPr>
    </w:p>
    <w:p>
      <w:pPr>
        <w:pStyle w:val="2"/>
        <w:ind w:firstLine="160"/>
        <w:rPr>
          <w:rFonts w:ascii="宋体" w:hAnsi="宋体" w:eastAsia="宋体" w:cs="宋体"/>
          <w:lang w:eastAsia="zh-CN"/>
        </w:rPr>
      </w:pPr>
    </w:p>
    <w:p>
      <w:pPr>
        <w:pStyle w:val="2"/>
        <w:ind w:firstLine="160"/>
        <w:rPr>
          <w:rFonts w:ascii="宋体" w:hAnsi="宋体" w:eastAsia="宋体" w:cs="宋体"/>
          <w:lang w:eastAsia="zh-CN"/>
        </w:rPr>
      </w:pPr>
    </w:p>
    <w:p>
      <w:pPr>
        <w:pStyle w:val="2"/>
        <w:ind w:firstLine="160"/>
        <w:rPr>
          <w:rFonts w:ascii="宋体" w:hAnsi="宋体" w:eastAsia="宋体" w:cs="宋体"/>
          <w:lang w:eastAsia="zh-CN"/>
        </w:rPr>
      </w:pPr>
    </w:p>
    <w:p>
      <w:pPr>
        <w:pStyle w:val="2"/>
        <w:ind w:firstLine="160"/>
        <w:rPr>
          <w:rFonts w:ascii="宋体" w:hAnsi="宋体" w:eastAsia="宋体" w:cs="宋体"/>
          <w:lang w:eastAsia="zh-CN"/>
        </w:rPr>
      </w:pPr>
    </w:p>
    <w:p>
      <w:pPr>
        <w:pStyle w:val="2"/>
        <w:ind w:firstLine="160"/>
        <w:rPr>
          <w:rFonts w:ascii="宋体" w:hAnsi="宋体" w:eastAsia="宋体" w:cs="宋体"/>
          <w:lang w:eastAsia="zh-CN"/>
        </w:rPr>
      </w:pPr>
    </w:p>
    <w:p>
      <w:pPr>
        <w:pStyle w:val="2"/>
        <w:ind w:firstLine="160"/>
        <w:rPr>
          <w:rFonts w:ascii="宋体" w:hAnsi="宋体" w:eastAsia="宋体" w:cs="宋体"/>
          <w:lang w:eastAsia="zh-CN"/>
        </w:rPr>
      </w:pPr>
    </w:p>
    <w:p>
      <w:pPr>
        <w:pStyle w:val="2"/>
        <w:ind w:firstLine="160"/>
        <w:rPr>
          <w:rFonts w:ascii="宋体" w:hAnsi="宋体" w:eastAsia="宋体" w:cs="宋体"/>
          <w:lang w:eastAsia="zh-CN"/>
        </w:rPr>
      </w:pPr>
    </w:p>
    <w:p>
      <w:pPr>
        <w:rPr>
          <w:rFonts w:ascii="宋体" w:hAnsi="宋体" w:eastAsia="宋体" w:cs="宋体"/>
          <w:b/>
          <w:sz w:val="30"/>
          <w:szCs w:val="30"/>
          <w:lang w:eastAsia="zh-CN"/>
        </w:rPr>
      </w:pPr>
      <w:r>
        <w:rPr>
          <w:rFonts w:hint="eastAsia" w:ascii="宋体" w:hAnsi="宋体" w:eastAsia="宋体" w:cs="宋体"/>
          <w:b/>
          <w:sz w:val="30"/>
          <w:szCs w:val="30"/>
          <w:lang w:eastAsia="zh-CN"/>
        </w:rPr>
        <w:br w:type="page"/>
      </w:r>
    </w:p>
    <w:p>
      <w:pPr>
        <w:pStyle w:val="2"/>
        <w:ind w:firstLine="161"/>
        <w:rPr>
          <w:rFonts w:ascii="宋体" w:hAnsi="宋体" w:eastAsia="宋体" w:cs="宋体"/>
          <w:b/>
          <w:lang w:eastAsia="zh-CN"/>
        </w:rPr>
      </w:pPr>
    </w:p>
    <w:p>
      <w:pPr>
        <w:pStyle w:val="2"/>
        <w:ind w:firstLine="161"/>
        <w:rPr>
          <w:rFonts w:ascii="宋体" w:hAnsi="宋体" w:eastAsia="宋体" w:cs="宋体"/>
          <w:b/>
          <w:lang w:eastAsia="zh-CN"/>
        </w:rPr>
      </w:pPr>
    </w:p>
    <w:p>
      <w:pPr>
        <w:pStyle w:val="4"/>
        <w:tabs>
          <w:tab w:val="left" w:pos="3602"/>
        </w:tabs>
        <w:spacing w:line="566" w:lineRule="exact"/>
        <w:rPr>
          <w:rFonts w:ascii="宋体" w:hAnsi="宋体" w:eastAsia="宋体" w:cs="宋体"/>
          <w:b/>
          <w:sz w:val="44"/>
          <w:szCs w:val="22"/>
          <w:lang w:eastAsia="zh-CN"/>
        </w:rPr>
      </w:pPr>
      <w:bookmarkStart w:id="263" w:name="_Toc31228"/>
      <w:bookmarkStart w:id="264" w:name="_Toc15244"/>
      <w:bookmarkStart w:id="265" w:name="_Toc32589"/>
      <w:r>
        <w:rPr>
          <w:rFonts w:hint="eastAsia" w:ascii="宋体" w:hAnsi="宋体" w:eastAsia="宋体" w:cs="宋体"/>
          <w:b/>
          <w:sz w:val="44"/>
          <w:szCs w:val="22"/>
          <w:lang w:eastAsia="zh-CN"/>
        </w:rPr>
        <w:t>第六章 技术规范和要求</w:t>
      </w:r>
      <w:bookmarkEnd w:id="263"/>
      <w:bookmarkEnd w:id="264"/>
      <w:bookmarkEnd w:id="265"/>
    </w:p>
    <w:p>
      <w:pPr>
        <w:pStyle w:val="3"/>
        <w:spacing w:before="3"/>
        <w:rPr>
          <w:rFonts w:ascii="宋体" w:hAnsi="宋体" w:eastAsia="宋体" w:cs="宋体"/>
          <w:b/>
          <w:sz w:val="29"/>
          <w:lang w:eastAsia="zh-CN"/>
        </w:rPr>
      </w:pPr>
    </w:p>
    <w:p>
      <w:pPr>
        <w:pStyle w:val="3"/>
        <w:spacing w:before="3"/>
        <w:rPr>
          <w:rFonts w:ascii="宋体" w:hAnsi="宋体" w:eastAsia="宋体"/>
          <w:b/>
          <w:sz w:val="29"/>
          <w:lang w:eastAsia="zh-CN"/>
        </w:rPr>
      </w:pPr>
    </w:p>
    <w:p>
      <w:pPr>
        <w:spacing w:line="360" w:lineRule="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前注：</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1、本需求中提出的技术方案仅为参考，如无明确限制，投标人可以进行优化，提供满足用户实际需要的更优（或者性能实质上不低于的）技术方案或者设备配置，但此方案或配置须经评委会审核认可；</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为鼓励不同品牌的充分竞争，如某设备的某技术参数或要求属于个别品牌专有，则该技术参数及要求不具有限制性，投标人可对该参数或要求进行适当调整，但应当说明调整的理由，且此调整须经评委会审核认可；</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3、为有助于投标人选择投标产品，项目需求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 </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投标人应当在投标文件中列出完成本项目并通过验收所需的所有各项服务等明细表及全部费用。中标人必须确保整体通过用户方及有关主管部门验收,所发生的验收费用由中标人承担；投标人应自行踏勘施工建设现场，如投标人因未及时踏勘现场而导致的报价缺项漏项废标、或中标后无法完工，投标人自行承担一切后果；</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5、如对本招标文件有任何疑问或澄清要求，请按本招标文件“投标人须知前附表”中的约定方式联系交易中心，或接受答疑截止时间前联系采购人，否则视同理解和接受。</w:t>
      </w:r>
    </w:p>
    <w:p>
      <w:pPr>
        <w:spacing w:line="360" w:lineRule="auto"/>
        <w:ind w:firstLine="420" w:firstLineChars="200"/>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b/>
          <w:sz w:val="21"/>
          <w:szCs w:val="21"/>
          <w:lang w:eastAsia="zh-CN"/>
        </w:rPr>
        <w:t>技术规范</w:t>
      </w:r>
    </w:p>
    <w:p>
      <w:pPr>
        <w:spacing w:line="360" w:lineRule="auto"/>
        <w:ind w:firstLine="420" w:firstLineChars="200"/>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sz w:val="21"/>
          <w:szCs w:val="21"/>
          <w:lang w:eastAsia="zh-CN"/>
        </w:rPr>
        <w:t xml:space="preserve">1. </w:t>
      </w:r>
      <w:r>
        <w:rPr>
          <w:rFonts w:hint="eastAsia" w:asciiTheme="minorEastAsia" w:hAnsiTheme="minorEastAsia" w:eastAsiaTheme="minorEastAsia" w:cstheme="minorEastAsia"/>
          <w:b/>
          <w:sz w:val="21"/>
          <w:szCs w:val="21"/>
          <w:lang w:eastAsia="zh-CN"/>
        </w:rPr>
        <w:t>范围</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 本技术规范用于全国村级光伏扶贫电站项目，它对太阳能并网发电系统的制造、安装、试验、供货的相关工作提出了最低要求。</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村级光伏扶贫电站由太阳能电池方阵及支架、并网逆变器、交流/直流汇流箱、升压变压器（用于10kV并网）、二次保护设备等组成，其中，光伏组件采用固定倾角安装。光伏电站要求能在无人值守的情况下，保证25年使用寿命。</w:t>
      </w:r>
    </w:p>
    <w:p>
      <w:pPr>
        <w:spacing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1.2 本技术规范适用于光伏并网发电系统的订货，它提出了光伏并网发电系统的功能设计、结构、性能、安装和试验等方面最低限度的技术要求，并未对一切技术细节作出规定，也未充分引述所有标准和规范的条文，投标人应提供符合本规范和相关标准的优质产品。</w:t>
      </w:r>
    </w:p>
    <w:p>
      <w:pPr>
        <w:spacing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 如果投标人没有以书面形式提出异议，则表示投标人提供的设备完全符合本规范的要求。如有异议，不管是多么微小，都应在报价书中以“对技术规范的意见”或“同技术规范的差异”为标题的专门章节中加以详细描述。</w:t>
      </w:r>
    </w:p>
    <w:p>
      <w:pPr>
        <w:spacing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1.4 本技术规范所使用的标准如与投标人所执行的标准不一致时，按较高标准执行。</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 本技术规范经双方确认后作为订货合同的技术附件，与合同正文具有同等的法律效力。</w:t>
      </w:r>
    </w:p>
    <w:p>
      <w:pPr>
        <w:spacing w:line="360" w:lineRule="auto"/>
        <w:ind w:firstLine="420" w:firstLineChars="200"/>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sz w:val="21"/>
          <w:szCs w:val="21"/>
          <w:lang w:eastAsia="zh-CN"/>
        </w:rPr>
        <w:t xml:space="preserve">2. </w:t>
      </w:r>
      <w:r>
        <w:rPr>
          <w:rFonts w:hint="eastAsia" w:asciiTheme="minorEastAsia" w:hAnsiTheme="minorEastAsia" w:eastAsiaTheme="minorEastAsia" w:cstheme="minorEastAsia"/>
          <w:b/>
          <w:sz w:val="21"/>
          <w:szCs w:val="21"/>
          <w:lang w:eastAsia="zh-CN"/>
        </w:rPr>
        <w:t>标准和规范</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2.1 概述 投标人应确保电站满足或超过下面所列最新版本标准和规范的要求，包括最新修改件或补充文本。当出现几个标准、规程和规范阐述同一内容情况时，请遵循最严格的描述。投标人应对成套设备的完整性和整体性负责，包括那些为实现整体功能必须的但是未在本规格书中具体详尽列出的。</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2.2 引用和参照的主要标准和规范</w:t>
      </w:r>
    </w:p>
    <w:p>
      <w:pPr>
        <w:tabs>
          <w:tab w:val="left" w:pos="2710"/>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lang w:eastAsia="zh-CN"/>
        </w:rPr>
        <w:t>GB</w:t>
      </w:r>
      <w:r>
        <w:rPr>
          <w:rFonts w:hint="eastAsia" w:asciiTheme="minorEastAsia" w:hAnsiTheme="minorEastAsia" w:eastAsiaTheme="minorEastAsia" w:cstheme="minorEastAsia"/>
          <w:spacing w:val="-2"/>
          <w:sz w:val="21"/>
          <w:szCs w:val="21"/>
          <w:lang w:eastAsia="zh-CN"/>
        </w:rPr>
        <w:t xml:space="preserve"> </w:t>
      </w:r>
      <w:r>
        <w:rPr>
          <w:rFonts w:hint="eastAsia" w:asciiTheme="minorEastAsia" w:hAnsiTheme="minorEastAsia" w:eastAsiaTheme="minorEastAsia" w:cstheme="minorEastAsia"/>
          <w:sz w:val="21"/>
          <w:szCs w:val="21"/>
          <w:lang w:eastAsia="zh-CN"/>
        </w:rPr>
        <w:t>50</w:t>
      </w:r>
      <w:r>
        <w:rPr>
          <w:rFonts w:hint="eastAsia" w:asciiTheme="minorEastAsia" w:hAnsiTheme="minorEastAsia" w:eastAsiaTheme="minorEastAsia" w:cstheme="minorEastAsia"/>
          <w:sz w:val="21"/>
          <w:szCs w:val="21"/>
          <w:highlight w:val="none"/>
          <w:lang w:eastAsia="zh-CN"/>
        </w:rPr>
        <w:t>797-2012</w:t>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《光伏发电站设计规范》</w:t>
      </w:r>
    </w:p>
    <w:p>
      <w:pPr>
        <w:tabs>
          <w:tab w:val="left" w:pos="2696"/>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GB-Z</w:t>
      </w:r>
      <w:r>
        <w:rPr>
          <w:rFonts w:hint="eastAsia" w:asciiTheme="minorEastAsia" w:hAnsiTheme="minorEastAsia" w:eastAsiaTheme="minorEastAsia" w:cstheme="minorEastAsia"/>
          <w:spacing w:val="-2"/>
          <w:sz w:val="21"/>
          <w:szCs w:val="21"/>
          <w:highlight w:val="none"/>
          <w:lang w:eastAsia="zh-CN"/>
        </w:rPr>
        <w:t xml:space="preserve"> </w:t>
      </w:r>
      <w:r>
        <w:rPr>
          <w:rFonts w:hint="eastAsia" w:asciiTheme="minorEastAsia" w:hAnsiTheme="minorEastAsia" w:eastAsiaTheme="minorEastAsia" w:cstheme="minorEastAsia"/>
          <w:sz w:val="21"/>
          <w:szCs w:val="21"/>
          <w:highlight w:val="none"/>
          <w:lang w:eastAsia="zh-CN"/>
        </w:rPr>
        <w:t>19964-2012</w:t>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《光伏发电站接入电力系统技术规定》</w:t>
      </w:r>
    </w:p>
    <w:p>
      <w:pPr>
        <w:tabs>
          <w:tab w:val="left" w:pos="2683"/>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GB/T</w:t>
      </w:r>
      <w:r>
        <w:rPr>
          <w:rFonts w:hint="eastAsia" w:asciiTheme="minorEastAsia" w:hAnsiTheme="minorEastAsia" w:eastAsiaTheme="minorEastAsia" w:cstheme="minorEastAsia"/>
          <w:spacing w:val="-2"/>
          <w:sz w:val="21"/>
          <w:szCs w:val="21"/>
          <w:highlight w:val="none"/>
          <w:lang w:eastAsia="zh-CN"/>
        </w:rPr>
        <w:t xml:space="preserve"> </w:t>
      </w:r>
      <w:r>
        <w:rPr>
          <w:rFonts w:hint="eastAsia" w:asciiTheme="minorEastAsia" w:hAnsiTheme="minorEastAsia" w:eastAsiaTheme="minorEastAsia" w:cstheme="minorEastAsia"/>
          <w:sz w:val="21"/>
          <w:szCs w:val="21"/>
          <w:highlight w:val="none"/>
          <w:lang w:eastAsia="zh-CN"/>
        </w:rPr>
        <w:t>19064-2003</w:t>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《家用太阳能光伏电源系统技术条件和试验方法》</w:t>
      </w:r>
    </w:p>
    <w:p>
      <w:pPr>
        <w:tabs>
          <w:tab w:val="left" w:pos="2683"/>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GB/T</w:t>
      </w:r>
      <w:r>
        <w:rPr>
          <w:rFonts w:hint="eastAsia" w:asciiTheme="minorEastAsia" w:hAnsiTheme="minorEastAsia" w:eastAsiaTheme="minorEastAsia" w:cstheme="minorEastAsia"/>
          <w:spacing w:val="-2"/>
          <w:sz w:val="21"/>
          <w:szCs w:val="21"/>
          <w:highlight w:val="none"/>
          <w:lang w:eastAsia="zh-CN"/>
        </w:rPr>
        <w:t xml:space="preserve"> </w:t>
      </w:r>
      <w:r>
        <w:rPr>
          <w:rFonts w:hint="eastAsia" w:asciiTheme="minorEastAsia" w:hAnsiTheme="minorEastAsia" w:eastAsiaTheme="minorEastAsia" w:cstheme="minorEastAsia"/>
          <w:sz w:val="21"/>
          <w:szCs w:val="21"/>
          <w:highlight w:val="none"/>
          <w:lang w:eastAsia="zh-CN"/>
        </w:rPr>
        <w:t>12325-2008</w:t>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《电能质量供电电压允许偏差》</w:t>
      </w:r>
    </w:p>
    <w:p>
      <w:pPr>
        <w:tabs>
          <w:tab w:val="left" w:pos="2683"/>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GB/T</w:t>
      </w:r>
      <w:r>
        <w:rPr>
          <w:rFonts w:hint="eastAsia" w:asciiTheme="minorEastAsia" w:hAnsiTheme="minorEastAsia" w:eastAsiaTheme="minorEastAsia" w:cstheme="minorEastAsia"/>
          <w:spacing w:val="-2"/>
          <w:sz w:val="21"/>
          <w:szCs w:val="21"/>
          <w:highlight w:val="none"/>
          <w:lang w:eastAsia="zh-CN"/>
        </w:rPr>
        <w:t xml:space="preserve"> </w:t>
      </w:r>
      <w:r>
        <w:rPr>
          <w:rFonts w:hint="eastAsia" w:asciiTheme="minorEastAsia" w:hAnsiTheme="minorEastAsia" w:eastAsiaTheme="minorEastAsia" w:cstheme="minorEastAsia"/>
          <w:sz w:val="21"/>
          <w:szCs w:val="21"/>
          <w:highlight w:val="none"/>
          <w:lang w:eastAsia="zh-CN"/>
        </w:rPr>
        <w:t>12326-2008</w:t>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《电能质量电压波动和闪变》</w:t>
      </w:r>
    </w:p>
    <w:p>
      <w:pPr>
        <w:tabs>
          <w:tab w:val="left" w:pos="2683"/>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GB/T</w:t>
      </w:r>
      <w:r>
        <w:rPr>
          <w:rFonts w:hint="eastAsia" w:asciiTheme="minorEastAsia" w:hAnsiTheme="minorEastAsia" w:eastAsiaTheme="minorEastAsia" w:cstheme="minorEastAsia"/>
          <w:spacing w:val="-2"/>
          <w:sz w:val="21"/>
          <w:szCs w:val="21"/>
          <w:highlight w:val="none"/>
          <w:lang w:eastAsia="zh-CN"/>
        </w:rPr>
        <w:t xml:space="preserve"> </w:t>
      </w:r>
      <w:r>
        <w:rPr>
          <w:rFonts w:hint="eastAsia" w:asciiTheme="minorEastAsia" w:hAnsiTheme="minorEastAsia" w:eastAsiaTheme="minorEastAsia" w:cstheme="minorEastAsia"/>
          <w:sz w:val="21"/>
          <w:szCs w:val="21"/>
          <w:highlight w:val="none"/>
          <w:lang w:eastAsia="zh-CN"/>
        </w:rPr>
        <w:t>15543-2008</w:t>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《电能质量三相电压不平衡》</w:t>
      </w:r>
    </w:p>
    <w:p>
      <w:pPr>
        <w:tabs>
          <w:tab w:val="left" w:pos="2683"/>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GB/T</w:t>
      </w:r>
      <w:r>
        <w:rPr>
          <w:rFonts w:hint="eastAsia" w:asciiTheme="minorEastAsia" w:hAnsiTheme="minorEastAsia" w:eastAsiaTheme="minorEastAsia" w:cstheme="minorEastAsia"/>
          <w:spacing w:val="-2"/>
          <w:sz w:val="21"/>
          <w:szCs w:val="21"/>
          <w:highlight w:val="none"/>
          <w:lang w:eastAsia="zh-CN"/>
        </w:rPr>
        <w:t xml:space="preserve"> </w:t>
      </w:r>
      <w:r>
        <w:rPr>
          <w:rFonts w:hint="eastAsia" w:asciiTheme="minorEastAsia" w:hAnsiTheme="minorEastAsia" w:eastAsiaTheme="minorEastAsia" w:cstheme="minorEastAsia"/>
          <w:sz w:val="21"/>
          <w:szCs w:val="21"/>
          <w:highlight w:val="none"/>
          <w:lang w:eastAsia="zh-CN"/>
        </w:rPr>
        <w:t>15945-2008</w:t>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《电能质量电力系统频率偏差》</w:t>
      </w:r>
    </w:p>
    <w:p>
      <w:pPr>
        <w:tabs>
          <w:tab w:val="left" w:pos="2683"/>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"http://www.baidu.com/link?url=PizM6HpVzCdjnw-6B1ybtayJLwgx7xs67v5NZCIBjzrAgHtETT8D5hiL2f5ik6YIipl10NkwZIEM5rt8V_vs_a"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lang w:eastAsia="zh-CN"/>
        </w:rPr>
        <w:t>GB/T</w:t>
      </w:r>
      <w:r>
        <w:rPr>
          <w:rFonts w:hint="eastAsia" w:asciiTheme="minorEastAsia" w:hAnsiTheme="minorEastAsia" w:eastAsiaTheme="minorEastAsia" w:cstheme="minorEastAsia"/>
          <w:spacing w:val="-2"/>
          <w:sz w:val="21"/>
          <w:szCs w:val="21"/>
          <w:highlight w:val="none"/>
          <w:lang w:eastAsia="zh-CN"/>
        </w:rPr>
        <w:t xml:space="preserve"> </w:t>
      </w:r>
      <w:r>
        <w:rPr>
          <w:rFonts w:hint="eastAsia" w:asciiTheme="minorEastAsia" w:hAnsiTheme="minorEastAsia" w:eastAsiaTheme="minorEastAsia" w:cstheme="minorEastAsia"/>
          <w:sz w:val="21"/>
          <w:szCs w:val="21"/>
          <w:highlight w:val="none"/>
          <w:lang w:eastAsia="zh-CN"/>
        </w:rPr>
        <w:t>18481-2001</w:t>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《电能质量暂时过电压和瞬态过电压》</w:t>
      </w:r>
      <w:r>
        <w:rPr>
          <w:rFonts w:hint="eastAsia" w:asciiTheme="minorEastAsia" w:hAnsiTheme="minorEastAsia" w:eastAsiaTheme="minorEastAsia" w:cstheme="minorEastAsia"/>
          <w:sz w:val="21"/>
          <w:szCs w:val="21"/>
          <w:highlight w:val="none"/>
          <w:lang w:eastAsia="zh-CN"/>
        </w:rPr>
        <w:fldChar w:fldCharType="end"/>
      </w:r>
    </w:p>
    <w:p>
      <w:pPr>
        <w:tabs>
          <w:tab w:val="left" w:pos="2603"/>
          <w:tab w:val="left" w:pos="2650"/>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GB/T</w:t>
      </w:r>
      <w:r>
        <w:rPr>
          <w:rFonts w:hint="eastAsia" w:asciiTheme="minorEastAsia" w:hAnsiTheme="minorEastAsia" w:eastAsiaTheme="minorEastAsia" w:cstheme="minorEastAsia"/>
          <w:spacing w:val="-2"/>
          <w:sz w:val="21"/>
          <w:szCs w:val="21"/>
          <w:highlight w:val="none"/>
          <w:lang w:eastAsia="zh-CN"/>
        </w:rPr>
        <w:t xml:space="preserve"> </w:t>
      </w:r>
      <w:r>
        <w:rPr>
          <w:rFonts w:hint="eastAsia" w:asciiTheme="minorEastAsia" w:hAnsiTheme="minorEastAsia" w:eastAsiaTheme="minorEastAsia" w:cstheme="minorEastAsia"/>
          <w:sz w:val="21"/>
          <w:szCs w:val="21"/>
          <w:highlight w:val="none"/>
          <w:lang w:eastAsia="zh-CN"/>
        </w:rPr>
        <w:t xml:space="preserve">14549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 xml:space="preserve">  《电能质量公用电网波》 </w:t>
      </w:r>
    </w:p>
    <w:p>
      <w:pPr>
        <w:tabs>
          <w:tab w:val="left" w:pos="2603"/>
          <w:tab w:val="left" w:pos="2650"/>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GB4208-2008</w:t>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《外壳防护等级(IP 码)》</w:t>
      </w:r>
    </w:p>
    <w:p>
      <w:pPr>
        <w:tabs>
          <w:tab w:val="left" w:pos="2603"/>
          <w:tab w:val="left" w:pos="2650"/>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GB50016-2012</w:t>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 xml:space="preserve">《建筑设计防火规范》 </w:t>
      </w:r>
    </w:p>
    <w:p>
      <w:pPr>
        <w:tabs>
          <w:tab w:val="left" w:pos="2603"/>
          <w:tab w:val="left" w:pos="2650"/>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GB50057-2010</w:t>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《建筑物防雷设计规范》</w:t>
      </w:r>
    </w:p>
    <w:p>
      <w:pPr>
        <w:tabs>
          <w:tab w:val="left" w:pos="2497"/>
          <w:tab w:val="left" w:pos="2530"/>
          <w:tab w:val="left" w:pos="2770"/>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JGJ</w:t>
      </w:r>
      <w:r>
        <w:rPr>
          <w:rFonts w:hint="eastAsia" w:asciiTheme="minorEastAsia" w:hAnsiTheme="minorEastAsia" w:eastAsiaTheme="minorEastAsia" w:cstheme="minorEastAsia"/>
          <w:spacing w:val="-2"/>
          <w:sz w:val="21"/>
          <w:szCs w:val="21"/>
          <w:highlight w:val="none"/>
          <w:lang w:eastAsia="zh-CN"/>
        </w:rPr>
        <w:t xml:space="preserve"> </w:t>
      </w:r>
      <w:r>
        <w:rPr>
          <w:rFonts w:hint="eastAsia" w:asciiTheme="minorEastAsia" w:hAnsiTheme="minorEastAsia" w:eastAsiaTheme="minorEastAsia" w:cstheme="minorEastAsia"/>
          <w:sz w:val="21"/>
          <w:szCs w:val="21"/>
          <w:highlight w:val="none"/>
          <w:lang w:eastAsia="zh-CN"/>
        </w:rPr>
        <w:t xml:space="preserve">203-2010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 xml:space="preserve">《民用建筑太阳能光伏系统应用技术范》 </w:t>
      </w:r>
    </w:p>
    <w:p>
      <w:pPr>
        <w:tabs>
          <w:tab w:val="left" w:pos="2530"/>
          <w:tab w:val="left" w:pos="2770"/>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 xml:space="preserve">JGJ/T264-2012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 xml:space="preserve"> 《光伏建筑一体化系统运行与维护规范》 </w:t>
      </w:r>
    </w:p>
    <w:p>
      <w:pPr>
        <w:tabs>
          <w:tab w:val="left" w:pos="2497"/>
          <w:tab w:val="left" w:pos="2530"/>
          <w:tab w:val="left" w:pos="2770"/>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Q/GDW617-2011</w:t>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《光伏电站接入电网技术规定》</w:t>
      </w:r>
    </w:p>
    <w:p>
      <w:pPr>
        <w:tabs>
          <w:tab w:val="left" w:pos="2497"/>
          <w:tab w:val="left" w:pos="2530"/>
          <w:tab w:val="left" w:pos="2770"/>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Q/GDW618-2011</w:t>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《光伏电站接入电网测试规程》</w:t>
      </w:r>
    </w:p>
    <w:p>
      <w:pPr>
        <w:tabs>
          <w:tab w:val="left" w:pos="2690"/>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CGC/GF001:2009</w:t>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《400V以下低压并网光伏发电专用逆变器技术要求和试验方法》</w:t>
      </w:r>
    </w:p>
    <w:p>
      <w:pPr>
        <w:tabs>
          <w:tab w:val="left" w:pos="2925"/>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SJ/T11127-1997</w:t>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光伏（PV）发电系统过电压保护—导则</w:t>
      </w:r>
    </w:p>
    <w:p>
      <w:pPr>
        <w:tabs>
          <w:tab w:val="left" w:pos="2683"/>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GB/T9535-1998</w:t>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 xml:space="preserve">地面用晶体硅光伏组件设计鉴定和定型 </w:t>
      </w:r>
    </w:p>
    <w:p>
      <w:pPr>
        <w:tabs>
          <w:tab w:val="left" w:pos="2683"/>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GB/T18210-2000</w:t>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晶体硅光伏（PV）方阵</w:t>
      </w:r>
      <w:r>
        <w:rPr>
          <w:rFonts w:hint="eastAsia" w:asciiTheme="minorEastAsia" w:hAnsiTheme="minorEastAsia" w:eastAsiaTheme="minorEastAsia" w:cstheme="minorEastAsia"/>
          <w:spacing w:val="-4"/>
          <w:sz w:val="21"/>
          <w:szCs w:val="21"/>
          <w:highlight w:val="none"/>
          <w:lang w:eastAsia="zh-CN"/>
        </w:rPr>
        <w:t xml:space="preserve"> </w:t>
      </w:r>
      <w:r>
        <w:rPr>
          <w:rFonts w:hint="eastAsia" w:asciiTheme="minorEastAsia" w:hAnsiTheme="minorEastAsia" w:eastAsiaTheme="minorEastAsia" w:cstheme="minorEastAsia"/>
          <w:sz w:val="21"/>
          <w:szCs w:val="21"/>
          <w:highlight w:val="none"/>
          <w:lang w:eastAsia="zh-CN"/>
        </w:rPr>
        <w:t>I-V</w:t>
      </w:r>
      <w:r>
        <w:rPr>
          <w:rFonts w:hint="eastAsia" w:asciiTheme="minorEastAsia" w:hAnsiTheme="minorEastAsia" w:eastAsiaTheme="minorEastAsia" w:cstheme="minorEastAsia"/>
          <w:spacing w:val="-1"/>
          <w:sz w:val="21"/>
          <w:szCs w:val="21"/>
          <w:highlight w:val="none"/>
          <w:lang w:eastAsia="zh-CN"/>
        </w:rPr>
        <w:t xml:space="preserve"> </w:t>
      </w:r>
      <w:r>
        <w:rPr>
          <w:rFonts w:hint="eastAsia" w:asciiTheme="minorEastAsia" w:hAnsiTheme="minorEastAsia" w:eastAsiaTheme="minorEastAsia" w:cstheme="minorEastAsia"/>
          <w:sz w:val="21"/>
          <w:szCs w:val="21"/>
          <w:highlight w:val="none"/>
          <w:lang w:eastAsia="zh-CN"/>
        </w:rPr>
        <w:t>特性的现场测量</w:t>
      </w:r>
    </w:p>
    <w:p>
      <w:pPr>
        <w:tabs>
          <w:tab w:val="left" w:pos="2683"/>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GB/T18479-2001</w:t>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地面用光伏（PV）发电系统概述和导则</w:t>
      </w:r>
    </w:p>
    <w:p>
      <w:pPr>
        <w:tabs>
          <w:tab w:val="left" w:pos="2683"/>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GB/T19064-2003</w:t>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家用太阳能光伏电源系统技术条件和试验方法</w:t>
      </w:r>
    </w:p>
    <w:p>
      <w:pPr>
        <w:tabs>
          <w:tab w:val="left" w:pos="2683"/>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GB/T61727-1995</w:t>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ab/>
      </w:r>
      <w:r>
        <w:rPr>
          <w:rFonts w:hint="eastAsia" w:asciiTheme="minorEastAsia" w:hAnsiTheme="minorEastAsia" w:eastAsiaTheme="minorEastAsia" w:cstheme="minorEastAsia"/>
          <w:sz w:val="21"/>
          <w:szCs w:val="21"/>
          <w:highlight w:val="none"/>
          <w:lang w:eastAsia="zh-CN"/>
        </w:rPr>
        <w:t>光伏（PV）系统电网接口特性</w:t>
      </w:r>
    </w:p>
    <w:p>
      <w:pPr>
        <w:tabs>
          <w:tab w:val="left" w:pos="2683"/>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宁扶贫办发（2018）165 号宁夏回族自治区地方标准</w:t>
      </w:r>
    </w:p>
    <w:p>
      <w:pPr>
        <w:tabs>
          <w:tab w:val="left" w:pos="2683"/>
        </w:tabs>
        <w:spacing w:line="360" w:lineRule="auto"/>
        <w:ind w:left="959" w:leftChars="436" w:firstLine="1890" w:firstLineChars="9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《关于印发宁夏光伏扶贫电站地方标准的通知》</w:t>
      </w:r>
    </w:p>
    <w:p>
      <w:pPr>
        <w:tabs>
          <w:tab w:val="left" w:pos="2683"/>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 xml:space="preserve">DB64/T1506-2017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 xml:space="preserve"> 《光伏扶贫电站关键设备》</w:t>
      </w:r>
    </w:p>
    <w:p>
      <w:pPr>
        <w:tabs>
          <w:tab w:val="left" w:pos="2683"/>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DB64/T1507-2017       《光伏扶贫电站施工规范》</w:t>
      </w:r>
    </w:p>
    <w:p>
      <w:pPr>
        <w:tabs>
          <w:tab w:val="left" w:pos="2683"/>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DB64/T1508-2017       《光伏扶贫电站验收规范》</w:t>
      </w:r>
    </w:p>
    <w:p>
      <w:pPr>
        <w:tabs>
          <w:tab w:val="left" w:pos="2683"/>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 xml:space="preserve">DB64/T1547-2018       《光伏扶贫电站运行维护规范》 </w:t>
      </w:r>
    </w:p>
    <w:p>
      <w:pPr>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以上标准若有新版，请按新版执行。</w:t>
      </w:r>
    </w:p>
    <w:p>
      <w:pPr>
        <w:spacing w:line="360" w:lineRule="auto"/>
        <w:ind w:firstLine="420" w:firstLineChars="200"/>
        <w:rPr>
          <w:rFonts w:hint="eastAsia" w:asciiTheme="minorEastAsia" w:hAnsiTheme="minorEastAsia" w:eastAsiaTheme="minorEastAsia" w:cstheme="minorEastAsia"/>
          <w:b/>
          <w:sz w:val="21"/>
          <w:szCs w:val="21"/>
          <w:highlight w:val="none"/>
          <w:lang w:eastAsia="zh-CN"/>
        </w:rPr>
      </w:pPr>
      <w:r>
        <w:rPr>
          <w:rFonts w:hint="eastAsia" w:asciiTheme="minorEastAsia" w:hAnsiTheme="minorEastAsia" w:eastAsiaTheme="minorEastAsia" w:cstheme="minorEastAsia"/>
          <w:sz w:val="21"/>
          <w:szCs w:val="21"/>
          <w:highlight w:val="none"/>
          <w:lang w:eastAsia="zh-CN"/>
        </w:rPr>
        <w:t>3.</w:t>
      </w:r>
      <w:r>
        <w:rPr>
          <w:rFonts w:hint="eastAsia" w:asciiTheme="minorEastAsia" w:hAnsiTheme="minorEastAsia" w:eastAsiaTheme="minorEastAsia" w:cstheme="minorEastAsia"/>
          <w:spacing w:val="56"/>
          <w:sz w:val="21"/>
          <w:szCs w:val="21"/>
          <w:highlight w:val="none"/>
          <w:lang w:eastAsia="zh-CN"/>
        </w:rPr>
        <w:t xml:space="preserve"> </w:t>
      </w:r>
      <w:r>
        <w:rPr>
          <w:rFonts w:hint="eastAsia" w:asciiTheme="minorEastAsia" w:hAnsiTheme="minorEastAsia" w:eastAsiaTheme="minorEastAsia" w:cstheme="minorEastAsia"/>
          <w:b/>
          <w:sz w:val="21"/>
          <w:szCs w:val="21"/>
          <w:highlight w:val="none"/>
          <w:lang w:eastAsia="zh-CN"/>
        </w:rPr>
        <w:t>图纸资料提交</w:t>
      </w:r>
    </w:p>
    <w:p>
      <w:pPr>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3.1 提交图纸资料名称和数量</w:t>
      </w:r>
    </w:p>
    <w:p>
      <w:pPr>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3.1.1 村级光伏扶贫电站施工图设计文件2份；</w:t>
      </w:r>
    </w:p>
    <w:p>
      <w:pPr>
        <w:tabs>
          <w:tab w:val="left" w:pos="1441"/>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3.1.2 村级光伏扶贫电站安装使用说明书2份；</w:t>
      </w:r>
    </w:p>
    <w:p>
      <w:pPr>
        <w:tabs>
          <w:tab w:val="left" w:pos="1441"/>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3.1.3 试验、检测报告2份；</w:t>
      </w:r>
    </w:p>
    <w:p>
      <w:pPr>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3.2 提交图纸资料的时间</w:t>
      </w:r>
    </w:p>
    <w:p>
      <w:pPr>
        <w:tabs>
          <w:tab w:val="left" w:pos="1441"/>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3.2.1 合同签订后2周内中标人应提供光伏电站施工图设计图纸2份；</w:t>
      </w:r>
    </w:p>
    <w:p>
      <w:pPr>
        <w:tabs>
          <w:tab w:val="left" w:pos="2683"/>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3.2.2 合同签订后2周内中标人应提供光伏电站安装使用说明书2份；</w:t>
      </w:r>
    </w:p>
    <w:p>
      <w:pPr>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3.2.3工程竣工验收时中标人应提供试验报告和由专业管理机构出具的检测报告，检测报告副本应作为工程结算的依据之一。</w:t>
      </w:r>
    </w:p>
    <w:p>
      <w:pPr>
        <w:spacing w:line="360" w:lineRule="auto"/>
        <w:ind w:firstLine="420" w:firstLineChars="200"/>
        <w:rPr>
          <w:rFonts w:hint="eastAsia" w:asciiTheme="minorEastAsia" w:hAnsiTheme="minorEastAsia" w:eastAsiaTheme="minorEastAsia" w:cstheme="minorEastAsia"/>
          <w:b/>
          <w:sz w:val="21"/>
          <w:szCs w:val="21"/>
          <w:highlight w:val="none"/>
          <w:lang w:eastAsia="zh-CN"/>
        </w:rPr>
      </w:pPr>
      <w:r>
        <w:rPr>
          <w:rFonts w:hint="eastAsia" w:asciiTheme="minorEastAsia" w:hAnsiTheme="minorEastAsia" w:eastAsiaTheme="minorEastAsia" w:cstheme="minorEastAsia"/>
          <w:sz w:val="21"/>
          <w:szCs w:val="21"/>
          <w:highlight w:val="none"/>
          <w:lang w:eastAsia="zh-CN"/>
        </w:rPr>
        <w:t>4.</w:t>
      </w:r>
      <w:r>
        <w:rPr>
          <w:rFonts w:hint="eastAsia" w:asciiTheme="minorEastAsia" w:hAnsiTheme="minorEastAsia" w:eastAsiaTheme="minorEastAsia" w:cstheme="minorEastAsia"/>
          <w:spacing w:val="54"/>
          <w:sz w:val="21"/>
          <w:szCs w:val="21"/>
          <w:highlight w:val="none"/>
          <w:lang w:eastAsia="zh-CN"/>
        </w:rPr>
        <w:t xml:space="preserve"> </w:t>
      </w:r>
      <w:r>
        <w:rPr>
          <w:rFonts w:hint="eastAsia" w:asciiTheme="minorEastAsia" w:hAnsiTheme="minorEastAsia" w:eastAsiaTheme="minorEastAsia" w:cstheme="minorEastAsia"/>
          <w:b/>
          <w:sz w:val="21"/>
          <w:szCs w:val="21"/>
          <w:highlight w:val="none"/>
          <w:lang w:eastAsia="zh-CN"/>
        </w:rPr>
        <w:t>项目地环境条件</w:t>
      </w:r>
    </w:p>
    <w:p>
      <w:pPr>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4.1 项目分布地点：详见招标公告。</w:t>
      </w:r>
    </w:p>
    <w:p>
      <w:pPr>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4.2 具体项目基本情况:详见招标公告。</w:t>
      </w:r>
    </w:p>
    <w:p>
      <w:pPr>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4.3 项目所在地环境条件：投标人自行查询。</w:t>
      </w:r>
    </w:p>
    <w:p>
      <w:pPr>
        <w:tabs>
          <w:tab w:val="left" w:pos="1473"/>
        </w:tabs>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 xml:space="preserve">    4.4接入电网标称电压：三相10kV。</w:t>
      </w:r>
    </w:p>
    <w:p>
      <w:pPr>
        <w:spacing w:line="360" w:lineRule="auto"/>
        <w:ind w:firstLine="420" w:firstLineChars="200"/>
        <w:rPr>
          <w:rFonts w:hint="eastAsia" w:asciiTheme="minorEastAsia" w:hAnsiTheme="minorEastAsia" w:eastAsiaTheme="minorEastAsia" w:cstheme="minorEastAsia"/>
          <w:b/>
          <w:sz w:val="21"/>
          <w:szCs w:val="21"/>
          <w:highlight w:val="none"/>
          <w:lang w:eastAsia="zh-CN"/>
        </w:rPr>
      </w:pPr>
      <w:r>
        <w:rPr>
          <w:rFonts w:hint="eastAsia" w:asciiTheme="minorEastAsia" w:hAnsiTheme="minorEastAsia" w:eastAsiaTheme="minorEastAsia" w:cstheme="minorEastAsia"/>
          <w:sz w:val="21"/>
          <w:szCs w:val="21"/>
          <w:highlight w:val="none"/>
          <w:lang w:eastAsia="zh-CN"/>
        </w:rPr>
        <w:t>5.</w:t>
      </w:r>
      <w:r>
        <w:rPr>
          <w:rFonts w:hint="eastAsia" w:asciiTheme="minorEastAsia" w:hAnsiTheme="minorEastAsia" w:eastAsiaTheme="minorEastAsia" w:cstheme="minorEastAsia"/>
          <w:spacing w:val="55"/>
          <w:sz w:val="21"/>
          <w:szCs w:val="21"/>
          <w:highlight w:val="none"/>
          <w:lang w:eastAsia="zh-CN"/>
        </w:rPr>
        <w:t xml:space="preserve"> </w:t>
      </w:r>
      <w:r>
        <w:rPr>
          <w:rFonts w:hint="eastAsia" w:asciiTheme="minorEastAsia" w:hAnsiTheme="minorEastAsia" w:eastAsiaTheme="minorEastAsia" w:cstheme="minorEastAsia"/>
          <w:b/>
          <w:sz w:val="21"/>
          <w:szCs w:val="21"/>
          <w:highlight w:val="none"/>
          <w:lang w:eastAsia="zh-CN"/>
        </w:rPr>
        <w:t>产品质量要求</w:t>
      </w:r>
    </w:p>
    <w:p>
      <w:pPr>
        <w:tabs>
          <w:tab w:val="left" w:pos="1473"/>
        </w:tabs>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5.1投标人应采用成功案例好的设计经验，提交满足本技术规范以及相关标准要求的设计方案，选用满足本技术规范要求、且维护方便的设备。</w:t>
      </w:r>
    </w:p>
    <w:p>
      <w:pPr>
        <w:tabs>
          <w:tab w:val="left" w:pos="1473"/>
        </w:tabs>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5.2所采用光伏并网发电系统产品应为定型的成熟产品，要求有连续3年以上安全运行经验，并在中标后提供安全可靠运行的证明。</w:t>
      </w:r>
    </w:p>
    <w:p>
      <w:pPr>
        <w:tabs>
          <w:tab w:val="left" w:pos="1413"/>
        </w:tabs>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5.3根据宁夏回族自治区地方标准DB64/T1506-2017《光伏扶贫电站关键设备》，光伏组件性能要求为：</w:t>
      </w:r>
    </w:p>
    <w:p>
      <w:pPr>
        <w:tabs>
          <w:tab w:val="left" w:pos="1413"/>
        </w:tabs>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5.3.1规格要求</w:t>
      </w:r>
    </w:p>
    <w:p>
      <w:pPr>
        <w:tabs>
          <w:tab w:val="left" w:pos="1413"/>
        </w:tabs>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光伏组件外形尺寸和安装孔的公差：±0.5mm；光伏组件的电池片与片间距2±0.5mm，串与串间距≥3±0.5mm；电池片与金属边框的间距应符合GB/T 20047.1-2006 所规定的A 级的要求。</w:t>
      </w:r>
    </w:p>
    <w:p>
      <w:pPr>
        <w:tabs>
          <w:tab w:val="left" w:pos="1413"/>
        </w:tabs>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5.3.2技术要求</w:t>
      </w:r>
    </w:p>
    <w:p>
      <w:pPr>
        <w:tabs>
          <w:tab w:val="left" w:pos="1413"/>
        </w:tabs>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光伏组件峰值功率偏差在0-+3W以内。在标准条件下（即：大气质量AM=1.5，标准光强E=1000W/m2 ，温度为25±1℃，在测试周期内光照面上的辐照不均匀性≤±5% ），光伏组件的实测功率均大于标称功率。</w:t>
      </w:r>
    </w:p>
    <w:p>
      <w:pPr>
        <w:tabs>
          <w:tab w:val="left" w:pos="1413"/>
        </w:tabs>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光伏组件转换效率满足《国家光伏制造行业规范》、领跑者认证等要求。</w:t>
      </w:r>
    </w:p>
    <w:p>
      <w:pPr>
        <w:tabs>
          <w:tab w:val="left" w:pos="1413"/>
        </w:tabs>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多晶硅光伏组件和单晶硅光伏组件衰减率在1 年内分别不高于2.5%和3%，25 年内不高于20%； 光伏组件使用寿命不低于25 年，光伏组件整体质保期不低于10 年，功率衰减质保期不低于25年。</w:t>
      </w:r>
    </w:p>
    <w:p>
      <w:pPr>
        <w:tabs>
          <w:tab w:val="left" w:pos="1413"/>
        </w:tabs>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太阳电池受光面有较好的自洁能力；表面抗腐蚀、抗磨损能力满足IEC61215要求。</w:t>
      </w:r>
    </w:p>
    <w:p>
      <w:pPr>
        <w:tabs>
          <w:tab w:val="left" w:pos="1413"/>
        </w:tabs>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光伏组件具备良好的抗PID性能。</w:t>
      </w:r>
    </w:p>
    <w:p>
      <w:pPr>
        <w:tabs>
          <w:tab w:val="left" w:pos="1413"/>
        </w:tabs>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5.3.3认证要求</w:t>
      </w:r>
    </w:p>
    <w:p>
      <w:pPr>
        <w:tabs>
          <w:tab w:val="left" w:pos="1413"/>
        </w:tabs>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通过国际认证和国内领跑者认证，并符合国家强制性标准要求，采购组件生产制造商必须为国家工信部符合《光伏制造行业规范条件》的企业。</w:t>
      </w:r>
    </w:p>
    <w:p>
      <w:pPr>
        <w:tabs>
          <w:tab w:val="left" w:pos="1413"/>
        </w:tabs>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5.3.4标准板要求</w:t>
      </w:r>
    </w:p>
    <w:p>
      <w:pPr>
        <w:tabs>
          <w:tab w:val="left" w:pos="1413"/>
        </w:tabs>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光伏标准组件需是经第三方权威机构标定的标准组件，有效期最长为6 个月，作为光伏组件出厂验货的标准组件，测试设备的校准每两小时至少进行一次。</w:t>
      </w:r>
    </w:p>
    <w:p>
      <w:pPr>
        <w:tabs>
          <w:tab w:val="left" w:pos="1413"/>
        </w:tabs>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5.3.5安全性能要求</w:t>
      </w:r>
    </w:p>
    <w:p>
      <w:pPr>
        <w:tabs>
          <w:tab w:val="left" w:pos="1413"/>
        </w:tabs>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用于制造光伏组件的所有材料应根据使用条件考虑强度、刚度、弹性变形、耐用性和其他化学、物理性能，选用最适用的、新的、优质的、无损伤和无缺陷材料。</w:t>
      </w:r>
    </w:p>
    <w:p>
      <w:pPr>
        <w:tabs>
          <w:tab w:val="left" w:pos="1413"/>
        </w:tabs>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组件在外加直流电压1150V 时，保持1 分钟，无击穿、闪络现象。</w:t>
      </w:r>
    </w:p>
    <w:p>
      <w:pPr>
        <w:tabs>
          <w:tab w:val="left" w:pos="1413"/>
        </w:tabs>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绝缘性能：对组件施加500V 的直流电压，测量其绝缘电阻应不小于50MΩ。</w:t>
      </w:r>
    </w:p>
    <w:p>
      <w:pPr>
        <w:tabs>
          <w:tab w:val="left" w:pos="1413"/>
        </w:tabs>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为保证光伏组件及整个发电系统安全可靠运行，光伏组件具有有效的防雷接地措施。</w:t>
      </w:r>
    </w:p>
    <w:p>
      <w:pPr>
        <w:tabs>
          <w:tab w:val="left" w:pos="1413"/>
        </w:tabs>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光伏组件带有防水耐温阻燃绝缘快速接插件，接插件的物理特性和电性能应符合GB/T20047.1-2006 的要求，满足不少于25 年室外使用的要求。</w:t>
      </w:r>
    </w:p>
    <w:p>
      <w:pPr>
        <w:tabs>
          <w:tab w:val="left" w:pos="1413"/>
        </w:tabs>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光伏组件安全等级达到ClassII 等级要求。</w:t>
      </w:r>
    </w:p>
    <w:p>
      <w:pPr>
        <w:snapToGrid w:val="0"/>
        <w:spacing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5.4 本村级光伏扶贫电站项目所采用的光伏并网逆变器应是符合宁夏回族自治区地方标准DB64/T1506-2017《光伏扶贫电站关键设备》的产品。为节约土地，本项目推荐使用组串式逆变器。该逆变器应符合以下要求：</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逆变效率</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组串式逆变效率是并网逆变器的重要参数之一，逆变器最大效率99%，中国加权效率应不低于98.5%，其实际最大效率值应在产品铭牌上明确标注。</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（2）工作电压</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组串式逆变器交流输出端单相电压的允许偏差为额定电压的+10%、-15%，三相电压的允许偏差为额定电压的10%。</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（3）功率因数(PF) </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当逆变器的输出大于其额定输出的50%时，平均功率因数应不小于0.90（超前或滞后）。</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（4）MPPT </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逆变器需具备MPPT 最大功率点跟踪能力，且含有不少于3 路的MPPT 。</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（5）工作频率</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逆变器并网时应与电网同步运行。逆变器交流输出端频率的允许偏差为0.5Hz，电网额定频率为50Hz。</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（6）直流分量</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并网运行时，逆变器向电网馈送的直流电流分量应不超过其输出电流额定值的0.5% 或5mA，应取二者中较大值。</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（7）噪声</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当输入电压为额定值时，在距离设备水平位置1m 处，用声级计测量满载时的噪声。户内型的噪声应不大于65dB，户外型的噪声应不大于80dB。</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（8）外壳防护等级</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应符合 GB4208 规定。户内型应不低于IP20 ；户外型应不低于IP65 。</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（9）逆变器本体要求具有直流输入分断开关，紧急停机操作开关。</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（10）逆变器要求能够自动化运行，运行状态可视化程度高。</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（11）逆变器要求具有故障数据自动记录存储功能，存储时间大于10 年。</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（12）逆变器平均无故障时间不低于10 年，使用寿命不低于25 年，整机质保期不低于5 年。</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（13）通讯：逆变器应设置本地通讯接口。</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（14）自动开/关机：逆变器应能根据日出和日落的日照条件，实现自动开机和关机。</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（15）软启动</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逆变器启动运行时，输出功率应缓慢增加即输出功率变化率应不超过1000W/s ，且输出电流无冲击现象。功率不小于100kW 的并网逆变器的启动应符合GB/Z 19964 相关章节的规定。</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逆变器认证要求</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通过TUV、CE、UL 等国际国内认证，并符合国家强制性标准要求，逆变器制造商必须为国家工信部符合《光伏制造行业规范条件》的企业。</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安全性能要求</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（1）电磁兼容性</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电压波动和闪烁</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逆变器并网运行时在低压供电系统中产生的电压波动和闪烁应不超过GB 17625.2（额定电流不大于16A 的设备）或GB/Z 17625.3 （额定电流大于16A 的设备）规定的限值。</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发射要求</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在居住、商业和轻工业环境中正常工作的逆变器的电磁发射应不超过GB 17799.3 规定的发射限值；</w:t>
      </w:r>
    </w:p>
    <w:p>
      <w:pPr>
        <w:pStyle w:val="36"/>
        <w:spacing w:line="360" w:lineRule="auto"/>
        <w:ind w:left="502" w:leftChars="228" w:right="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抗扰度要求</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——静电放电抗扰度</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静电放电抗扰度应符合GB/T 17626.2 标准抗扰度等级3 的要求，即空气放电8kV 和接触放电6kV, 试验结果应符合GB/T 17626.2 标准第9 条中b 类要求。</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——射频电磁场辐射抗扰度</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射频电磁场辐射抗扰度应采用GB/T 17626.3 试验等级3 的要求，试验场强10V/m，试验结果应符合GB/T 17626.3 标准中a 类要求。</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——电快速瞬变脉冲群抗扰度</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电快速瞬变脉冲群抗扰度应采用GB/T 17626.4 试验等级2 的要求，电源端±1kV， 试验结果应符合GB/T 17626.4 标准中a 类要求。</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——浪涌（冲击）抗扰度</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应对电源端口施加1.2/50us 的浪涌信号，试验等级为线对线±1kV，线对地±2kV，试验结果应符合GB/T 17626.5 标准中第9 条b 类要求。</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——电压暂降、短时中断和电压变化的抗扰度</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根据逆变器的预期工作环境，按GB/T 17626.11 中附录B 的规定选择试验等级，逆变器应能承受所选试验等级的电压暂降、短时中断和电压变化的抗扰度试验。</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（2）电网故障保护</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——过/欠压保护</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当逆变器交流输出端电压超出规定的电压范围时，逆变器应停止向电网供电，同时发出警示信号。此要求适用于多相系统中的任何一相。</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本标准述及到的电压均指当地标称电压。</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逆变器应能检测到异常电压并做出反应。电压的方均根值在逆变器交流输出端测量，其值应满足表1的条件。</w:t>
      </w:r>
    </w:p>
    <w:tbl>
      <w:tblPr>
        <w:tblStyle w:val="20"/>
        <w:tblW w:w="8479" w:type="dxa"/>
        <w:tblInd w:w="662" w:type="dxa"/>
        <w:tblLayout w:type="fixed"/>
        <w:tblCellMar>
          <w:top w:w="0" w:type="dxa"/>
          <w:left w:w="108" w:type="dxa"/>
          <w:bottom w:w="0" w:type="dxa"/>
          <w:right w:w="108" w:type="dxa"/>
        </w:tblCellMar>
      </w:tblPr>
      <w:tblGrid>
        <w:gridCol w:w="5907"/>
        <w:gridCol w:w="2572"/>
      </w:tblGrid>
      <w:tr>
        <w:tblPrEx>
          <w:tblCellMar>
            <w:top w:w="0" w:type="dxa"/>
            <w:left w:w="108" w:type="dxa"/>
            <w:bottom w:w="0" w:type="dxa"/>
            <w:right w:w="108" w:type="dxa"/>
          </w:tblCellMar>
        </w:tblPrEx>
        <w:trPr>
          <w:trHeight w:val="285" w:hRule="atLeast"/>
        </w:trPr>
        <w:tc>
          <w:tcPr>
            <w:tcW w:w="8479" w:type="dxa"/>
            <w:gridSpan w:val="2"/>
            <w:tcBorders>
              <w:top w:val="nil"/>
              <w:left w:val="nil"/>
              <w:bottom w:val="single" w:color="auto" w:sz="4" w:space="0"/>
              <w:right w:val="nil"/>
            </w:tcBorders>
            <w:shd w:val="clear" w:color="auto" w:fill="auto"/>
            <w:noWrap/>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表1 异常电压的响应</w:t>
            </w:r>
          </w:p>
        </w:tc>
      </w:tr>
      <w:tr>
        <w:tblPrEx>
          <w:tblCellMar>
            <w:top w:w="0" w:type="dxa"/>
            <w:left w:w="108" w:type="dxa"/>
            <w:bottom w:w="0" w:type="dxa"/>
            <w:right w:w="108" w:type="dxa"/>
          </w:tblCellMar>
        </w:tblPrEx>
        <w:trPr>
          <w:trHeight w:val="285" w:hRule="atLeast"/>
        </w:trPr>
        <w:tc>
          <w:tcPr>
            <w:tcW w:w="5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电压（逆变器交流输出端） </w:t>
            </w:r>
          </w:p>
        </w:tc>
        <w:tc>
          <w:tcPr>
            <w:tcW w:w="2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最大跳闸时间a</w:t>
            </w:r>
          </w:p>
        </w:tc>
      </w:tr>
      <w:tr>
        <w:tblPrEx>
          <w:tblCellMar>
            <w:top w:w="0" w:type="dxa"/>
            <w:left w:w="108" w:type="dxa"/>
            <w:bottom w:w="0" w:type="dxa"/>
            <w:right w:w="108" w:type="dxa"/>
          </w:tblCellMar>
        </w:tblPrEx>
        <w:trPr>
          <w:trHeight w:val="285" w:hRule="atLeast"/>
        </w:trPr>
        <w:tc>
          <w:tcPr>
            <w:tcW w:w="5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V＜</w:t>
            </w:r>
            <m:oMath>
              <m:sSup>
                <m:sSupPr>
                  <m:ctrlPr>
                    <w:rPr>
                      <w:rFonts w:hint="eastAsia" w:ascii="Cambria Math" w:hAnsi="Cambria Math" w:eastAsiaTheme="minorEastAsia" w:cstheme="minorEastAsia"/>
                      <w:kern w:val="2"/>
                      <w:sz w:val="21"/>
                      <w:szCs w:val="21"/>
                      <w:lang w:eastAsia="zh-CN"/>
                    </w:rPr>
                  </m:ctrlPr>
                </m:sSupPr>
                <m:e>
                  <m:r>
                    <m:rPr/>
                    <w:rPr>
                      <w:rFonts w:hint="eastAsia" w:ascii="Cambria Math" w:hAnsi="Cambria Math" w:eastAsiaTheme="minorEastAsia" w:cstheme="minorEastAsia"/>
                      <w:sz w:val="21"/>
                      <w:szCs w:val="21"/>
                    </w:rPr>
                    <m:t>0.5</m:t>
                  </m:r>
                  <m:ctrlPr>
                    <w:rPr>
                      <w:rFonts w:hint="eastAsia" w:ascii="Cambria Math" w:hAnsi="Cambria Math" w:eastAsiaTheme="minorEastAsia" w:cstheme="minorEastAsia"/>
                      <w:kern w:val="2"/>
                      <w:sz w:val="21"/>
                      <w:szCs w:val="21"/>
                      <w:lang w:eastAsia="zh-CN"/>
                    </w:rPr>
                  </m:ctrlPr>
                </m:e>
                <m:sup>
                  <m:r>
                    <m:rPr/>
                    <w:rPr>
                      <w:rFonts w:hint="eastAsia" w:ascii="Cambria Math" w:hAnsi="Cambria Math" w:eastAsiaTheme="minorEastAsia" w:cstheme="minorEastAsia"/>
                      <w:sz w:val="21"/>
                      <w:szCs w:val="21"/>
                    </w:rPr>
                    <m:t>x</m:t>
                  </m:r>
                  <m:ctrlPr>
                    <w:rPr>
                      <w:rFonts w:hint="eastAsia" w:ascii="Cambria Math" w:hAnsi="Cambria Math" w:eastAsiaTheme="minorEastAsia" w:cstheme="minorEastAsia"/>
                      <w:kern w:val="2"/>
                      <w:sz w:val="21"/>
                      <w:szCs w:val="21"/>
                      <w:lang w:eastAsia="zh-CN"/>
                    </w:rPr>
                  </m:ctrlPr>
                </m:sup>
              </m:sSup>
            </m:oMath>
            <w:r>
              <w:rPr>
                <w:rFonts w:hint="eastAsia" w:asciiTheme="minorEastAsia" w:hAnsiTheme="minorEastAsia" w:eastAsiaTheme="minorEastAsia" w:cstheme="minorEastAsia"/>
                <w:sz w:val="21"/>
                <w:szCs w:val="21"/>
                <w:lang w:eastAsia="zh-CN"/>
              </w:rPr>
              <w:t>V标称</w:t>
            </w:r>
          </w:p>
        </w:tc>
        <w:tc>
          <w:tcPr>
            <w:tcW w:w="2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0.1s</w:t>
            </w:r>
          </w:p>
        </w:tc>
      </w:tr>
      <w:tr>
        <w:tblPrEx>
          <w:tblCellMar>
            <w:top w:w="0" w:type="dxa"/>
            <w:left w:w="108" w:type="dxa"/>
            <w:bottom w:w="0" w:type="dxa"/>
            <w:right w:w="108" w:type="dxa"/>
          </w:tblCellMar>
        </w:tblPrEx>
        <w:trPr>
          <w:trHeight w:val="285" w:hRule="atLeast"/>
        </w:trPr>
        <w:tc>
          <w:tcPr>
            <w:tcW w:w="5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50% V标称≤ V＜85% V标称</w:t>
            </w:r>
          </w:p>
        </w:tc>
        <w:tc>
          <w:tcPr>
            <w:tcW w:w="2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2.0s</w:t>
            </w:r>
          </w:p>
        </w:tc>
      </w:tr>
      <w:tr>
        <w:tblPrEx>
          <w:tblCellMar>
            <w:top w:w="0" w:type="dxa"/>
            <w:left w:w="108" w:type="dxa"/>
            <w:bottom w:w="0" w:type="dxa"/>
            <w:right w:w="108" w:type="dxa"/>
          </w:tblCellMar>
        </w:tblPrEx>
        <w:trPr>
          <w:trHeight w:val="285" w:hRule="atLeast"/>
        </w:trPr>
        <w:tc>
          <w:tcPr>
            <w:tcW w:w="5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85% V标称≤ V £≤ 110% V标称</w:t>
            </w:r>
          </w:p>
        </w:tc>
        <w:tc>
          <w:tcPr>
            <w:tcW w:w="2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继续运行</w:t>
            </w:r>
          </w:p>
        </w:tc>
      </w:tr>
      <w:tr>
        <w:tblPrEx>
          <w:tblCellMar>
            <w:top w:w="0" w:type="dxa"/>
            <w:left w:w="108" w:type="dxa"/>
            <w:bottom w:w="0" w:type="dxa"/>
            <w:right w:w="108" w:type="dxa"/>
          </w:tblCellMar>
        </w:tblPrEx>
        <w:trPr>
          <w:trHeight w:val="285" w:hRule="atLeast"/>
        </w:trPr>
        <w:tc>
          <w:tcPr>
            <w:tcW w:w="5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110% V标称＜V＜135% V标称</w:t>
            </w:r>
          </w:p>
        </w:tc>
        <w:tc>
          <w:tcPr>
            <w:tcW w:w="2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2.0s</w:t>
            </w:r>
          </w:p>
        </w:tc>
      </w:tr>
      <w:tr>
        <w:tblPrEx>
          <w:tblCellMar>
            <w:top w:w="0" w:type="dxa"/>
            <w:left w:w="108" w:type="dxa"/>
            <w:bottom w:w="0" w:type="dxa"/>
            <w:right w:w="108" w:type="dxa"/>
          </w:tblCellMar>
        </w:tblPrEx>
        <w:trPr>
          <w:trHeight w:val="285" w:hRule="atLeast"/>
        </w:trPr>
        <w:tc>
          <w:tcPr>
            <w:tcW w:w="59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135% V标称≤ V</w:t>
            </w:r>
          </w:p>
        </w:tc>
        <w:tc>
          <w:tcPr>
            <w:tcW w:w="2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0.05s</w:t>
            </w:r>
          </w:p>
        </w:tc>
      </w:tr>
      <w:tr>
        <w:tblPrEx>
          <w:tblCellMar>
            <w:top w:w="0" w:type="dxa"/>
            <w:left w:w="108" w:type="dxa"/>
            <w:bottom w:w="0" w:type="dxa"/>
            <w:right w:w="108" w:type="dxa"/>
          </w:tblCellMar>
        </w:tblPrEx>
        <w:trPr>
          <w:trHeight w:val="795" w:hRule="atLeast"/>
        </w:trPr>
        <w:tc>
          <w:tcPr>
            <w:tcW w:w="8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 最大跳闸时间是指异常状态发生到逆变器停止向电网供电的时间。主控与监测电路应切实保持与电网的连接，从而继续监视电网的状态，使得“恢复并网”功能有效。</w:t>
            </w:r>
          </w:p>
        </w:tc>
      </w:tr>
    </w:tbl>
    <w:p>
      <w:pPr>
        <w:pStyle w:val="2"/>
        <w:ind w:firstLine="160"/>
        <w:rPr>
          <w:rFonts w:hint="eastAsia" w:asciiTheme="minorEastAsia" w:hAnsiTheme="minorEastAsia" w:eastAsiaTheme="minorEastAsia" w:cstheme="minorEastAsia"/>
          <w:sz w:val="21"/>
          <w:szCs w:val="21"/>
          <w:lang w:eastAsia="zh-CN"/>
        </w:rPr>
      </w:pP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——过/欠频保护</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当逆变器交流输出端电压的频率超出规定的频率范围时，逆变器应在0.2s 内停止向电网供电，同时发出警示信号。</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（3）防孤岛效应保护</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逆变器应具有防孤岛效应保护功能。若逆变器并入的电网供电中断，逆变器应在2s 内停止向电网供电，同时发出警示信号。防孤岛效应保护方案的选取规则参见附录B。</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（4）恢复并网保护</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由于超限状态导致逆变器停止向电网供电后，在电网的电压和频率恢复到正常范围后的20s 到5min，逆变器不应向电网供电。</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（5）过流保护</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逆变器对交流输出应设置过流保护。逆变器的过电流应不大于额定电流的150%，并在0.1s 内停止向电网供电，同时发出警示信号。故障排除后，逆变器应能正常工作。</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（6）防反放电保护</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当逆变器直流侧电压低于允许工作范围或逆变器处于关机状态时，逆变器直流侧应无反向电流流过。</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（7）极性反接保护</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当光伏方阵的极性接反时，逆变器应能保护而不会损坏。极性正接后，逆变器应能正常工作。</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（8）过载保护</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当光伏方阵输出的功率超过逆变器允许的最大直流输入功率时，逆变器应自动限流工作在允许的最大交流输出功率处，在持续工作7 小时或温度超过允许值的任何一种情况下，逆变器应停止向电网供电。恢复正常后，逆变器应能正常工作。具有最大功率点跟踪控制功能的光伏并网逆变器，其过载保护通常采用将工作点偏离光伏方阵的最大功率点的方法。</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（9）绝缘耐压性</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——绝缘电阻</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逆变器的输入电路对地、输出电路对地以及输入电路与输出电路间的绝缘电阻应不小于1MΩ。绝缘电阻只作为绝缘强度试验参考。</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——绝缘强度</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逆变器的输入电路对地、输出电路对地以及输入电路对输出电路应承受50Hz 的正弦交流电压1min， 试验电压的方均根值见表2，不击穿，不飞弧，漏电流&lt;20mA。试验电压应从零开始，以每级为规定值的5%的有级调整方式上升至规定值后，持续1min。</w:t>
      </w:r>
    </w:p>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表2 绝缘强度试验电压</w:t>
      </w:r>
    </w:p>
    <w:tbl>
      <w:tblPr>
        <w:tblStyle w:val="20"/>
        <w:tblW w:w="7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814" w:type="dxa"/>
            <w:shd w:val="clear" w:color="auto" w:fill="auto"/>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额定电压ＵN (V) </w:t>
            </w:r>
          </w:p>
        </w:tc>
        <w:tc>
          <w:tcPr>
            <w:tcW w:w="3259" w:type="dxa"/>
            <w:shd w:val="clear" w:color="auto" w:fill="auto"/>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试验电压(V)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814" w:type="dxa"/>
            <w:shd w:val="clear" w:color="auto" w:fill="auto"/>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ＵN≤ 60</w:t>
            </w:r>
          </w:p>
        </w:tc>
        <w:tc>
          <w:tcPr>
            <w:tcW w:w="3259" w:type="dxa"/>
            <w:shd w:val="clear" w:color="auto" w:fill="auto"/>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814" w:type="dxa"/>
            <w:shd w:val="clear" w:color="auto" w:fill="auto"/>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60＜ＵN≤ 300</w:t>
            </w:r>
          </w:p>
        </w:tc>
        <w:tc>
          <w:tcPr>
            <w:tcW w:w="3259" w:type="dxa"/>
            <w:shd w:val="clear" w:color="auto" w:fill="auto"/>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814" w:type="dxa"/>
            <w:shd w:val="clear" w:color="auto" w:fill="auto"/>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300＜ＵN≤690</w:t>
            </w:r>
          </w:p>
        </w:tc>
        <w:tc>
          <w:tcPr>
            <w:tcW w:w="3259" w:type="dxa"/>
            <w:shd w:val="clear" w:color="auto" w:fill="auto"/>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814" w:type="dxa"/>
            <w:shd w:val="clear" w:color="auto" w:fill="auto"/>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690＜ＵN≤ 800</w:t>
            </w:r>
          </w:p>
        </w:tc>
        <w:tc>
          <w:tcPr>
            <w:tcW w:w="3259" w:type="dxa"/>
            <w:shd w:val="clear" w:color="auto" w:fill="auto"/>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814" w:type="dxa"/>
            <w:shd w:val="clear" w:color="auto" w:fill="auto"/>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800＜ＵN≤1000</w:t>
            </w:r>
          </w:p>
        </w:tc>
        <w:tc>
          <w:tcPr>
            <w:tcW w:w="3259" w:type="dxa"/>
            <w:shd w:val="clear" w:color="auto" w:fill="auto"/>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814" w:type="dxa"/>
            <w:shd w:val="clear" w:color="auto" w:fill="auto"/>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1000＜ＵN≤1500</w:t>
            </w:r>
          </w:p>
        </w:tc>
        <w:tc>
          <w:tcPr>
            <w:tcW w:w="3259" w:type="dxa"/>
            <w:shd w:val="clear" w:color="auto" w:fill="auto"/>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3500</w:t>
            </w:r>
          </w:p>
        </w:tc>
      </w:tr>
    </w:tbl>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注1：整机绝缘强度按上述指标仅能试验一次。用户验收产品时如需要进行绝缘强度试验，应将上列试验电压降低25%进行；</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注2：不带隔离变压器的逆变器不需要进行输入电路对输出电路的绝缘强度测试。</w:t>
      </w:r>
    </w:p>
    <w:p>
      <w:pPr>
        <w:pStyle w:val="3"/>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5.5  10kV并网的光伏扶贫电站采用10kV双绕组升压变压器时，其应符合以下要求：</w:t>
      </w:r>
    </w:p>
    <w:p>
      <w:pPr>
        <w:tabs>
          <w:tab w:val="left" w:pos="7080"/>
        </w:tabs>
        <w:spacing w:line="360" w:lineRule="auto"/>
        <w:ind w:firstLine="315" w:firstLine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箱变高、低压室均采用电缆下进线的进线方式。低压绕组配置低压柜，柜内设框架断路器，浪涌保护器，电流互感器等；并配置三相干式变压器，作为箱变自用电。箱变高压室配置负荷开关熔断器组合电器，10kV避雷器，带电显示器，接地开关，隔离开关等。箱变内配置箱变智能控制单元、温湿度控制器。箱体设置必要的防沙尘设施。</w:t>
      </w:r>
    </w:p>
    <w:p>
      <w:pPr>
        <w:tabs>
          <w:tab w:val="left" w:pos="7080"/>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（2）箱变需能采集低压绕组的实时功率。传感器精度不低于0.2S级，并具有通信接口。</w:t>
      </w:r>
    </w:p>
    <w:p>
      <w:pPr>
        <w:tabs>
          <w:tab w:val="left" w:pos="7080"/>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（3）投标人的供货范围包括10kV变压器的整体、操作工具、备品备件等。</w:t>
      </w:r>
    </w:p>
    <w:p>
      <w:pPr>
        <w:pStyle w:val="36"/>
        <w:spacing w:line="360" w:lineRule="auto"/>
        <w:ind w:right="120"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5.6  光伏电站二次保护需满足当地电网要求。</w:t>
      </w:r>
    </w:p>
    <w:p>
      <w:pPr>
        <w:pStyle w:val="36"/>
        <w:spacing w:line="360" w:lineRule="auto"/>
        <w:ind w:right="120"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5.7支架技术要求</w:t>
      </w:r>
    </w:p>
    <w:p>
      <w:pPr>
        <w:pStyle w:val="36"/>
        <w:spacing w:line="360" w:lineRule="auto"/>
        <w:ind w:right="120"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热镀锌碳钢材</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——材质要求：所选用钢结构主材材质为Q235B，焊条为E43 系列焊条。</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——力学性能要求：所选用钢结构主材的抗拉强度、伸长率、屈服点、冷弯试验等各项力学性能要求需符合《碳素结构钢》(GB/T700-2007) 的相关规定。</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——化学成分要求：所选用钢结构主材的碳、硫、磷等化学元素的含量需符合《碳素结构钢》(GB/T700-2007) 的相关规定。除锈等级应达到Sa2 1/2 要求。</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——钢构件采用金属保护层的防腐方式。钢结构支架均采用热浸镀锌涂层，热浸镀锌需满足《金属覆盖层钢铁制件热浸镀锌层技术要求及实验方法》(GB/T13912-2002) 的相关要求，镀锌层厚度不小于65μm。</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铝合金材质</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——力学性能要求：所选用铝型材的基材质量、化学成分、力学性能必须符合GB5237.1 的相关规定。</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——表面处理须满足技术要求，符合GB5237.2-2004 《铝合金建筑型材第2 部分：阳极氧化、着色型材》。</w:t>
      </w:r>
    </w:p>
    <w:p>
      <w:pPr>
        <w:pStyle w:val="36"/>
        <w:spacing w:line="360" w:lineRule="auto"/>
        <w:ind w:right="12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——型材的外观质量符合GB5237.2-2004 中的规定，型材表面应整洁、光滑，不允许有裂纹、起皮、腐蚀和气泡等严重缺陷存在。</w:t>
      </w:r>
    </w:p>
    <w:p>
      <w:pPr>
        <w:pStyle w:val="36"/>
        <w:spacing w:line="360" w:lineRule="auto"/>
        <w:ind w:right="120"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5.8 数据采集装置及相关的通讯设备须满足“宁夏光伏扶贫大数据分析服务研究平台”接入要求。</w:t>
      </w:r>
    </w:p>
    <w:p>
      <w:pPr>
        <w:spacing w:line="360" w:lineRule="auto"/>
        <w:ind w:firstLine="421"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6. 工程安全质量要求</w:t>
      </w:r>
    </w:p>
    <w:p>
      <w:pPr>
        <w:spacing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6.1 光伏方阵排列布置要节约土地、与当地自然环境有机的结合，设计规范并兼顾光伏电站的美观展示性。光伏方阵的阵列倾角、方位角、阵列间距应根据地理位置、气候条件、太阳辐射能资源、场地条件等具体情况优化设计；</w:t>
      </w:r>
    </w:p>
    <w:p>
      <w:pPr>
        <w:spacing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6.2 光伏支架距地面的距离要满足农业机械设备进场要求；</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6.3 光伏支架应选用强度高、重量轻的材料、结构方案应满足强度、稳定性和刚度要求，并符合防火安全、抗风等要求，防腐措施至少应保证十五年免维护；</w:t>
      </w:r>
    </w:p>
    <w:p>
      <w:pPr>
        <w:spacing w:line="360" w:lineRule="auto"/>
        <w:ind w:firstLine="421" w:firstLineChars="200"/>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7.  电气与防雷设计</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7.1 逆变器安装在组件下或平常接触不到的地方，安全可靠，可保证人身财产安全。</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7.2 导线和接线端子应满足最高电压和恶劣情况下的安全载流量；</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7.3 直流导线应选用光伏专用电缆，交流导线应选用交联聚乙烯阻燃电缆；并符合 GB50016-2012《建筑设计防火规范》的要求；</w:t>
      </w:r>
    </w:p>
    <w:p>
      <w:pPr>
        <w:tabs>
          <w:tab w:val="left" w:pos="1473"/>
        </w:tabs>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lang w:eastAsia="zh-CN"/>
        </w:rPr>
        <w:t>7.4 光伏方阵所有金属结构和设备外壳均可靠接地，接</w:t>
      </w:r>
      <w:r>
        <w:rPr>
          <w:rFonts w:hint="eastAsia" w:asciiTheme="minorEastAsia" w:hAnsiTheme="minorEastAsia" w:eastAsiaTheme="minorEastAsia" w:cstheme="minorEastAsia"/>
          <w:sz w:val="21"/>
          <w:szCs w:val="21"/>
          <w:highlight w:val="none"/>
          <w:lang w:eastAsia="zh-CN"/>
        </w:rPr>
        <w:t>地电阻小于4</w:t>
      </w:r>
      <w:r>
        <w:rPr>
          <w:rFonts w:hint="eastAsia" w:asciiTheme="minorEastAsia" w:hAnsiTheme="minorEastAsia" w:eastAsiaTheme="minorEastAsia" w:cstheme="minorEastAsia"/>
          <w:sz w:val="21"/>
          <w:szCs w:val="21"/>
          <w:highlight w:val="none"/>
        </w:rPr>
        <w:t>Ω</w:t>
      </w:r>
      <w:r>
        <w:rPr>
          <w:rFonts w:hint="eastAsia" w:asciiTheme="minorEastAsia" w:hAnsiTheme="minorEastAsia" w:eastAsiaTheme="minorEastAsia" w:cstheme="minorEastAsia"/>
          <w:sz w:val="21"/>
          <w:szCs w:val="21"/>
          <w:highlight w:val="none"/>
          <w:lang w:eastAsia="zh-CN"/>
        </w:rPr>
        <w:t>，并符合 GB50057-2010《建筑物防雷设计规范》的要求。</w:t>
      </w:r>
    </w:p>
    <w:p>
      <w:pPr>
        <w:spacing w:before="63" w:line="360" w:lineRule="auto"/>
        <w:ind w:firstLine="316" w:firstLineChars="150"/>
        <w:rPr>
          <w:rFonts w:hint="eastAsia" w:asciiTheme="minorEastAsia" w:hAnsiTheme="minorEastAsia" w:eastAsiaTheme="minorEastAsia" w:cstheme="minorEastAsia"/>
          <w:b/>
          <w:sz w:val="21"/>
          <w:szCs w:val="21"/>
          <w:highlight w:val="none"/>
          <w:lang w:eastAsia="zh-CN"/>
        </w:rPr>
      </w:pPr>
      <w:r>
        <w:rPr>
          <w:rFonts w:hint="eastAsia" w:asciiTheme="minorEastAsia" w:hAnsiTheme="minorEastAsia" w:eastAsiaTheme="minorEastAsia" w:cstheme="minorEastAsia"/>
          <w:b/>
          <w:sz w:val="21"/>
          <w:szCs w:val="21"/>
          <w:highlight w:val="none"/>
          <w:lang w:eastAsia="zh-CN"/>
        </w:rPr>
        <w:t>二、售后服务</w:t>
      </w:r>
    </w:p>
    <w:p>
      <w:pPr>
        <w:spacing w:line="4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2.1、质保期内接到用户关于电站运行故障的通知，首先采取远程指导（如电话、短信、邮件等）排除故障，远程指导无效的</w:t>
      </w:r>
      <w:r>
        <w:rPr>
          <w:rFonts w:hint="eastAsia" w:asciiTheme="minorEastAsia" w:hAnsiTheme="minorEastAsia" w:eastAsiaTheme="minorEastAsia" w:cstheme="minorEastAsia"/>
          <w:b/>
          <w:sz w:val="21"/>
          <w:szCs w:val="21"/>
          <w:u w:val="single"/>
          <w:lang w:eastAsia="zh-CN"/>
        </w:rPr>
        <w:t>48小时</w:t>
      </w:r>
      <w:r>
        <w:rPr>
          <w:rFonts w:hint="eastAsia" w:asciiTheme="minorEastAsia" w:hAnsiTheme="minorEastAsia" w:eastAsiaTheme="minorEastAsia" w:cstheme="minorEastAsia"/>
          <w:sz w:val="21"/>
          <w:szCs w:val="21"/>
          <w:lang w:eastAsia="zh-CN"/>
        </w:rPr>
        <w:t>内须上门维修、服务；</w:t>
      </w:r>
    </w:p>
    <w:p>
      <w:pPr>
        <w:spacing w:line="4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2.2、所投产品参照国家三包标准制定的投标人的响应标准；</w:t>
      </w:r>
    </w:p>
    <w:p>
      <w:pPr>
        <w:spacing w:line="4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2.3、本项目的培训方案：中标后由中标方须提供光伏电站日常运行、维护、保养等基础知识培训方案，并对用户进行专业培训。</w:t>
      </w:r>
    </w:p>
    <w:p>
      <w:pPr>
        <w:spacing w:before="63" w:line="360" w:lineRule="auto"/>
        <w:ind w:firstLine="316" w:firstLineChars="150"/>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 xml:space="preserve">三、其他要求   </w:t>
      </w:r>
    </w:p>
    <w:p>
      <w:pPr>
        <w:spacing w:line="4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3.1、投标人投标文件中须提供完整的安装施工方案；</w:t>
      </w:r>
    </w:p>
    <w:p>
      <w:pPr>
        <w:spacing w:line="480" w:lineRule="exact"/>
        <w:ind w:firstLine="420" w:firstLineChars="200"/>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3.2、农光互补项目光伏板下沿离地高度不小于3m。</w:t>
      </w:r>
    </w:p>
    <w:p>
      <w:pPr>
        <w:spacing w:line="480" w:lineRule="exact"/>
        <w:ind w:firstLine="415" w:firstLineChars="198"/>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3.3、满足农作物机械化耕种和太阳光照达到70%以上，能实现光伏+农业的叠加收益扶贫。</w:t>
      </w:r>
    </w:p>
    <w:p>
      <w:pPr>
        <w:spacing w:line="480" w:lineRule="exact"/>
        <w:ind w:firstLine="420" w:firstLineChars="200"/>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3.4、发电站围栏高度不低于1.8m,并设置安全警示标志。</w:t>
      </w:r>
    </w:p>
    <w:p>
      <w:pPr>
        <w:spacing w:line="480" w:lineRule="exact"/>
        <w:ind w:firstLine="420" w:firstLineChars="200"/>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val="0"/>
          <w:bCs/>
          <w:sz w:val="21"/>
          <w:szCs w:val="21"/>
          <w:lang w:eastAsia="zh-CN"/>
        </w:rPr>
        <w:t>3.5、设置永久标示牌（材质选用铝合金），标示牌内容包括但不限于项目名称、户数、施工单位名称、项目负责人及联系电话、施工开工时间及竣工时间、售后服务联系电话等。</w:t>
      </w:r>
    </w:p>
    <w:p>
      <w:pPr>
        <w:keepNext w:val="0"/>
        <w:keepLines w:val="0"/>
        <w:pageBreakBefore w:val="0"/>
        <w:widowControl w:val="0"/>
        <w:kinsoku/>
        <w:wordWrap/>
        <w:overflowPunct/>
        <w:topLinePunct w:val="0"/>
        <w:autoSpaceDE/>
        <w:autoSpaceDN/>
        <w:bidi w:val="0"/>
        <w:adjustRightInd/>
        <w:snapToGrid/>
        <w:spacing w:before="157" w:beforeLines="50" w:line="363" w:lineRule="auto"/>
        <w:ind w:right="312" w:firstLine="316" w:firstLineChars="150"/>
        <w:jc w:val="both"/>
        <w:textAlignment w:val="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四、对投标人的要求</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针对光伏项目实施过程中出现的问题，参照有关工程建设管理的有关法规，对中标人要求如下：</w:t>
      </w:r>
    </w:p>
    <w:p>
      <w:pPr>
        <w:spacing w:line="362" w:lineRule="auto"/>
        <w:ind w:left="154" w:right="311" w:firstLine="48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4.1签订合同的时间要求</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施工单位自中标结果公告（中标通知书）发出</w:t>
      </w:r>
      <w:r>
        <w:rPr>
          <w:rFonts w:hint="eastAsia" w:asciiTheme="minorEastAsia" w:hAnsiTheme="minorEastAsia" w:eastAsiaTheme="minorEastAsia" w:cstheme="minorEastAsia"/>
          <w:b/>
          <w:sz w:val="21"/>
          <w:szCs w:val="21"/>
          <w:lang w:eastAsia="zh-CN"/>
        </w:rPr>
        <w:t>10个工作日</w:t>
      </w:r>
      <w:r>
        <w:rPr>
          <w:rFonts w:hint="eastAsia" w:asciiTheme="minorEastAsia" w:hAnsiTheme="minorEastAsia" w:eastAsiaTheme="minorEastAsia" w:cstheme="minorEastAsia"/>
          <w:sz w:val="21"/>
          <w:szCs w:val="21"/>
          <w:lang w:eastAsia="zh-CN"/>
        </w:rPr>
        <w:t>内签订合同，逾期不签订合同且无正当理由的，建设单位给予取消其中标资格的处理。</w:t>
      </w:r>
    </w:p>
    <w:p>
      <w:pPr>
        <w:spacing w:line="362" w:lineRule="auto"/>
        <w:ind w:left="154" w:right="311" w:firstLine="48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4.2对项目管理机构等要求</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4.2.1组建项目管理机构</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施工单位领取中标通知书后，应立即组织按照投标文件承诺的项目经理、技术负责人等相关人员参与工程管理。</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4.2.2公示项目管理人员</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施工单位现场管理机构中的班子成员、总监理工程师、建设单位的管理人员的姓名及联系电话须在施工现场张榜公布、接受监督。施工单位承担公示牌的制作费用。</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4.2.3施工管理人员到岗要求</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非遇到因身体原因须外出就医等不可抗力时，项目经理、现场技术负责人须常驻施工现场，五大员在工程实施到其职责范围内时必须在岗，因不可抗力离开施工现场的，须严格履行书面请假手续，书面请假手续经监理单位审核并报建设单位批准，并由监理单位存档备查。</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监管部门在合同约定的时间内，定期或不定期抽查项目经理到岗情况，对未办理请假手续并经建设单位、监理单位确认不在岗的项目经理，发现1次，扣除3000元违约金，发现2次的，扣除6000元违约金；现场施工管理组织机构人员未能按照投标承诺尽职尽责的或不服从建设单位管理或拒不执行各类通知、指令的，建设单位发现1次的，给予警告并限期整改，发现2次的，有权责令停工整改；上述两种情形发现3次的，按照项目管理班子不能履约处理，建设单位可直接要求施工单位限期调换项目经理或技术负责人，并可上报监管单位要求对其不良履约行为进行网上公开曝光。因人员缺勤导致建设单位提出的人员调整，经济处罚措施执行施工单位主动提出更换人员的处罚标准。</w:t>
      </w:r>
    </w:p>
    <w:p>
      <w:pPr>
        <w:spacing w:line="362" w:lineRule="auto"/>
        <w:ind w:right="311"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4.2.4管理人员变更</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经理、技术负责人除非遇到因身体原因须外出就医等不可抗力外一律不得更换。施工单位因不可抗力提出更换现场管理机构人员的，须经建设单位书面同意并报监管部门备案。更换后的项目经理或技术负责人不得低于投标单位投标时拟派人员的专业、资质等级、合同业绩（如对项目经理业绩有特别要求的）和技术水平。建设单位如因上述人员的不称职或不作为行为，认为有必要更换的，可要求施工单位对上述人员作出更好的调整，施工单位重新委派的相应人员须不低于招标文件要求。</w:t>
      </w:r>
    </w:p>
    <w:p>
      <w:pPr>
        <w:spacing w:line="362" w:lineRule="auto"/>
        <w:ind w:left="154" w:right="311" w:firstLine="48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4.3进场通知的发出</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应在施工合同签订当天（建设单位有特殊要求的，以建设单位的书面通知为准），向施工单位下达书面进场通知，通知应明确要求开工准备工作完成的最迟时限及准备工作应达到的标准。施工单位应在接到书面进场通知后，立即进行开工准备工作，开工准备工作时间一般不得超过3日，特殊情况的，报建设单位或监理单位批准，批准延长的期限不得超过3日。未及时下达书面进场通知的，施工单位也应当在上述要求时间内完成开工准备工作。书面形式为施工单位与建设单位或监理单位之间各类信息传递的唯一方式。</w:t>
      </w:r>
    </w:p>
    <w:p>
      <w:pPr>
        <w:spacing w:line="362" w:lineRule="auto"/>
        <w:ind w:left="154" w:right="311" w:firstLine="48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4.4开工申请的递交</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单位应在进场通知要求的开工准备工作截止时间前一天，向建设单位或监理单位书面上报施工组织设计（含劳动力及施工机械进场计划）、总进度计划、开工当月的月进度计划、周工作计划及开工申请报告。施工组织设计中应明确1名项目管理班子成员作为与建设单位或监理单位各类文件传递的固定人员。</w:t>
      </w:r>
    </w:p>
    <w:p>
      <w:pPr>
        <w:spacing w:line="362" w:lineRule="auto"/>
        <w:ind w:left="154" w:right="311" w:firstLine="48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4.5开工申请的审查及开工令的签发</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4.5.1施工组织设计、进度计划、开工申请的审查</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监理单位应依据招标文件要求、投标书承诺等对施工单位提交的施工组织设计进行审查，节点工期、人员及机械配置必须符合招标文件约定及投标书承诺，总进度计划中的各段调整不允许影响控制节点的相应进度。对月计划及周计划的合理性应认真把关，保证计划的科学性、可操作性和合理性，能达到以周保月、以月保节点、以节点计划保总工期的要求。计划经建设单位或监理单位批准后，施工单位必须严格执行批准的计划，并以此计划进行施工，建设单位或监理单位按照批准的计划进行进度控制和节点形象进度考核。如未对投标书中的施工组织设计进行调整的，则以投标书中的施工组织设计及总进度计划为控制性计划。</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4.5.2开工令的签发</w:t>
      </w:r>
    </w:p>
    <w:p>
      <w:pPr>
        <w:spacing w:line="362" w:lineRule="auto"/>
        <w:ind w:left="154" w:leftChars="70" w:right="311" w:firstLine="315" w:firstLine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建设单位收到的施工组织设计和开工报告，经审定符合招标文件及投标书约定的，其中项目管理班子、施工机械设备、施工准备工作满足开工条件的，监理单位应向建设单位提交项目经理、技术负责人已进场在位的书面确认函，确认函经建设单位盖章确认后（监理单位存档一份经建设单位批准的确认函），立即向施工单位下达开工令并报建设单位留存。开工令应明确具体的开工日期及工期计算的起点。工期计算起点为开工令标明的日期为准。如无开工令下达明确日期，则以合同签订日期为工期计算的起点。</w:t>
      </w:r>
    </w:p>
    <w:p>
      <w:pPr>
        <w:spacing w:line="362" w:lineRule="auto"/>
        <w:ind w:left="154" w:right="311" w:firstLine="48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4.6工程进度控制管理</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因施工单位责任，工程不能按期竣工的，每延期一天，扣除施工单位工期违约金10000元，从结算款中扣除。</w:t>
      </w:r>
    </w:p>
    <w:p>
      <w:pPr>
        <w:spacing w:line="362" w:lineRule="auto"/>
        <w:ind w:left="154" w:right="311" w:firstLine="48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4.7质量控制要求：</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4.7.1施工单位必须严格执行审批后的施工组织设计和专项施工方案；</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4.7.2施工单位必须严格履行“三检”制度。施工单位必须自检后再报监理验收；</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4.7.3施工单位必须严格按照设计及规范要求施工，不得擅自变更设计和合同内容。；</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4.7.4严格执行见证取样制度，未经见证取样送检合格的材料严禁用于工程上。进场材料不符合招标文件及合同约定的，必须及时清除出场。材料供应人不能按照监理工程师要求及时撤场的，将委托他人处理，其费用由施工单位承担；</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4.7.5施工单位应加强施工质量管理，每日施工作业期间，质量管理人员必须在现场跟踪检查；</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4.7.6监理单位提出的质量问题，施工单位应在限期内完成整改。</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4.7.7在施工过程中，工程实体质量存在缺陷的，不得擅自处理和隐蔽；</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4.7.8工程施工过程中必须按规定做好旁站工作，不得擅自离岗或缺勤。项目经理必须确保通讯畅通。</w:t>
      </w:r>
    </w:p>
    <w:p>
      <w:pPr>
        <w:spacing w:line="362" w:lineRule="auto"/>
        <w:ind w:left="154" w:right="311" w:firstLine="48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4.8安全管理</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4.8.1施工单位应编制可操作性和针对性强的安全文明施工组织设计及安全类专项安全施工方案，在实际施工过程中应严格按照审批后的安全方案组织施工；</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4.8.2施工作业期间，施工单位专职安全员必须每日驻守现场，保持通讯畅通，认真进行现场安全隐患排查。专职安全员特殊情况需离岗的，必须报经监理单位批准；</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4.8.3监理单位每天不定时对现场进行安全巡视，发现问题及时通知施工单位整改；</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4.8.4施工单位应加强施工人员的安全教育和交底；</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4.8.5施工单位的焊工、电工、起重工等特殊工种必须持证上岗，报监理核查，所报证件人员必须与实际施工人员一致；</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4.8.6现场指挥和作业人员必须遵照安全技术规范和操作规程文明施工，发现违章指挥、违章操作和吵架等不文明行为的给予批评教育；</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4.8.7监理单位组织施工单位项目经理、专职安全员每2周对现场进行一次安全大检查，施工单位将检查出的安全问题限期整改。</w:t>
      </w:r>
    </w:p>
    <w:p>
      <w:pPr>
        <w:spacing w:line="362" w:lineRule="auto"/>
        <w:ind w:left="154" w:right="311" w:firstLine="48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4.9投资控制管理</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4.9.1凡涉及到本次招标范围内的所有试验、检测费用由施工单位承担。</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4.9.2建设单位有调整合同内工程量和工程内容以及合同外增加工程量的权利，施工单位不得以此为理由延误施工，否则应视为违约，施工单位应承担由此造成的一切损失。</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4.9.3施工单位因投标时技术、组织措施考虑不周，不能满足工程质量及安全目标要求的，在施工中按要求调整技术、组织措施、改变工程用材、方案才能达到质量、安全目标要求时，施工单位不能因此提出调价或增加费用的要求。</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4.9.4建设单位委托有资质的第三方见证单位对该工程进行见证试验，施工单位应接受并积极配合第三方见证单位对该工程的试验检测。</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4.9.5未经建设单位批准，施工单位不得对工程进行任何变更。变更与调整中涉及的工程造价变化在履行审批程序后最终确定。</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4.9.6设计变更、发包人变更通知、隐蔽工程记录由建设单位、施工单位和监理单位共同会审并办理签证，于签证事实发生后3日内办理完签证并交建设单位，结算时执行中标时各项优惠条件及承诺。超过7日未办理的签证，作为施工单位的优惠，不再计取任何费用。</w:t>
      </w:r>
    </w:p>
    <w:p>
      <w:pPr>
        <w:spacing w:line="362" w:lineRule="auto"/>
        <w:ind w:left="154" w:right="311" w:firstLine="48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4.10信息管理</w:t>
      </w:r>
    </w:p>
    <w:p>
      <w:pPr>
        <w:spacing w:line="362" w:lineRule="auto"/>
        <w:ind w:left="154" w:right="311" w:firstLine="48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书面形式为建设单位与监理单位、施工单位三方之间各类信息传递的唯一方式。各方均应确定专人传递文件信息，传递人签收等同法人签收。同时三方均应提供文件信息传递专用邮箱，各方发出的邮件，视同送达对方并签收。</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br w:type="page"/>
      </w:r>
    </w:p>
    <w:p>
      <w:pPr>
        <w:pStyle w:val="2"/>
        <w:ind w:left="0" w:leftChars="0" w:firstLine="0" w:firstLineChars="0"/>
        <w:rPr>
          <w:rFonts w:hint="eastAsia" w:ascii="Courier New" w:hAnsi="Courier New" w:eastAsia="宋体" w:cs="Courier New"/>
          <w:sz w:val="21"/>
          <w:szCs w:val="21"/>
          <w:lang w:eastAsia="zh-CN"/>
        </w:rPr>
      </w:pPr>
      <w:r>
        <w:rPr>
          <w:rFonts w:hint="eastAsia" w:ascii="Courier New" w:hAnsi="Courier New" w:eastAsia="宋体" w:cs="Courier New"/>
          <w:sz w:val="21"/>
          <w:szCs w:val="21"/>
          <w:lang w:val="en-US" w:eastAsia="zh-CN"/>
        </w:rPr>
        <w:t>附：</w:t>
      </w:r>
      <w:r>
        <w:rPr>
          <w:rFonts w:hint="eastAsia" w:ascii="Courier New" w:hAnsi="Courier New" w:eastAsia="宋体" w:cs="Courier New"/>
          <w:sz w:val="21"/>
          <w:szCs w:val="21"/>
          <w:lang w:eastAsia="zh-CN"/>
        </w:rPr>
        <w:t>固原市原州区</w:t>
      </w:r>
      <w:r>
        <w:rPr>
          <w:rFonts w:ascii="Courier New" w:hAnsi="Courier New" w:eastAsia="宋体" w:cs="Courier New"/>
          <w:sz w:val="21"/>
          <w:szCs w:val="21"/>
          <w:lang w:eastAsia="zh-CN"/>
        </w:rPr>
        <w:t>“</w:t>
      </w:r>
      <w:r>
        <w:rPr>
          <w:rFonts w:hint="eastAsia" w:ascii="Courier New" w:hAnsi="Courier New" w:eastAsia="宋体" w:cs="Courier New"/>
          <w:sz w:val="21"/>
          <w:szCs w:val="21"/>
          <w:lang w:eastAsia="zh-CN"/>
        </w:rPr>
        <w:t>十三五</w:t>
      </w:r>
      <w:r>
        <w:rPr>
          <w:rFonts w:ascii="Courier New" w:hAnsi="Courier New" w:eastAsia="宋体" w:cs="Courier New"/>
          <w:sz w:val="21"/>
          <w:szCs w:val="21"/>
          <w:lang w:eastAsia="zh-CN"/>
        </w:rPr>
        <w:t>”</w:t>
      </w:r>
      <w:r>
        <w:rPr>
          <w:rFonts w:hint="eastAsia" w:ascii="Courier New" w:hAnsi="Courier New" w:eastAsia="宋体" w:cs="Courier New"/>
          <w:sz w:val="21"/>
          <w:szCs w:val="21"/>
          <w:lang w:eastAsia="zh-CN"/>
        </w:rPr>
        <w:t>光伏扶贫项目计划表</w:t>
      </w:r>
    </w:p>
    <w:p>
      <w:pPr>
        <w:pStyle w:val="2"/>
        <w:ind w:left="0" w:leftChars="0" w:firstLine="0" w:firstLineChars="0"/>
        <w:rPr>
          <w:rFonts w:hint="eastAsia" w:ascii="Courier New" w:hAnsi="Courier New" w:eastAsia="宋体" w:cs="Courier New"/>
          <w:sz w:val="18"/>
          <w:szCs w:val="18"/>
          <w:lang w:eastAsia="zh-CN"/>
        </w:rPr>
      </w:pPr>
    </w:p>
    <w:tbl>
      <w:tblPr>
        <w:tblStyle w:val="20"/>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768"/>
        <w:gridCol w:w="1688"/>
        <w:gridCol w:w="1560"/>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shd w:val="clear" w:color="000000" w:fill="FFFFFF"/>
            <w:vAlign w:val="center"/>
          </w:tcPr>
          <w:p>
            <w:pPr>
              <w:widowControl/>
              <w:jc w:val="center"/>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乡镇</w:t>
            </w:r>
          </w:p>
        </w:tc>
        <w:tc>
          <w:tcPr>
            <w:tcW w:w="1768" w:type="dxa"/>
            <w:shd w:val="clear" w:color="000000" w:fill="FFFFFF"/>
            <w:vAlign w:val="center"/>
          </w:tcPr>
          <w:p>
            <w:pPr>
              <w:widowControl/>
              <w:jc w:val="center"/>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建档立卡贫困村</w:t>
            </w:r>
          </w:p>
        </w:tc>
        <w:tc>
          <w:tcPr>
            <w:tcW w:w="1688" w:type="dxa"/>
            <w:shd w:val="clear" w:color="000000" w:fill="FFFFFF"/>
            <w:vAlign w:val="center"/>
          </w:tcPr>
          <w:p>
            <w:pPr>
              <w:widowControl/>
              <w:jc w:val="center"/>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建档立卡户数</w:t>
            </w:r>
          </w:p>
        </w:tc>
        <w:tc>
          <w:tcPr>
            <w:tcW w:w="1560" w:type="dxa"/>
            <w:shd w:val="clear" w:color="000000" w:fill="FFFFFF"/>
            <w:vAlign w:val="center"/>
          </w:tcPr>
          <w:p>
            <w:pPr>
              <w:widowControl/>
              <w:jc w:val="center"/>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电站编号</w:t>
            </w:r>
          </w:p>
        </w:tc>
        <w:tc>
          <w:tcPr>
            <w:tcW w:w="2409" w:type="dxa"/>
            <w:shd w:val="clear" w:color="000000" w:fill="FFFFFF"/>
            <w:vAlign w:val="center"/>
          </w:tcPr>
          <w:p>
            <w:pPr>
              <w:widowControl/>
              <w:jc w:val="center"/>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电站容量（MW）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restart"/>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官厅镇</w:t>
            </w: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程儿山村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1</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高庄村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43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2</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0.301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官厅村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3</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后川村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4</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刘店村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5</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庙台村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6</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石庄村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7</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薛庄村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43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8</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0.301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阳洼村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9</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小计</w:t>
            </w:r>
          </w:p>
        </w:tc>
        <w:tc>
          <w:tcPr>
            <w:tcW w:w="1688" w:type="dxa"/>
            <w:shd w:val="clear" w:color="000000" w:fill="FFFFFF"/>
            <w:vAlign w:val="center"/>
          </w:tcPr>
          <w:p>
            <w:pPr>
              <w:widowControl/>
              <w:jc w:val="center"/>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 xml:space="preserve">583 </w:t>
            </w:r>
          </w:p>
        </w:tc>
        <w:tc>
          <w:tcPr>
            <w:tcW w:w="1560" w:type="dxa"/>
            <w:shd w:val="clear" w:color="000000" w:fill="FFFFFF"/>
            <w:vAlign w:val="center"/>
          </w:tcPr>
          <w:p>
            <w:pPr>
              <w:widowControl/>
              <w:jc w:val="center"/>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　</w:t>
            </w:r>
          </w:p>
        </w:tc>
        <w:tc>
          <w:tcPr>
            <w:tcW w:w="2409" w:type="dxa"/>
            <w:shd w:val="clear" w:color="000000" w:fill="FFFFFF"/>
            <w:vAlign w:val="center"/>
          </w:tcPr>
          <w:p>
            <w:pPr>
              <w:widowControl/>
              <w:jc w:val="center"/>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 xml:space="preserve">4.081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restart"/>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寨科乡</w:t>
            </w: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北淌村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10</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蔡川村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11</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大台村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12</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东淌村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13</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李岔村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14</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0.497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刘沟村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15</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马渠村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57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16</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0.399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湾掌村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17</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新淌村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18</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中川村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19</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小计</w:t>
            </w:r>
          </w:p>
        </w:tc>
        <w:tc>
          <w:tcPr>
            <w:tcW w:w="1688" w:type="dxa"/>
            <w:shd w:val="clear" w:color="000000" w:fill="FFFFFF"/>
            <w:vAlign w:val="center"/>
          </w:tcPr>
          <w:p>
            <w:pPr>
              <w:widowControl/>
              <w:jc w:val="center"/>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 xml:space="preserve">696 </w:t>
            </w:r>
          </w:p>
        </w:tc>
        <w:tc>
          <w:tcPr>
            <w:tcW w:w="1560" w:type="dxa"/>
            <w:shd w:val="clear" w:color="000000" w:fill="FFFFFF"/>
            <w:vAlign w:val="center"/>
          </w:tcPr>
          <w:p>
            <w:pPr>
              <w:widowControl/>
              <w:jc w:val="center"/>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　</w:t>
            </w:r>
          </w:p>
        </w:tc>
        <w:tc>
          <w:tcPr>
            <w:tcW w:w="2409" w:type="dxa"/>
            <w:shd w:val="clear" w:color="000000" w:fill="FFFFFF"/>
            <w:vAlign w:val="center"/>
          </w:tcPr>
          <w:p>
            <w:pPr>
              <w:widowControl/>
              <w:jc w:val="center"/>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 xml:space="preserve">4.872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restart"/>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炭山乡</w:t>
            </w: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古湾村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20</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南坪村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21</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石湾村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22</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炭山村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23</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新山村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24</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阳洼村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25</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张套村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26</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小计</w:t>
            </w:r>
          </w:p>
        </w:tc>
        <w:tc>
          <w:tcPr>
            <w:tcW w:w="1688" w:type="dxa"/>
            <w:shd w:val="clear" w:color="000000" w:fill="FFFFFF"/>
            <w:vAlign w:val="center"/>
          </w:tcPr>
          <w:p>
            <w:pPr>
              <w:widowControl/>
              <w:jc w:val="center"/>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 xml:space="preserve">497 </w:t>
            </w:r>
          </w:p>
        </w:tc>
        <w:tc>
          <w:tcPr>
            <w:tcW w:w="1560" w:type="dxa"/>
            <w:shd w:val="clear" w:color="000000" w:fill="FFFFFF"/>
            <w:vAlign w:val="center"/>
          </w:tcPr>
          <w:p>
            <w:pPr>
              <w:widowControl/>
              <w:jc w:val="center"/>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　</w:t>
            </w:r>
          </w:p>
        </w:tc>
        <w:tc>
          <w:tcPr>
            <w:tcW w:w="2409" w:type="dxa"/>
            <w:shd w:val="clear" w:color="000000" w:fill="FFFFFF"/>
            <w:vAlign w:val="center"/>
          </w:tcPr>
          <w:p>
            <w:pPr>
              <w:widowControl/>
              <w:jc w:val="center"/>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 xml:space="preserve">3.479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restart"/>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河川乡</w:t>
            </w: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海坪村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27</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黄河村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28</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康沟村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29</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骆驼河村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30</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明川村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31</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母家沟村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32</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上黄村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33</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上坪村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34</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上台村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35</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寨洼村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36</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小计</w:t>
            </w:r>
          </w:p>
        </w:tc>
        <w:tc>
          <w:tcPr>
            <w:tcW w:w="1688" w:type="dxa"/>
            <w:shd w:val="clear" w:color="000000" w:fill="FFFFFF"/>
            <w:vAlign w:val="center"/>
          </w:tcPr>
          <w:p>
            <w:pPr>
              <w:widowControl/>
              <w:jc w:val="center"/>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 xml:space="preserve">710 </w:t>
            </w:r>
          </w:p>
        </w:tc>
        <w:tc>
          <w:tcPr>
            <w:tcW w:w="1560" w:type="dxa"/>
            <w:shd w:val="clear" w:color="000000" w:fill="FFFFFF"/>
            <w:vAlign w:val="center"/>
          </w:tcPr>
          <w:p>
            <w:pPr>
              <w:widowControl/>
              <w:jc w:val="center"/>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　</w:t>
            </w:r>
          </w:p>
        </w:tc>
        <w:tc>
          <w:tcPr>
            <w:tcW w:w="2409" w:type="dxa"/>
            <w:shd w:val="clear" w:color="000000" w:fill="FFFFFF"/>
            <w:vAlign w:val="center"/>
          </w:tcPr>
          <w:p>
            <w:pPr>
              <w:widowControl/>
              <w:jc w:val="center"/>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 xml:space="preserve">4.970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restart"/>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头营镇</w:t>
            </w: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大北山村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37</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冯洼村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38</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坪乐村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39</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杨河村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71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40</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张崖村</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57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41</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0.399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80" w:type="dxa"/>
            <w:vMerge w:val="continue"/>
            <w:vAlign w:val="center"/>
          </w:tcPr>
          <w:p>
            <w:pPr>
              <w:widowControl/>
              <w:rPr>
                <w:rFonts w:hint="eastAsia" w:asciiTheme="minorEastAsia" w:hAnsiTheme="minorEastAsia" w:eastAsiaTheme="minorEastAsia" w:cstheme="minorEastAsia"/>
                <w:sz w:val="20"/>
                <w:szCs w:val="20"/>
                <w:lang w:eastAsia="zh-CN"/>
              </w:rPr>
            </w:pPr>
          </w:p>
        </w:tc>
        <w:tc>
          <w:tcPr>
            <w:tcW w:w="1768" w:type="dxa"/>
            <w:shd w:val="clear" w:color="000000" w:fill="FFFFFF"/>
            <w:vAlign w:val="center"/>
          </w:tcPr>
          <w:p>
            <w:pPr>
              <w:widowControl/>
              <w:jc w:val="center"/>
              <w:rPr>
                <w:rFonts w:hint="eastAsia" w:asciiTheme="minorEastAsia" w:hAnsiTheme="minorEastAsia" w:eastAsiaTheme="minorEastAsia" w:cstheme="minorEastAsia"/>
                <w:b/>
                <w:bCs/>
                <w:sz w:val="20"/>
                <w:szCs w:val="20"/>
                <w:lang w:eastAsia="zh-CN"/>
              </w:rPr>
            </w:pPr>
            <w:r>
              <w:rPr>
                <w:rFonts w:hint="eastAsia" w:asciiTheme="minorEastAsia" w:hAnsiTheme="minorEastAsia" w:eastAsiaTheme="minorEastAsia" w:cstheme="minorEastAsia"/>
                <w:b/>
                <w:bCs/>
                <w:sz w:val="20"/>
                <w:szCs w:val="20"/>
                <w:lang w:eastAsia="zh-CN"/>
              </w:rPr>
              <w:t>小计</w:t>
            </w:r>
          </w:p>
        </w:tc>
        <w:tc>
          <w:tcPr>
            <w:tcW w:w="1688"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341 </w:t>
            </w:r>
          </w:p>
        </w:tc>
        <w:tc>
          <w:tcPr>
            <w:tcW w:w="1560"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w:t>
            </w:r>
          </w:p>
        </w:tc>
        <w:tc>
          <w:tcPr>
            <w:tcW w:w="2409" w:type="dxa"/>
            <w:shd w:val="clear" w:color="000000" w:fill="FFFFFF"/>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 xml:space="preserve">2.387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848" w:type="dxa"/>
            <w:gridSpan w:val="2"/>
            <w:shd w:val="clear" w:color="000000" w:fill="FFFFFF"/>
            <w:vAlign w:val="center"/>
          </w:tcPr>
          <w:p>
            <w:pPr>
              <w:widowControl/>
              <w:jc w:val="center"/>
              <w:rPr>
                <w:rFonts w:hint="eastAsia" w:asciiTheme="minorEastAsia" w:hAnsiTheme="minorEastAsia" w:eastAsiaTheme="minorEastAsia" w:cstheme="minorEastAsia"/>
                <w:b/>
                <w:sz w:val="20"/>
                <w:szCs w:val="20"/>
                <w:lang w:eastAsia="zh-CN"/>
              </w:rPr>
            </w:pPr>
            <w:r>
              <w:rPr>
                <w:rFonts w:hint="eastAsia" w:asciiTheme="minorEastAsia" w:hAnsiTheme="minorEastAsia" w:eastAsiaTheme="minorEastAsia" w:cstheme="minorEastAsia"/>
                <w:b/>
                <w:sz w:val="20"/>
                <w:szCs w:val="20"/>
                <w:lang w:eastAsia="zh-CN"/>
              </w:rPr>
              <w:t>合计</w:t>
            </w:r>
          </w:p>
        </w:tc>
        <w:tc>
          <w:tcPr>
            <w:tcW w:w="1688" w:type="dxa"/>
            <w:shd w:val="clear" w:color="000000" w:fill="FFFFFF"/>
            <w:vAlign w:val="center"/>
          </w:tcPr>
          <w:p>
            <w:pPr>
              <w:widowControl/>
              <w:jc w:val="center"/>
              <w:rPr>
                <w:rFonts w:hint="eastAsia" w:asciiTheme="minorEastAsia" w:hAnsiTheme="minorEastAsia" w:eastAsiaTheme="minorEastAsia" w:cstheme="minorEastAsia"/>
                <w:b/>
                <w:sz w:val="20"/>
                <w:szCs w:val="20"/>
                <w:lang w:eastAsia="zh-CN"/>
              </w:rPr>
            </w:pPr>
            <w:r>
              <w:rPr>
                <w:rFonts w:hint="eastAsia" w:asciiTheme="minorEastAsia" w:hAnsiTheme="minorEastAsia" w:eastAsiaTheme="minorEastAsia" w:cstheme="minorEastAsia"/>
                <w:b/>
                <w:sz w:val="20"/>
                <w:szCs w:val="20"/>
                <w:lang w:eastAsia="zh-CN"/>
              </w:rPr>
              <w:t xml:space="preserve">2827 </w:t>
            </w:r>
          </w:p>
        </w:tc>
        <w:tc>
          <w:tcPr>
            <w:tcW w:w="1560" w:type="dxa"/>
            <w:shd w:val="clear" w:color="000000" w:fill="FFFFFF"/>
            <w:vAlign w:val="center"/>
          </w:tcPr>
          <w:p>
            <w:pPr>
              <w:widowControl/>
              <w:jc w:val="center"/>
              <w:rPr>
                <w:rFonts w:hint="eastAsia" w:asciiTheme="minorEastAsia" w:hAnsiTheme="minorEastAsia" w:eastAsiaTheme="minorEastAsia" w:cstheme="minorEastAsia"/>
                <w:b/>
                <w:sz w:val="20"/>
                <w:szCs w:val="20"/>
                <w:lang w:eastAsia="zh-CN"/>
              </w:rPr>
            </w:pPr>
            <w:r>
              <w:rPr>
                <w:rFonts w:hint="eastAsia" w:asciiTheme="minorEastAsia" w:hAnsiTheme="minorEastAsia" w:eastAsiaTheme="minorEastAsia" w:cstheme="minorEastAsia"/>
                <w:b/>
                <w:sz w:val="20"/>
                <w:szCs w:val="20"/>
                <w:lang w:eastAsia="zh-CN"/>
              </w:rPr>
              <w:t>　</w:t>
            </w:r>
          </w:p>
        </w:tc>
        <w:tc>
          <w:tcPr>
            <w:tcW w:w="2409" w:type="dxa"/>
            <w:shd w:val="clear" w:color="000000" w:fill="FFFFFF"/>
            <w:vAlign w:val="center"/>
          </w:tcPr>
          <w:p>
            <w:pPr>
              <w:widowControl/>
              <w:jc w:val="center"/>
              <w:rPr>
                <w:rFonts w:hint="eastAsia" w:asciiTheme="minorEastAsia" w:hAnsiTheme="minorEastAsia" w:eastAsiaTheme="minorEastAsia" w:cstheme="minorEastAsia"/>
                <w:b/>
                <w:sz w:val="20"/>
                <w:szCs w:val="20"/>
                <w:lang w:eastAsia="zh-CN"/>
              </w:rPr>
            </w:pPr>
            <w:r>
              <w:rPr>
                <w:rFonts w:hint="eastAsia" w:asciiTheme="minorEastAsia" w:hAnsiTheme="minorEastAsia" w:eastAsiaTheme="minorEastAsia" w:cstheme="minorEastAsia"/>
                <w:b/>
                <w:sz w:val="20"/>
                <w:szCs w:val="20"/>
                <w:lang w:eastAsia="zh-CN"/>
              </w:rPr>
              <w:t xml:space="preserve">19.789 </w:t>
            </w:r>
          </w:p>
        </w:tc>
      </w:tr>
    </w:tbl>
    <w:p>
      <w:pPr>
        <w:pStyle w:val="2"/>
        <w:ind w:left="0" w:leftChars="0" w:firstLine="0" w:firstLineChars="0"/>
        <w:rPr>
          <w:rFonts w:hint="eastAsia"/>
          <w:lang w:eastAsia="zh-CN"/>
        </w:rPr>
      </w:pPr>
    </w:p>
    <w:p>
      <w:pPr>
        <w:pStyle w:val="2"/>
        <w:rPr>
          <w:rFonts w:eastAsia="宋体"/>
          <w:lang w:eastAsia="zh-CN"/>
        </w:rPr>
      </w:pPr>
    </w:p>
    <w:p>
      <w:pPr>
        <w:rPr>
          <w:rFonts w:ascii="宋体" w:hAnsi="宋体" w:eastAsia="宋体"/>
          <w:b/>
          <w:sz w:val="44"/>
          <w:lang w:eastAsia="zh-CN"/>
        </w:rPr>
      </w:pPr>
      <w:bookmarkStart w:id="266" w:name="_Toc9074"/>
      <w:r>
        <w:rPr>
          <w:rFonts w:hint="eastAsia" w:ascii="宋体" w:hAnsi="宋体" w:eastAsia="宋体"/>
          <w:b/>
          <w:sz w:val="44"/>
          <w:lang w:eastAsia="zh-CN"/>
        </w:rPr>
        <w:br w:type="page"/>
      </w:r>
    </w:p>
    <w:bookmarkEnd w:id="266"/>
    <w:p>
      <w:pPr>
        <w:pStyle w:val="4"/>
        <w:tabs>
          <w:tab w:val="left" w:pos="3602"/>
        </w:tabs>
        <w:spacing w:line="566" w:lineRule="exact"/>
        <w:rPr>
          <w:rFonts w:ascii="宋体" w:hAnsi="宋体" w:eastAsia="宋体" w:cs="宋体"/>
          <w:b/>
          <w:sz w:val="44"/>
          <w:szCs w:val="22"/>
          <w:lang w:eastAsia="zh-CN"/>
        </w:rPr>
      </w:pPr>
      <w:bookmarkStart w:id="267" w:name="_Toc21657"/>
      <w:bookmarkStart w:id="268" w:name="_Toc23096"/>
      <w:bookmarkStart w:id="269" w:name="_Toc13721"/>
    </w:p>
    <w:p>
      <w:pPr>
        <w:pStyle w:val="4"/>
        <w:tabs>
          <w:tab w:val="left" w:pos="3602"/>
        </w:tabs>
        <w:spacing w:line="566" w:lineRule="exact"/>
        <w:rPr>
          <w:rFonts w:ascii="宋体" w:hAnsi="宋体" w:eastAsia="宋体" w:cs="宋体"/>
          <w:sz w:val="44"/>
          <w:lang w:eastAsia="zh-CN"/>
        </w:rPr>
      </w:pPr>
      <w:r>
        <w:rPr>
          <w:rFonts w:hint="eastAsia" w:ascii="宋体" w:hAnsi="宋体" w:eastAsia="宋体" w:cs="宋体"/>
          <w:b/>
          <w:sz w:val="44"/>
          <w:szCs w:val="22"/>
          <w:lang w:eastAsia="zh-CN"/>
        </w:rPr>
        <w:t>第七章</w:t>
      </w:r>
      <w:r>
        <w:rPr>
          <w:rFonts w:hint="eastAsia" w:ascii="宋体" w:hAnsi="宋体" w:eastAsia="宋体" w:cs="宋体"/>
          <w:b/>
          <w:sz w:val="44"/>
          <w:szCs w:val="22"/>
          <w:lang w:val="en-US" w:eastAsia="zh-CN"/>
        </w:rPr>
        <w:t xml:space="preserve">  </w:t>
      </w:r>
      <w:r>
        <w:rPr>
          <w:rFonts w:hint="eastAsia" w:ascii="宋体" w:hAnsi="宋体" w:eastAsia="宋体" w:cs="宋体"/>
          <w:b/>
          <w:sz w:val="44"/>
          <w:szCs w:val="22"/>
          <w:lang w:eastAsia="zh-CN"/>
        </w:rPr>
        <w:t xml:space="preserve"> 图纸（无）</w:t>
      </w:r>
      <w:bookmarkEnd w:id="267"/>
      <w:bookmarkEnd w:id="268"/>
      <w:bookmarkEnd w:id="269"/>
    </w:p>
    <w:sectPr>
      <w:headerReference r:id="rId18" w:type="default"/>
      <w:footerReference r:id="rId19" w:type="default"/>
      <w:pgSz w:w="11911" w:h="16838"/>
      <w:pgMar w:top="1417" w:right="1417" w:bottom="1417" w:left="1417" w:header="850" w:footer="850"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S UI Gothic">
    <w:altName w:val="方正书宋_GBK"/>
    <w:panose1 w:val="020B0600070205080204"/>
    <w:charset w:val="80"/>
    <w:family w:val="swiss"/>
    <w:pitch w:val="default"/>
    <w:sig w:usb0="00000000" w:usb1="00000000" w:usb2="08000012" w:usb3="00000000" w:csb0="4002009F" w:csb1="DFD70000"/>
  </w:font>
  <w:font w:name="等线 Light">
    <w:altName w:val="华文仿宋"/>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auto"/>
    <w:pitch w:val="default"/>
    <w:sig w:usb0="00000000" w:usb1="00000000" w:usb2="00000016" w:usb3="00000000" w:csb0="0004001F" w:csb1="00000000"/>
  </w:font>
  <w:font w:name="Cambria Math">
    <w:altName w:val="DejaVu Math TeX Gyre"/>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beforeLines="0" w:afterLines="0" w:line="14" w:lineRule="auto"/>
      <w:rPr>
        <w:rFonts w:hint="default"/>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0726mIQIAADkEAAAOAAAAAAAAAAEAIAAAADUBAABkcnMvZTJvRG9jLnht&#10;bFBLBQYAAAAABgAGAFkBAADI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133</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beforeLines="0" w:afterLines="0" w:line="14" w:lineRule="auto"/>
      <w:rPr>
        <w:rFonts w:hint="default"/>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0+0iIQIAADk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An0+0iIQIAADkEAAAOAAAAAAAAAAEAIAAAADUBAABkcnMvZTJvRG9jLnht&#10;bFBLBQYAAAAABgAGAFkBAADI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133</w:t>
                    </w:r>
                    <w:r>
                      <w:rPr>
                        <w:rFonts w:hint="eastAsia" w:eastAsia="宋体"/>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beforeLines="0" w:afterLines="0" w:line="14" w:lineRule="auto"/>
      <w:rPr>
        <w:rFonts w:hint="default"/>
        <w:sz w:val="20"/>
      </w:rPr>
    </w:pPr>
    <w:r>
      <w:rPr>
        <w:sz w:val="20"/>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THVGnGwIAACsEAAAOAAAAAAAAAAEAIAAAADU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133</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eastAsia="宋体"/>
        <w:lang w:eastAsia="zh-CN"/>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beforeLines="0" w:afterLines="0" w:line="14" w:lineRule="auto"/>
      <w:rPr>
        <w:rFonts w:hint="default"/>
        <w:sz w:val="20"/>
      </w:rPr>
    </w:pPr>
    <w:r>
      <w:rPr>
        <w:rFonts w:hint="eastAsia"/>
        <w:sz w:val="24"/>
      </w:rPr>
      <mc:AlternateContent>
        <mc:Choice Requires="wps">
          <w:drawing>
            <wp:anchor distT="0" distB="0" distL="114300" distR="114300" simplePos="0" relativeHeight="251678720" behindDoc="1" locked="0" layoutInCell="1" allowOverlap="1">
              <wp:simplePos x="0" y="0"/>
              <wp:positionH relativeFrom="page">
                <wp:posOffset>3698240</wp:posOffset>
              </wp:positionH>
              <wp:positionV relativeFrom="page">
                <wp:posOffset>9622155</wp:posOffset>
              </wp:positionV>
              <wp:extent cx="167005" cy="1524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67005" cy="152400"/>
                      </a:xfrm>
                      <a:prstGeom prst="rect">
                        <a:avLst/>
                      </a:prstGeom>
                      <a:noFill/>
                      <a:ln>
                        <a:noFill/>
                      </a:ln>
                    </wps:spPr>
                    <wps:txbx>
                      <w:txbxContent>
                        <w:p>
                          <w:pPr>
                            <w:pStyle w:val="3"/>
                            <w:kinsoku w:val="0"/>
                            <w:overflowPunct w:val="0"/>
                            <w:spacing w:before="12" w:beforeLines="0" w:afterLines="0"/>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wps:txbx>
                    <wps:bodyPr lIns="0" tIns="0" rIns="0" bIns="0" upright="true"/>
                  </wps:wsp>
                </a:graphicData>
              </a:graphic>
            </wp:anchor>
          </w:drawing>
        </mc:Choice>
        <mc:Fallback>
          <w:pict>
            <v:shape id="_x0000_s1026" o:spid="_x0000_s1026" o:spt="202" type="#_x0000_t202" style="position:absolute;left:0pt;margin-left:291.2pt;margin-top:757.65pt;height:12pt;width:13.15pt;mso-position-horizontal-relative:page;mso-position-vertical-relative:page;z-index:-251637760;mso-width-relative:page;mso-height-relative:page;" filled="f" stroked="f" coordsize="21600,21600" o:gfxdata="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C+Mg9nbAAAADQEAAA8AAAAAAAAAAQAgAAAAOAAAAGRycy9kb3ducmV2LnhtbFBLAQIU&#10;ABQAAAAIAIdO4kAh7oXGoQEAACkDAAAOAAAAAAAAAAEAIAAAAEABAABkcnMvZTJvRG9jLnhtbFBL&#10;BQYAAAAABgAGAFkBAABTBQAAAAA=&#10;">
              <v:fill on="f" focussize="0,0"/>
              <v:stroke on="f"/>
              <v:imagedata o:title=""/>
              <o:lock v:ext="edit" aspectratio="f"/>
              <v:textbox inset="0mm,0mm,0mm,0mm">
                <w:txbxContent>
                  <w:p>
                    <w:pPr>
                      <w:pStyle w:val="3"/>
                      <w:kinsoku w:val="0"/>
                      <w:overflowPunct w:val="0"/>
                      <w:spacing w:before="12" w:beforeLines="0" w:afterLines="0"/>
                      <w:ind w:left="40"/>
                      <w:rPr>
                        <w:rFonts w:hint="default" w:ascii="Times New Roman" w:hAnsi="Times New Roman" w:eastAsia="Times New Roman"/>
                        <w:sz w:val="18"/>
                      </w:rPr>
                    </w:pPr>
                    <w:r>
                      <w:rPr>
                        <w:rFonts w:hint="default" w:ascii="Times New Roman" w:hAnsi="Times New Roman" w:eastAsia="Times New Roman"/>
                        <w:sz w:val="18"/>
                      </w:rPr>
                      <w:fldChar w:fldCharType="begin"/>
                    </w:r>
                    <w:r>
                      <w:rPr>
                        <w:rFonts w:hint="default" w:ascii="Times New Roman" w:hAnsi="Times New Roman" w:eastAsia="Times New Roman"/>
                        <w:sz w:val="18"/>
                      </w:rPr>
                      <w:instrText xml:space="preserve"> PAGE </w:instrText>
                    </w:r>
                    <w:r>
                      <w:rPr>
                        <w:rFonts w:hint="default" w:ascii="Times New Roman" w:hAnsi="Times New Roman" w:eastAsia="Times New Roman"/>
                        <w:sz w:val="18"/>
                      </w:rPr>
                      <w:fldChar w:fldCharType="separate"/>
                    </w:r>
                    <w:r>
                      <w:rPr>
                        <w:rFonts w:hint="default" w:ascii="Times New Roman" w:hAnsi="Times New Roman" w:eastAsia="Times New Roman"/>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beforeLines="0" w:afterLines="0" w:line="14" w:lineRule="auto"/>
      <w:rPr>
        <w:rFonts w:hint="default"/>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E9WBY8jAgAAOQQAAA4AAAAAAAAAAQAgAAAANQEAAGRycy9lMm9Eb2Mu&#10;eG1sUEsFBgAAAAAGAAYAWQEAAMo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beforeLines="0" w:afterLines="0" w:line="14" w:lineRule="auto"/>
      <w:rPr>
        <w:rFonts w:hint="default"/>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GFFZIgIAADk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k3xFHog+TOrqXHqSYrft+la3&#10;tjqiU2/PwxIcXzcoZcNCfGQe04HyMfHxAYdUFiltL1FSW//pb+/JH6TBSkmLaSupwTpQot4akJkG&#10;cxD8IGwHwez1ncX4TrBJjmcRH3xUgyi91R+xBquUQzIVEJgZjmwgahDvIrTeiHXiYrW66Hvnm119&#10;/YzRdCxuzJPjPdUJveBW+wi0MwkJszNQIC8pmM9MY79LaQF+1bPXdeO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ahhRWSICAAA5BAAADgAAAAAAAAABACAAAAA1AQAAZHJzL2Uyb0RvYy54&#10;bWxQSwUGAAAAAAYABgBZAQAAyQ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71</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beforeLines="0" w:afterLines="0" w:line="14" w:lineRule="auto"/>
      <w:rPr>
        <w:rFonts w:hint="default"/>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Dkk0t0jAgAAOQQAAA4AAAAAAAAAAQAgAAAANQEAAGRycy9lMm9Eb2Mu&#10;eG1sUEsFBgAAAAAGAAYAWQEAAMo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111</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beforeLines="0" w:afterLines="0" w:line="14" w:lineRule="auto"/>
      <w:rPr>
        <w:rFonts w:hint="default"/>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bDRqIgIAADk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o2w0aiICAAA5BAAADgAAAAAAAAABACAAAAA1AQAAZHJzL2Uyb0RvYy54&#10;bWxQSwUGAAAAAAYABgBZAQAAyQ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89</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540" w:firstLineChars="300"/>
      <w:jc w:val="both"/>
      <w:rPr>
        <w:lang w:eastAsia="zh-CN"/>
      </w:rPr>
    </w:pPr>
    <w:r>
      <w:rPr>
        <w:rFonts w:hint="eastAsia"/>
        <w:lang w:eastAsia="zh-CN"/>
      </w:rPr>
      <w:drawing>
        <wp:anchor distT="0" distB="0" distL="114935" distR="114935" simplePos="0" relativeHeight="251661312" behindDoc="0" locked="0" layoutInCell="1" allowOverlap="1">
          <wp:simplePos x="0" y="0"/>
          <wp:positionH relativeFrom="column">
            <wp:posOffset>1270</wp:posOffset>
          </wp:positionH>
          <wp:positionV relativeFrom="paragraph">
            <wp:posOffset>-131445</wp:posOffset>
          </wp:positionV>
          <wp:extent cx="295275" cy="295275"/>
          <wp:effectExtent l="0" t="0" r="9525" b="9525"/>
          <wp:wrapTopAndBottom/>
          <wp:docPr id="8" name="图片 8"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true"/>
                  </pic:cNvPicPr>
                </pic:nvPicPr>
                <pic:blipFill>
                  <a:blip r:embed="rId1"/>
                  <a:stretch>
                    <a:fillRect/>
                  </a:stretch>
                </pic:blipFill>
                <pic:spPr>
                  <a:xfrm>
                    <a:off x="0" y="0"/>
                    <a:ext cx="295275" cy="295275"/>
                  </a:xfrm>
                  <a:prstGeom prst="rect">
                    <a:avLst/>
                  </a:prstGeom>
                </pic:spPr>
              </pic:pic>
            </a:graphicData>
          </a:graphic>
        </wp:anchor>
      </w:drawing>
    </w:r>
    <w:r>
      <w:rPr>
        <w:rFonts w:hint="eastAsia"/>
        <w:lang w:eastAsia="zh-CN"/>
      </w:rPr>
      <w:t>原州区“十三五”光伏扶贫项目EPC总承包</w:t>
    </w:r>
  </w:p>
  <w:p>
    <w:pPr>
      <w:pStyle w:val="3"/>
      <w:spacing w:line="14" w:lineRule="auto"/>
      <w:rPr>
        <w:sz w:val="2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jc w:val="both"/>
      <w:rPr>
        <w:rFonts w:hint="default"/>
        <w:lang w:val="en-US" w:eastAsia="zh-CN"/>
      </w:rPr>
    </w:pPr>
    <w:r>
      <w:rPr>
        <w:rFonts w:hint="eastAsia"/>
        <w:lang w:eastAsia="zh-CN"/>
      </w:rPr>
      <w:drawing>
        <wp:anchor distT="0" distB="0" distL="114935" distR="114935" simplePos="0" relativeHeight="251660288" behindDoc="0" locked="0" layoutInCell="1" allowOverlap="1">
          <wp:simplePos x="0" y="0"/>
          <wp:positionH relativeFrom="column">
            <wp:posOffset>0</wp:posOffset>
          </wp:positionH>
          <wp:positionV relativeFrom="paragraph">
            <wp:posOffset>-135890</wp:posOffset>
          </wp:positionV>
          <wp:extent cx="295275" cy="295275"/>
          <wp:effectExtent l="0" t="0" r="9525" b="9525"/>
          <wp:wrapTopAndBottom/>
          <wp:docPr id="7" name="图片 7"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true"/>
                  </pic:cNvPicPr>
                </pic:nvPicPr>
                <pic:blipFill>
                  <a:blip r:embed="rId1"/>
                  <a:stretch>
                    <a:fillRect/>
                  </a:stretch>
                </pic:blipFill>
                <pic:spPr>
                  <a:xfrm>
                    <a:off x="0" y="0"/>
                    <a:ext cx="295275" cy="295275"/>
                  </a:xfrm>
                  <a:prstGeom prst="rect">
                    <a:avLst/>
                  </a:prstGeom>
                </pic:spPr>
              </pic:pic>
            </a:graphicData>
          </a:graphic>
        </wp:anchor>
      </w:drawing>
    </w:r>
    <w:r>
      <w:rPr>
        <w:rFonts w:hint="eastAsia" w:eastAsia="宋体"/>
        <w:lang w:eastAsia="zh-CN"/>
      </w:rPr>
      <w:t xml:space="preserve">      </w:t>
    </w:r>
    <w:r>
      <w:rPr>
        <w:rFonts w:hint="eastAsia"/>
        <w:lang w:eastAsia="zh-CN"/>
      </w:rPr>
      <w:t>原州区“十三五”光伏扶贫项目</w:t>
    </w:r>
    <w:r>
      <w:rPr>
        <w:rFonts w:hint="eastAsia"/>
        <w:lang w:val="en-US" w:eastAsia="zh-CN"/>
      </w:rPr>
      <w:t xml:space="preserve">                                                   标段一：EPC总承包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jc w:val="both"/>
      <w:rPr>
        <w:lang w:eastAsia="zh-CN"/>
      </w:rPr>
    </w:pPr>
    <w:r>
      <w:rPr>
        <w:rFonts w:hint="eastAsia"/>
        <w:lang w:eastAsia="zh-CN"/>
      </w:rPr>
      <w:drawing>
        <wp:anchor distT="0" distB="0" distL="114935" distR="114935" simplePos="0" relativeHeight="251711488" behindDoc="0" locked="0" layoutInCell="1" allowOverlap="1">
          <wp:simplePos x="0" y="0"/>
          <wp:positionH relativeFrom="column">
            <wp:posOffset>0</wp:posOffset>
          </wp:positionH>
          <wp:positionV relativeFrom="paragraph">
            <wp:posOffset>-135890</wp:posOffset>
          </wp:positionV>
          <wp:extent cx="295275" cy="295275"/>
          <wp:effectExtent l="0" t="0" r="9525" b="9525"/>
          <wp:wrapTopAndBottom/>
          <wp:docPr id="6" name="图片 6"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true"/>
                  </pic:cNvPicPr>
                </pic:nvPicPr>
                <pic:blipFill>
                  <a:blip r:embed="rId1"/>
                  <a:stretch>
                    <a:fillRect/>
                  </a:stretch>
                </pic:blipFill>
                <pic:spPr>
                  <a:xfrm>
                    <a:off x="0" y="0"/>
                    <a:ext cx="295275" cy="295275"/>
                  </a:xfrm>
                  <a:prstGeom prst="rect">
                    <a:avLst/>
                  </a:prstGeom>
                </pic:spPr>
              </pic:pic>
            </a:graphicData>
          </a:graphic>
        </wp:anchor>
      </w:drawing>
    </w:r>
    <w:r>
      <w:rPr>
        <w:rFonts w:hint="eastAsia" w:eastAsia="宋体"/>
        <w:lang w:eastAsia="zh-CN"/>
      </w:rPr>
      <w:t xml:space="preserve">      </w:t>
    </w:r>
    <w:r>
      <w:rPr>
        <w:rFonts w:hint="eastAsia"/>
        <w:lang w:eastAsia="zh-CN"/>
      </w:rPr>
      <w:t>原州区“十三五”光伏扶贫项目</w:t>
    </w:r>
  </w:p>
  <w:p>
    <w:pPr>
      <w:pStyle w:val="3"/>
      <w:kinsoku w:val="0"/>
      <w:overflowPunct w:val="0"/>
      <w:spacing w:beforeLines="0" w:afterLines="0" w:line="14" w:lineRule="auto"/>
      <w:rPr>
        <w:rFonts w:hint="default"/>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jc w:val="both"/>
      <w:rPr>
        <w:lang w:eastAsia="zh-CN"/>
      </w:rPr>
    </w:pPr>
    <w:r>
      <w:rPr>
        <w:rFonts w:hint="eastAsia"/>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-135890</wp:posOffset>
          </wp:positionV>
          <wp:extent cx="295275" cy="295275"/>
          <wp:effectExtent l="0" t="0" r="9525" b="9525"/>
          <wp:wrapTopAndBottom/>
          <wp:docPr id="9" name="图片 15"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15" descr="图片1"/>
                  <pic:cNvPicPr>
                    <a:picLocks noChangeAspect="true"/>
                  </pic:cNvPicPr>
                </pic:nvPicPr>
                <pic:blipFill>
                  <a:blip r:embed="rId1"/>
                  <a:stretch>
                    <a:fillRect/>
                  </a:stretch>
                </pic:blipFill>
                <pic:spPr>
                  <a:xfrm>
                    <a:off x="0" y="0"/>
                    <a:ext cx="295275" cy="295275"/>
                  </a:xfrm>
                  <a:prstGeom prst="rect">
                    <a:avLst/>
                  </a:prstGeom>
                  <a:noFill/>
                  <a:ln>
                    <a:noFill/>
                  </a:ln>
                </pic:spPr>
              </pic:pic>
            </a:graphicData>
          </a:graphic>
        </wp:anchor>
      </w:drawing>
    </w:r>
    <w:r>
      <w:rPr>
        <w:rFonts w:hint="eastAsia" w:eastAsia="宋体"/>
        <w:lang w:eastAsia="zh-CN"/>
      </w:rPr>
      <w:t xml:space="preserve">      </w:t>
    </w:r>
    <w:r>
      <w:rPr>
        <w:rFonts w:hint="eastAsia"/>
        <w:lang w:eastAsia="zh-CN"/>
      </w:rPr>
      <w:t>原州区“十三五”光伏扶贫项目</w:t>
    </w:r>
  </w:p>
  <w:p>
    <w:pPr>
      <w:pStyle w:val="3"/>
      <w:kinsoku w:val="0"/>
      <w:overflowPunct w:val="0"/>
      <w:spacing w:beforeLines="0" w:afterLines="0" w:line="14" w:lineRule="auto"/>
      <w:rPr>
        <w:rFonts w:hint="default"/>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jc w:val="both"/>
      <w:rPr>
        <w:lang w:eastAsia="zh-CN"/>
      </w:rPr>
    </w:pPr>
    <w:r>
      <w:rPr>
        <w:rFonts w:hint="eastAsia"/>
        <w:lang w:eastAsia="zh-CN"/>
      </w:rPr>
      <w:drawing>
        <wp:anchor distT="0" distB="0" distL="114935" distR="114935" simplePos="0" relativeHeight="251701248" behindDoc="0" locked="0" layoutInCell="1" allowOverlap="1">
          <wp:simplePos x="0" y="0"/>
          <wp:positionH relativeFrom="column">
            <wp:posOffset>0</wp:posOffset>
          </wp:positionH>
          <wp:positionV relativeFrom="paragraph">
            <wp:posOffset>-135890</wp:posOffset>
          </wp:positionV>
          <wp:extent cx="295275" cy="295275"/>
          <wp:effectExtent l="0" t="0" r="9525" b="9525"/>
          <wp:wrapTopAndBottom/>
          <wp:docPr id="15" name="图片 15"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descr="图片1"/>
                  <pic:cNvPicPr>
                    <a:picLocks noChangeAspect="true"/>
                  </pic:cNvPicPr>
                </pic:nvPicPr>
                <pic:blipFill>
                  <a:blip r:embed="rId1"/>
                  <a:stretch>
                    <a:fillRect/>
                  </a:stretch>
                </pic:blipFill>
                <pic:spPr>
                  <a:xfrm>
                    <a:off x="0" y="0"/>
                    <a:ext cx="295275" cy="295275"/>
                  </a:xfrm>
                  <a:prstGeom prst="rect">
                    <a:avLst/>
                  </a:prstGeom>
                </pic:spPr>
              </pic:pic>
            </a:graphicData>
          </a:graphic>
        </wp:anchor>
      </w:drawing>
    </w:r>
    <w:r>
      <w:rPr>
        <w:rFonts w:hint="eastAsia" w:eastAsia="宋体"/>
        <w:lang w:eastAsia="zh-CN"/>
      </w:rPr>
      <w:t xml:space="preserve">      </w:t>
    </w:r>
    <w:r>
      <w:rPr>
        <w:rFonts w:hint="eastAsia"/>
        <w:lang w:eastAsia="zh-CN"/>
      </w:rPr>
      <w:t>原州区“十三五”光伏扶贫项目</w:t>
    </w:r>
    <w:r>
      <w:rPr>
        <w:rFonts w:hint="eastAsia"/>
        <w:lang w:val="en-US" w:eastAsia="zh-CN"/>
      </w:rPr>
      <w:t xml:space="preserve">                                                   标段一：EPC总承包</w:t>
    </w:r>
  </w:p>
  <w:p>
    <w:pPr>
      <w:pStyle w:val="3"/>
      <w:kinsoku w:val="0"/>
      <w:overflowPunct w:val="0"/>
      <w:spacing w:beforeLines="0" w:afterLines="0" w:line="14" w:lineRule="auto"/>
      <w:rPr>
        <w:rFonts w:hint="default"/>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C3C29"/>
    <w:multiLevelType w:val="multilevel"/>
    <w:tmpl w:val="97BC3C29"/>
    <w:lvl w:ilvl="0" w:tentative="0">
      <w:start w:val="8"/>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8B787D1"/>
    <w:multiLevelType w:val="singleLevel"/>
    <w:tmpl w:val="98B787D1"/>
    <w:lvl w:ilvl="0" w:tentative="0">
      <w:start w:val="1"/>
      <w:numFmt w:val="decimal"/>
      <w:suff w:val="nothing"/>
      <w:lvlText w:val="（%1）"/>
      <w:lvlJc w:val="left"/>
    </w:lvl>
  </w:abstractNum>
  <w:abstractNum w:abstractNumId="2">
    <w:nsid w:val="AA79B287"/>
    <w:multiLevelType w:val="singleLevel"/>
    <w:tmpl w:val="AA79B287"/>
    <w:lvl w:ilvl="0" w:tentative="0">
      <w:start w:val="5"/>
      <w:numFmt w:val="decimal"/>
      <w:lvlText w:val="%1."/>
      <w:lvlJc w:val="left"/>
      <w:pPr>
        <w:tabs>
          <w:tab w:val="left" w:pos="312"/>
        </w:tabs>
      </w:pPr>
    </w:lvl>
  </w:abstractNum>
  <w:abstractNum w:abstractNumId="3">
    <w:nsid w:val="AEB7222B"/>
    <w:multiLevelType w:val="singleLevel"/>
    <w:tmpl w:val="AEB7222B"/>
    <w:lvl w:ilvl="0" w:tentative="0">
      <w:start w:val="2"/>
      <w:numFmt w:val="decimal"/>
      <w:suff w:val="nothing"/>
      <w:lvlText w:val="（%1）"/>
      <w:lvlJc w:val="left"/>
    </w:lvl>
  </w:abstractNum>
  <w:abstractNum w:abstractNumId="4">
    <w:nsid w:val="B7DBE62B"/>
    <w:multiLevelType w:val="multilevel"/>
    <w:tmpl w:val="B7DBE62B"/>
    <w:lvl w:ilvl="0" w:tentative="0">
      <w:start w:val="18"/>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C32CCAB5"/>
    <w:multiLevelType w:val="multilevel"/>
    <w:tmpl w:val="C32CCAB5"/>
    <w:lvl w:ilvl="0" w:tentative="0">
      <w:start w:val="19"/>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CB13B667"/>
    <w:multiLevelType w:val="singleLevel"/>
    <w:tmpl w:val="CB13B667"/>
    <w:lvl w:ilvl="0" w:tentative="0">
      <w:start w:val="1"/>
      <w:numFmt w:val="decimal"/>
      <w:suff w:val="space"/>
      <w:lvlText w:val="（%1）"/>
      <w:lvlJc w:val="left"/>
    </w:lvl>
  </w:abstractNum>
  <w:abstractNum w:abstractNumId="7">
    <w:nsid w:val="F3AB0298"/>
    <w:multiLevelType w:val="singleLevel"/>
    <w:tmpl w:val="F3AB0298"/>
    <w:lvl w:ilvl="0" w:tentative="0">
      <w:start w:val="5"/>
      <w:numFmt w:val="chineseCounting"/>
      <w:suff w:val="space"/>
      <w:lvlText w:val="第%1章"/>
      <w:lvlJc w:val="left"/>
      <w:rPr>
        <w:rFonts w:hint="eastAsia"/>
      </w:rPr>
    </w:lvl>
  </w:abstractNum>
  <w:abstractNum w:abstractNumId="8">
    <w:nsid w:val="FC8EA8C3"/>
    <w:multiLevelType w:val="singleLevel"/>
    <w:tmpl w:val="FC8EA8C3"/>
    <w:lvl w:ilvl="0" w:tentative="0">
      <w:start w:val="1"/>
      <w:numFmt w:val="decimal"/>
      <w:suff w:val="nothing"/>
      <w:lvlText w:val="（%1）"/>
      <w:lvlJc w:val="left"/>
    </w:lvl>
  </w:abstractNum>
  <w:abstractNum w:abstractNumId="9">
    <w:nsid w:val="00000424"/>
    <w:multiLevelType w:val="multilevel"/>
    <w:tmpl w:val="00000424"/>
    <w:lvl w:ilvl="0" w:tentative="0">
      <w:start w:val="3"/>
      <w:numFmt w:val="decimal"/>
      <w:lvlText w:val="%1"/>
      <w:lvlJc w:val="left"/>
      <w:pPr>
        <w:ind w:left="1369" w:hanging="1133"/>
      </w:pPr>
      <w:rPr>
        <w:rFonts w:hint="default"/>
        <w:u w:val="none" w:color="auto"/>
      </w:rPr>
    </w:lvl>
    <w:lvl w:ilvl="1" w:tentative="0">
      <w:start w:val="1"/>
      <w:numFmt w:val="decimal"/>
      <w:lvlText w:val="%1.%2"/>
      <w:lvlJc w:val="left"/>
      <w:pPr>
        <w:ind w:left="1369" w:hanging="1133"/>
      </w:pPr>
      <w:rPr>
        <w:rFonts w:hint="eastAsia" w:ascii="宋体" w:hAnsi="宋体" w:eastAsia="宋体"/>
        <w:sz w:val="21"/>
        <w:u w:val="none" w:color="auto"/>
      </w:rPr>
    </w:lvl>
    <w:lvl w:ilvl="2" w:tentative="0">
      <w:start w:val="1"/>
      <w:numFmt w:val="decimal"/>
      <w:lvlText w:val="%1.%2.%3"/>
      <w:lvlJc w:val="left"/>
      <w:pPr>
        <w:ind w:left="1369" w:hanging="1133"/>
      </w:pPr>
      <w:rPr>
        <w:rFonts w:hint="eastAsia" w:ascii="宋体" w:hAnsi="宋体" w:eastAsia="宋体"/>
        <w:sz w:val="21"/>
        <w:u w:val="none" w:color="auto"/>
      </w:rPr>
    </w:lvl>
    <w:lvl w:ilvl="3" w:tentative="0">
      <w:start w:val="1"/>
      <w:numFmt w:val="bullet"/>
      <w:lvlText w:val="•"/>
      <w:lvlJc w:val="left"/>
      <w:pPr>
        <w:ind w:left="4171" w:hanging="1133"/>
      </w:pPr>
      <w:rPr>
        <w:rFonts w:hint="default"/>
        <w:u w:val="none" w:color="auto"/>
      </w:rPr>
    </w:lvl>
    <w:lvl w:ilvl="4" w:tentative="0">
      <w:start w:val="1"/>
      <w:numFmt w:val="bullet"/>
      <w:lvlText w:val="•"/>
      <w:lvlJc w:val="left"/>
      <w:pPr>
        <w:ind w:left="5108" w:hanging="1133"/>
      </w:pPr>
      <w:rPr>
        <w:rFonts w:hint="default"/>
        <w:u w:val="none" w:color="auto"/>
      </w:rPr>
    </w:lvl>
    <w:lvl w:ilvl="5" w:tentative="0">
      <w:start w:val="1"/>
      <w:numFmt w:val="bullet"/>
      <w:lvlText w:val="•"/>
      <w:lvlJc w:val="left"/>
      <w:pPr>
        <w:ind w:left="6045" w:hanging="1133"/>
      </w:pPr>
      <w:rPr>
        <w:rFonts w:hint="default"/>
        <w:u w:val="none" w:color="auto"/>
      </w:rPr>
    </w:lvl>
    <w:lvl w:ilvl="6" w:tentative="0">
      <w:start w:val="1"/>
      <w:numFmt w:val="bullet"/>
      <w:lvlText w:val="•"/>
      <w:lvlJc w:val="left"/>
      <w:pPr>
        <w:ind w:left="6982" w:hanging="1133"/>
      </w:pPr>
      <w:rPr>
        <w:rFonts w:hint="default"/>
        <w:u w:val="none" w:color="auto"/>
      </w:rPr>
    </w:lvl>
    <w:lvl w:ilvl="7" w:tentative="0">
      <w:start w:val="1"/>
      <w:numFmt w:val="bullet"/>
      <w:lvlText w:val="•"/>
      <w:lvlJc w:val="left"/>
      <w:pPr>
        <w:ind w:left="7919" w:hanging="1133"/>
      </w:pPr>
      <w:rPr>
        <w:rFonts w:hint="default"/>
        <w:u w:val="none" w:color="auto"/>
      </w:rPr>
    </w:lvl>
    <w:lvl w:ilvl="8" w:tentative="0">
      <w:start w:val="1"/>
      <w:numFmt w:val="bullet"/>
      <w:lvlText w:val="•"/>
      <w:lvlJc w:val="left"/>
      <w:pPr>
        <w:ind w:left="8856" w:hanging="1133"/>
      </w:pPr>
      <w:rPr>
        <w:rFonts w:hint="default"/>
        <w:u w:val="none" w:color="auto"/>
      </w:rPr>
    </w:lvl>
  </w:abstractNum>
  <w:abstractNum w:abstractNumId="10">
    <w:nsid w:val="00000425"/>
    <w:multiLevelType w:val="multilevel"/>
    <w:tmpl w:val="00000425"/>
    <w:lvl w:ilvl="0" w:tentative="0">
      <w:start w:val="4"/>
      <w:numFmt w:val="decimal"/>
      <w:lvlText w:val="%1"/>
      <w:lvlJc w:val="left"/>
      <w:pPr>
        <w:ind w:left="1369" w:hanging="1133"/>
      </w:pPr>
      <w:rPr>
        <w:rFonts w:hint="default"/>
        <w:u w:val="none" w:color="auto"/>
      </w:rPr>
    </w:lvl>
    <w:lvl w:ilvl="1" w:tentative="0">
      <w:start w:val="1"/>
      <w:numFmt w:val="decimal"/>
      <w:lvlText w:val="%1.%2"/>
      <w:lvlJc w:val="left"/>
      <w:pPr>
        <w:ind w:left="1369" w:hanging="1133"/>
      </w:pPr>
      <w:rPr>
        <w:rFonts w:hint="eastAsia" w:ascii="宋体" w:hAnsi="宋体" w:eastAsia="宋体"/>
        <w:sz w:val="21"/>
        <w:u w:val="none" w:color="auto"/>
      </w:rPr>
    </w:lvl>
    <w:lvl w:ilvl="2" w:tentative="0">
      <w:start w:val="1"/>
      <w:numFmt w:val="decimal"/>
      <w:lvlText w:val="%1.%2.%3"/>
      <w:lvlJc w:val="left"/>
      <w:pPr>
        <w:ind w:left="1369" w:hanging="1133"/>
      </w:pPr>
      <w:rPr>
        <w:rFonts w:hint="eastAsia" w:ascii="宋体" w:hAnsi="宋体" w:eastAsia="宋体"/>
        <w:sz w:val="21"/>
        <w:u w:val="none" w:color="auto"/>
      </w:rPr>
    </w:lvl>
    <w:lvl w:ilvl="3" w:tentative="0">
      <w:start w:val="1"/>
      <w:numFmt w:val="bullet"/>
      <w:lvlText w:val="•"/>
      <w:lvlJc w:val="left"/>
      <w:pPr>
        <w:ind w:left="4171" w:hanging="1133"/>
      </w:pPr>
      <w:rPr>
        <w:rFonts w:hint="default"/>
        <w:u w:val="none" w:color="auto"/>
      </w:rPr>
    </w:lvl>
    <w:lvl w:ilvl="4" w:tentative="0">
      <w:start w:val="1"/>
      <w:numFmt w:val="bullet"/>
      <w:lvlText w:val="•"/>
      <w:lvlJc w:val="left"/>
      <w:pPr>
        <w:ind w:left="5108" w:hanging="1133"/>
      </w:pPr>
      <w:rPr>
        <w:rFonts w:hint="default"/>
        <w:u w:val="none" w:color="auto"/>
      </w:rPr>
    </w:lvl>
    <w:lvl w:ilvl="5" w:tentative="0">
      <w:start w:val="1"/>
      <w:numFmt w:val="bullet"/>
      <w:lvlText w:val="•"/>
      <w:lvlJc w:val="left"/>
      <w:pPr>
        <w:ind w:left="6045" w:hanging="1133"/>
      </w:pPr>
      <w:rPr>
        <w:rFonts w:hint="default"/>
        <w:u w:val="none" w:color="auto"/>
      </w:rPr>
    </w:lvl>
    <w:lvl w:ilvl="6" w:tentative="0">
      <w:start w:val="1"/>
      <w:numFmt w:val="bullet"/>
      <w:lvlText w:val="•"/>
      <w:lvlJc w:val="left"/>
      <w:pPr>
        <w:ind w:left="6982" w:hanging="1133"/>
      </w:pPr>
      <w:rPr>
        <w:rFonts w:hint="default"/>
        <w:u w:val="none" w:color="auto"/>
      </w:rPr>
    </w:lvl>
    <w:lvl w:ilvl="7" w:tentative="0">
      <w:start w:val="1"/>
      <w:numFmt w:val="bullet"/>
      <w:lvlText w:val="•"/>
      <w:lvlJc w:val="left"/>
      <w:pPr>
        <w:ind w:left="7919" w:hanging="1133"/>
      </w:pPr>
      <w:rPr>
        <w:rFonts w:hint="default"/>
        <w:u w:val="none" w:color="auto"/>
      </w:rPr>
    </w:lvl>
    <w:lvl w:ilvl="8" w:tentative="0">
      <w:start w:val="1"/>
      <w:numFmt w:val="bullet"/>
      <w:lvlText w:val="•"/>
      <w:lvlJc w:val="left"/>
      <w:pPr>
        <w:ind w:left="8856" w:hanging="1133"/>
      </w:pPr>
      <w:rPr>
        <w:rFonts w:hint="default"/>
        <w:u w:val="none" w:color="auto"/>
      </w:rPr>
    </w:lvl>
  </w:abstractNum>
  <w:abstractNum w:abstractNumId="11">
    <w:nsid w:val="00000426"/>
    <w:multiLevelType w:val="multilevel"/>
    <w:tmpl w:val="00000426"/>
    <w:lvl w:ilvl="0" w:tentative="0">
      <w:start w:val="5"/>
      <w:numFmt w:val="decimal"/>
      <w:lvlText w:val="%1"/>
      <w:lvlJc w:val="left"/>
      <w:pPr>
        <w:ind w:left="1369" w:hanging="1133"/>
      </w:pPr>
      <w:rPr>
        <w:rFonts w:hint="default"/>
        <w:u w:val="none" w:color="auto"/>
      </w:rPr>
    </w:lvl>
    <w:lvl w:ilvl="1" w:tentative="0">
      <w:start w:val="1"/>
      <w:numFmt w:val="decimal"/>
      <w:lvlText w:val="%1.%2"/>
      <w:lvlJc w:val="left"/>
      <w:pPr>
        <w:ind w:left="1369" w:hanging="1133"/>
      </w:pPr>
      <w:rPr>
        <w:rFonts w:hint="eastAsia" w:ascii="宋体" w:hAnsi="宋体" w:eastAsia="宋体"/>
        <w:sz w:val="21"/>
        <w:u w:val="none" w:color="auto"/>
      </w:rPr>
    </w:lvl>
    <w:lvl w:ilvl="2" w:tentative="0">
      <w:start w:val="1"/>
      <w:numFmt w:val="decimal"/>
      <w:lvlText w:val="%1.%2.%3"/>
      <w:lvlJc w:val="left"/>
      <w:pPr>
        <w:ind w:left="1369" w:hanging="1133"/>
      </w:pPr>
      <w:rPr>
        <w:rFonts w:hint="eastAsia" w:ascii="宋体" w:hAnsi="宋体" w:eastAsia="宋体"/>
        <w:sz w:val="21"/>
        <w:u w:val="none" w:color="auto"/>
      </w:rPr>
    </w:lvl>
    <w:lvl w:ilvl="3" w:tentative="0">
      <w:start w:val="1"/>
      <w:numFmt w:val="bullet"/>
      <w:lvlText w:val="•"/>
      <w:lvlJc w:val="left"/>
      <w:pPr>
        <w:ind w:left="4171" w:hanging="1133"/>
      </w:pPr>
      <w:rPr>
        <w:rFonts w:hint="default"/>
        <w:u w:val="none" w:color="auto"/>
      </w:rPr>
    </w:lvl>
    <w:lvl w:ilvl="4" w:tentative="0">
      <w:start w:val="1"/>
      <w:numFmt w:val="bullet"/>
      <w:lvlText w:val="•"/>
      <w:lvlJc w:val="left"/>
      <w:pPr>
        <w:ind w:left="5108" w:hanging="1133"/>
      </w:pPr>
      <w:rPr>
        <w:rFonts w:hint="default"/>
        <w:u w:val="none" w:color="auto"/>
      </w:rPr>
    </w:lvl>
    <w:lvl w:ilvl="5" w:tentative="0">
      <w:start w:val="1"/>
      <w:numFmt w:val="bullet"/>
      <w:lvlText w:val="•"/>
      <w:lvlJc w:val="left"/>
      <w:pPr>
        <w:ind w:left="6045" w:hanging="1133"/>
      </w:pPr>
      <w:rPr>
        <w:rFonts w:hint="default"/>
        <w:u w:val="none" w:color="auto"/>
      </w:rPr>
    </w:lvl>
    <w:lvl w:ilvl="6" w:tentative="0">
      <w:start w:val="1"/>
      <w:numFmt w:val="bullet"/>
      <w:lvlText w:val="•"/>
      <w:lvlJc w:val="left"/>
      <w:pPr>
        <w:ind w:left="6982" w:hanging="1133"/>
      </w:pPr>
      <w:rPr>
        <w:rFonts w:hint="default"/>
        <w:u w:val="none" w:color="auto"/>
      </w:rPr>
    </w:lvl>
    <w:lvl w:ilvl="7" w:tentative="0">
      <w:start w:val="1"/>
      <w:numFmt w:val="bullet"/>
      <w:lvlText w:val="•"/>
      <w:lvlJc w:val="left"/>
      <w:pPr>
        <w:ind w:left="7919" w:hanging="1133"/>
      </w:pPr>
      <w:rPr>
        <w:rFonts w:hint="default"/>
        <w:u w:val="none" w:color="auto"/>
      </w:rPr>
    </w:lvl>
    <w:lvl w:ilvl="8" w:tentative="0">
      <w:start w:val="1"/>
      <w:numFmt w:val="bullet"/>
      <w:lvlText w:val="•"/>
      <w:lvlJc w:val="left"/>
      <w:pPr>
        <w:ind w:left="8856" w:hanging="1133"/>
      </w:pPr>
      <w:rPr>
        <w:rFonts w:hint="default"/>
        <w:u w:val="none" w:color="auto"/>
      </w:rPr>
    </w:lvl>
  </w:abstractNum>
  <w:abstractNum w:abstractNumId="12">
    <w:nsid w:val="00000427"/>
    <w:multiLevelType w:val="multilevel"/>
    <w:tmpl w:val="00000427"/>
    <w:lvl w:ilvl="0" w:tentative="0">
      <w:start w:val="6"/>
      <w:numFmt w:val="decimal"/>
      <w:lvlText w:val="%1"/>
      <w:lvlJc w:val="left"/>
      <w:pPr>
        <w:ind w:left="1369" w:hanging="1133"/>
      </w:pPr>
      <w:rPr>
        <w:rFonts w:hint="default"/>
        <w:u w:val="none" w:color="auto"/>
      </w:rPr>
    </w:lvl>
    <w:lvl w:ilvl="1" w:tentative="0">
      <w:start w:val="1"/>
      <w:numFmt w:val="decimal"/>
      <w:lvlText w:val="%1.%2"/>
      <w:lvlJc w:val="left"/>
      <w:pPr>
        <w:ind w:left="1369" w:hanging="1133"/>
      </w:pPr>
      <w:rPr>
        <w:rFonts w:hint="eastAsia" w:ascii="宋体" w:hAnsi="宋体" w:eastAsia="宋体"/>
        <w:sz w:val="21"/>
        <w:u w:val="none" w:color="auto"/>
      </w:rPr>
    </w:lvl>
    <w:lvl w:ilvl="2" w:tentative="0">
      <w:start w:val="1"/>
      <w:numFmt w:val="decimal"/>
      <w:lvlText w:val="%1.%2.%3"/>
      <w:lvlJc w:val="left"/>
      <w:pPr>
        <w:ind w:left="1446" w:hanging="1133"/>
      </w:pPr>
      <w:rPr>
        <w:rFonts w:hint="eastAsia" w:ascii="宋体" w:hAnsi="宋体" w:eastAsia="宋体"/>
        <w:sz w:val="21"/>
        <w:u w:val="none" w:color="auto"/>
      </w:rPr>
    </w:lvl>
    <w:lvl w:ilvl="3" w:tentative="0">
      <w:start w:val="1"/>
      <w:numFmt w:val="bullet"/>
      <w:lvlText w:val="•"/>
      <w:lvlJc w:val="left"/>
      <w:pPr>
        <w:ind w:left="3504" w:hanging="1133"/>
      </w:pPr>
      <w:rPr>
        <w:rFonts w:hint="default"/>
        <w:u w:val="none" w:color="auto"/>
      </w:rPr>
    </w:lvl>
    <w:lvl w:ilvl="4" w:tentative="0">
      <w:start w:val="1"/>
      <w:numFmt w:val="bullet"/>
      <w:lvlText w:val="•"/>
      <w:lvlJc w:val="left"/>
      <w:pPr>
        <w:ind w:left="4537" w:hanging="1133"/>
      </w:pPr>
      <w:rPr>
        <w:rFonts w:hint="default"/>
        <w:u w:val="none" w:color="auto"/>
      </w:rPr>
    </w:lvl>
    <w:lvl w:ilvl="5" w:tentative="0">
      <w:start w:val="1"/>
      <w:numFmt w:val="bullet"/>
      <w:lvlText w:val="•"/>
      <w:lvlJc w:val="left"/>
      <w:pPr>
        <w:ind w:left="5569" w:hanging="1133"/>
      </w:pPr>
      <w:rPr>
        <w:rFonts w:hint="default"/>
        <w:u w:val="none" w:color="auto"/>
      </w:rPr>
    </w:lvl>
    <w:lvl w:ilvl="6" w:tentative="0">
      <w:start w:val="1"/>
      <w:numFmt w:val="bullet"/>
      <w:lvlText w:val="•"/>
      <w:lvlJc w:val="left"/>
      <w:pPr>
        <w:ind w:left="6601" w:hanging="1133"/>
      </w:pPr>
      <w:rPr>
        <w:rFonts w:hint="default"/>
        <w:u w:val="none" w:color="auto"/>
      </w:rPr>
    </w:lvl>
    <w:lvl w:ilvl="7" w:tentative="0">
      <w:start w:val="1"/>
      <w:numFmt w:val="bullet"/>
      <w:lvlText w:val="•"/>
      <w:lvlJc w:val="left"/>
      <w:pPr>
        <w:ind w:left="7634" w:hanging="1133"/>
      </w:pPr>
      <w:rPr>
        <w:rFonts w:hint="default"/>
        <w:u w:val="none" w:color="auto"/>
      </w:rPr>
    </w:lvl>
    <w:lvl w:ilvl="8" w:tentative="0">
      <w:start w:val="1"/>
      <w:numFmt w:val="bullet"/>
      <w:lvlText w:val="•"/>
      <w:lvlJc w:val="left"/>
      <w:pPr>
        <w:ind w:left="8666" w:hanging="1133"/>
      </w:pPr>
      <w:rPr>
        <w:rFonts w:hint="default"/>
        <w:u w:val="none" w:color="auto"/>
      </w:rPr>
    </w:lvl>
  </w:abstractNum>
  <w:abstractNum w:abstractNumId="13">
    <w:nsid w:val="00000428"/>
    <w:multiLevelType w:val="multilevel"/>
    <w:tmpl w:val="00000428"/>
    <w:lvl w:ilvl="0" w:tentative="0">
      <w:start w:val="7"/>
      <w:numFmt w:val="decimal"/>
      <w:lvlText w:val="%1"/>
      <w:lvlJc w:val="left"/>
      <w:pPr>
        <w:ind w:left="1369" w:hanging="1133"/>
      </w:pPr>
      <w:rPr>
        <w:rFonts w:hint="default"/>
        <w:u w:val="none" w:color="auto"/>
      </w:rPr>
    </w:lvl>
    <w:lvl w:ilvl="1" w:tentative="0">
      <w:start w:val="1"/>
      <w:numFmt w:val="decimal"/>
      <w:lvlText w:val="%1.%2"/>
      <w:lvlJc w:val="left"/>
      <w:pPr>
        <w:ind w:left="1369" w:hanging="1133"/>
      </w:pPr>
      <w:rPr>
        <w:rFonts w:hint="eastAsia" w:ascii="宋体" w:hAnsi="宋体" w:eastAsia="宋体"/>
        <w:sz w:val="21"/>
        <w:u w:val="none" w:color="auto"/>
      </w:rPr>
    </w:lvl>
    <w:lvl w:ilvl="2" w:tentative="0">
      <w:start w:val="1"/>
      <w:numFmt w:val="decimal"/>
      <w:lvlText w:val="%1.%2.%3"/>
      <w:lvlJc w:val="left"/>
      <w:pPr>
        <w:ind w:left="1369" w:hanging="1133"/>
      </w:pPr>
      <w:rPr>
        <w:rFonts w:hint="eastAsia" w:ascii="宋体" w:hAnsi="宋体" w:eastAsia="宋体"/>
        <w:sz w:val="21"/>
        <w:u w:val="none" w:color="auto"/>
      </w:rPr>
    </w:lvl>
    <w:lvl w:ilvl="3" w:tentative="0">
      <w:start w:val="1"/>
      <w:numFmt w:val="bullet"/>
      <w:lvlText w:val="•"/>
      <w:lvlJc w:val="left"/>
      <w:pPr>
        <w:ind w:left="4171" w:hanging="1133"/>
      </w:pPr>
      <w:rPr>
        <w:rFonts w:hint="default"/>
        <w:u w:val="none" w:color="auto"/>
      </w:rPr>
    </w:lvl>
    <w:lvl w:ilvl="4" w:tentative="0">
      <w:start w:val="1"/>
      <w:numFmt w:val="bullet"/>
      <w:lvlText w:val="•"/>
      <w:lvlJc w:val="left"/>
      <w:pPr>
        <w:ind w:left="5108" w:hanging="1133"/>
      </w:pPr>
      <w:rPr>
        <w:rFonts w:hint="default"/>
        <w:u w:val="none" w:color="auto"/>
      </w:rPr>
    </w:lvl>
    <w:lvl w:ilvl="5" w:tentative="0">
      <w:start w:val="1"/>
      <w:numFmt w:val="bullet"/>
      <w:lvlText w:val="•"/>
      <w:lvlJc w:val="left"/>
      <w:pPr>
        <w:ind w:left="6045" w:hanging="1133"/>
      </w:pPr>
      <w:rPr>
        <w:rFonts w:hint="default"/>
        <w:u w:val="none" w:color="auto"/>
      </w:rPr>
    </w:lvl>
    <w:lvl w:ilvl="6" w:tentative="0">
      <w:start w:val="1"/>
      <w:numFmt w:val="bullet"/>
      <w:lvlText w:val="•"/>
      <w:lvlJc w:val="left"/>
      <w:pPr>
        <w:ind w:left="6982" w:hanging="1133"/>
      </w:pPr>
      <w:rPr>
        <w:rFonts w:hint="default"/>
        <w:u w:val="none" w:color="auto"/>
      </w:rPr>
    </w:lvl>
    <w:lvl w:ilvl="7" w:tentative="0">
      <w:start w:val="1"/>
      <w:numFmt w:val="bullet"/>
      <w:lvlText w:val="•"/>
      <w:lvlJc w:val="left"/>
      <w:pPr>
        <w:ind w:left="7919" w:hanging="1133"/>
      </w:pPr>
      <w:rPr>
        <w:rFonts w:hint="default"/>
        <w:u w:val="none" w:color="auto"/>
      </w:rPr>
    </w:lvl>
    <w:lvl w:ilvl="8" w:tentative="0">
      <w:start w:val="1"/>
      <w:numFmt w:val="bullet"/>
      <w:lvlText w:val="•"/>
      <w:lvlJc w:val="left"/>
      <w:pPr>
        <w:ind w:left="8856" w:hanging="1133"/>
      </w:pPr>
      <w:rPr>
        <w:rFonts w:hint="default"/>
        <w:u w:val="none" w:color="auto"/>
      </w:rPr>
    </w:lvl>
  </w:abstractNum>
  <w:abstractNum w:abstractNumId="14">
    <w:nsid w:val="00000429"/>
    <w:multiLevelType w:val="multilevel"/>
    <w:tmpl w:val="00000429"/>
    <w:lvl w:ilvl="0" w:tentative="0">
      <w:start w:val="8"/>
      <w:numFmt w:val="decimal"/>
      <w:lvlText w:val="%1"/>
      <w:lvlJc w:val="left"/>
      <w:pPr>
        <w:ind w:left="1369" w:hanging="1133"/>
      </w:pPr>
      <w:rPr>
        <w:rFonts w:hint="default"/>
        <w:u w:val="none" w:color="auto"/>
      </w:rPr>
    </w:lvl>
    <w:lvl w:ilvl="1" w:tentative="0">
      <w:start w:val="1"/>
      <w:numFmt w:val="decimal"/>
      <w:lvlText w:val="%1.%2"/>
      <w:lvlJc w:val="left"/>
      <w:pPr>
        <w:ind w:left="1369" w:hanging="1133"/>
      </w:pPr>
      <w:rPr>
        <w:rFonts w:hint="eastAsia" w:ascii="宋体" w:hAnsi="宋体" w:eastAsia="宋体"/>
        <w:sz w:val="21"/>
        <w:u w:val="none" w:color="auto"/>
      </w:rPr>
    </w:lvl>
    <w:lvl w:ilvl="2" w:tentative="0">
      <w:start w:val="1"/>
      <w:numFmt w:val="decimal"/>
      <w:lvlText w:val="%1.%2.%3"/>
      <w:lvlJc w:val="left"/>
      <w:pPr>
        <w:ind w:left="1369" w:hanging="1133"/>
      </w:pPr>
      <w:rPr>
        <w:rFonts w:hint="eastAsia" w:ascii="宋体" w:hAnsi="宋体" w:eastAsia="宋体"/>
        <w:sz w:val="21"/>
        <w:u w:val="none" w:color="auto"/>
      </w:rPr>
    </w:lvl>
    <w:lvl w:ilvl="3" w:tentative="0">
      <w:start w:val="1"/>
      <w:numFmt w:val="bullet"/>
      <w:lvlText w:val="•"/>
      <w:lvlJc w:val="left"/>
      <w:pPr>
        <w:ind w:left="4171" w:hanging="1133"/>
      </w:pPr>
      <w:rPr>
        <w:rFonts w:hint="default"/>
        <w:u w:val="none" w:color="auto"/>
      </w:rPr>
    </w:lvl>
    <w:lvl w:ilvl="4" w:tentative="0">
      <w:start w:val="1"/>
      <w:numFmt w:val="bullet"/>
      <w:lvlText w:val="•"/>
      <w:lvlJc w:val="left"/>
      <w:pPr>
        <w:ind w:left="5108" w:hanging="1133"/>
      </w:pPr>
      <w:rPr>
        <w:rFonts w:hint="default"/>
        <w:u w:val="none" w:color="auto"/>
      </w:rPr>
    </w:lvl>
    <w:lvl w:ilvl="5" w:tentative="0">
      <w:start w:val="1"/>
      <w:numFmt w:val="bullet"/>
      <w:lvlText w:val="•"/>
      <w:lvlJc w:val="left"/>
      <w:pPr>
        <w:ind w:left="6045" w:hanging="1133"/>
      </w:pPr>
      <w:rPr>
        <w:rFonts w:hint="default"/>
        <w:u w:val="none" w:color="auto"/>
      </w:rPr>
    </w:lvl>
    <w:lvl w:ilvl="6" w:tentative="0">
      <w:start w:val="1"/>
      <w:numFmt w:val="bullet"/>
      <w:lvlText w:val="•"/>
      <w:lvlJc w:val="left"/>
      <w:pPr>
        <w:ind w:left="6982" w:hanging="1133"/>
      </w:pPr>
      <w:rPr>
        <w:rFonts w:hint="default"/>
        <w:u w:val="none" w:color="auto"/>
      </w:rPr>
    </w:lvl>
    <w:lvl w:ilvl="7" w:tentative="0">
      <w:start w:val="1"/>
      <w:numFmt w:val="bullet"/>
      <w:lvlText w:val="•"/>
      <w:lvlJc w:val="left"/>
      <w:pPr>
        <w:ind w:left="7919" w:hanging="1133"/>
      </w:pPr>
      <w:rPr>
        <w:rFonts w:hint="default"/>
        <w:u w:val="none" w:color="auto"/>
      </w:rPr>
    </w:lvl>
    <w:lvl w:ilvl="8" w:tentative="0">
      <w:start w:val="1"/>
      <w:numFmt w:val="bullet"/>
      <w:lvlText w:val="•"/>
      <w:lvlJc w:val="left"/>
      <w:pPr>
        <w:ind w:left="8856" w:hanging="1133"/>
      </w:pPr>
      <w:rPr>
        <w:rFonts w:hint="default"/>
        <w:u w:val="none" w:color="auto"/>
      </w:rPr>
    </w:lvl>
  </w:abstractNum>
  <w:abstractNum w:abstractNumId="15">
    <w:nsid w:val="0000042A"/>
    <w:multiLevelType w:val="multilevel"/>
    <w:tmpl w:val="0000042A"/>
    <w:lvl w:ilvl="0" w:tentative="0">
      <w:start w:val="9"/>
      <w:numFmt w:val="decimal"/>
      <w:lvlText w:val="%1"/>
      <w:lvlJc w:val="left"/>
      <w:pPr>
        <w:ind w:left="1369" w:hanging="1133"/>
      </w:pPr>
      <w:rPr>
        <w:rFonts w:hint="default"/>
        <w:u w:val="none" w:color="auto"/>
      </w:rPr>
    </w:lvl>
    <w:lvl w:ilvl="1" w:tentative="0">
      <w:start w:val="1"/>
      <w:numFmt w:val="decimal"/>
      <w:lvlText w:val="%1.%2"/>
      <w:lvlJc w:val="left"/>
      <w:pPr>
        <w:ind w:left="1369" w:hanging="1133"/>
      </w:pPr>
      <w:rPr>
        <w:rFonts w:hint="eastAsia" w:ascii="宋体" w:hAnsi="宋体" w:eastAsia="宋体"/>
        <w:sz w:val="21"/>
        <w:u w:val="none" w:color="auto"/>
      </w:rPr>
    </w:lvl>
    <w:lvl w:ilvl="2" w:tentative="0">
      <w:start w:val="1"/>
      <w:numFmt w:val="decimal"/>
      <w:lvlText w:val="%1.%2.%3"/>
      <w:lvlJc w:val="left"/>
      <w:pPr>
        <w:ind w:left="1369" w:hanging="1133"/>
      </w:pPr>
      <w:rPr>
        <w:rFonts w:hint="eastAsia" w:ascii="宋体" w:hAnsi="宋体" w:eastAsia="宋体"/>
        <w:sz w:val="21"/>
        <w:u w:val="none" w:color="auto"/>
      </w:rPr>
    </w:lvl>
    <w:lvl w:ilvl="3" w:tentative="0">
      <w:start w:val="1"/>
      <w:numFmt w:val="bullet"/>
      <w:lvlText w:val="•"/>
      <w:lvlJc w:val="left"/>
      <w:pPr>
        <w:ind w:left="4171" w:hanging="1133"/>
      </w:pPr>
      <w:rPr>
        <w:rFonts w:hint="default"/>
        <w:u w:val="none" w:color="auto"/>
      </w:rPr>
    </w:lvl>
    <w:lvl w:ilvl="4" w:tentative="0">
      <w:start w:val="1"/>
      <w:numFmt w:val="bullet"/>
      <w:lvlText w:val="•"/>
      <w:lvlJc w:val="left"/>
      <w:pPr>
        <w:ind w:left="5108" w:hanging="1133"/>
      </w:pPr>
      <w:rPr>
        <w:rFonts w:hint="default"/>
        <w:u w:val="none" w:color="auto"/>
      </w:rPr>
    </w:lvl>
    <w:lvl w:ilvl="5" w:tentative="0">
      <w:start w:val="1"/>
      <w:numFmt w:val="bullet"/>
      <w:lvlText w:val="•"/>
      <w:lvlJc w:val="left"/>
      <w:pPr>
        <w:ind w:left="6045" w:hanging="1133"/>
      </w:pPr>
      <w:rPr>
        <w:rFonts w:hint="default"/>
        <w:u w:val="none" w:color="auto"/>
      </w:rPr>
    </w:lvl>
    <w:lvl w:ilvl="6" w:tentative="0">
      <w:start w:val="1"/>
      <w:numFmt w:val="bullet"/>
      <w:lvlText w:val="•"/>
      <w:lvlJc w:val="left"/>
      <w:pPr>
        <w:ind w:left="6982" w:hanging="1133"/>
      </w:pPr>
      <w:rPr>
        <w:rFonts w:hint="default"/>
        <w:u w:val="none" w:color="auto"/>
      </w:rPr>
    </w:lvl>
    <w:lvl w:ilvl="7" w:tentative="0">
      <w:start w:val="1"/>
      <w:numFmt w:val="bullet"/>
      <w:lvlText w:val="•"/>
      <w:lvlJc w:val="left"/>
      <w:pPr>
        <w:ind w:left="7919" w:hanging="1133"/>
      </w:pPr>
      <w:rPr>
        <w:rFonts w:hint="default"/>
        <w:u w:val="none" w:color="auto"/>
      </w:rPr>
    </w:lvl>
    <w:lvl w:ilvl="8" w:tentative="0">
      <w:start w:val="1"/>
      <w:numFmt w:val="bullet"/>
      <w:lvlText w:val="•"/>
      <w:lvlJc w:val="left"/>
      <w:pPr>
        <w:ind w:left="8856" w:hanging="1133"/>
      </w:pPr>
      <w:rPr>
        <w:rFonts w:hint="default"/>
        <w:u w:val="none" w:color="auto"/>
      </w:rPr>
    </w:lvl>
  </w:abstractNum>
  <w:abstractNum w:abstractNumId="16">
    <w:nsid w:val="0000042B"/>
    <w:multiLevelType w:val="multilevel"/>
    <w:tmpl w:val="0000042B"/>
    <w:lvl w:ilvl="0" w:tentative="0">
      <w:start w:val="10"/>
      <w:numFmt w:val="decimal"/>
      <w:lvlText w:val="%1"/>
      <w:lvlJc w:val="left"/>
      <w:pPr>
        <w:ind w:left="1369" w:hanging="1133"/>
      </w:pPr>
      <w:rPr>
        <w:rFonts w:hint="default"/>
        <w:u w:val="none" w:color="auto"/>
      </w:rPr>
    </w:lvl>
    <w:lvl w:ilvl="1" w:tentative="0">
      <w:start w:val="1"/>
      <w:numFmt w:val="decimal"/>
      <w:lvlText w:val="%1.%2"/>
      <w:lvlJc w:val="left"/>
      <w:pPr>
        <w:ind w:left="1369" w:hanging="1133"/>
      </w:pPr>
      <w:rPr>
        <w:rFonts w:hint="eastAsia" w:ascii="宋体" w:hAnsi="宋体" w:eastAsia="宋体"/>
        <w:sz w:val="21"/>
        <w:u w:val="none" w:color="auto"/>
      </w:rPr>
    </w:lvl>
    <w:lvl w:ilvl="2" w:tentative="0">
      <w:start w:val="1"/>
      <w:numFmt w:val="decimal"/>
      <w:lvlText w:val="%1.%2.%3"/>
      <w:lvlJc w:val="left"/>
      <w:pPr>
        <w:ind w:left="1369" w:hanging="1133"/>
      </w:pPr>
      <w:rPr>
        <w:rFonts w:hint="eastAsia" w:ascii="宋体" w:hAnsi="宋体" w:eastAsia="宋体"/>
        <w:sz w:val="21"/>
        <w:u w:val="none" w:color="auto"/>
      </w:rPr>
    </w:lvl>
    <w:lvl w:ilvl="3" w:tentative="0">
      <w:start w:val="1"/>
      <w:numFmt w:val="bullet"/>
      <w:lvlText w:val="•"/>
      <w:lvlJc w:val="left"/>
      <w:pPr>
        <w:ind w:left="4171" w:hanging="1133"/>
      </w:pPr>
      <w:rPr>
        <w:rFonts w:hint="default"/>
        <w:u w:val="none" w:color="auto"/>
      </w:rPr>
    </w:lvl>
    <w:lvl w:ilvl="4" w:tentative="0">
      <w:start w:val="1"/>
      <w:numFmt w:val="bullet"/>
      <w:lvlText w:val="•"/>
      <w:lvlJc w:val="left"/>
      <w:pPr>
        <w:ind w:left="5108" w:hanging="1133"/>
      </w:pPr>
      <w:rPr>
        <w:rFonts w:hint="default"/>
        <w:u w:val="none" w:color="auto"/>
      </w:rPr>
    </w:lvl>
    <w:lvl w:ilvl="5" w:tentative="0">
      <w:start w:val="1"/>
      <w:numFmt w:val="bullet"/>
      <w:lvlText w:val="•"/>
      <w:lvlJc w:val="left"/>
      <w:pPr>
        <w:ind w:left="6045" w:hanging="1133"/>
      </w:pPr>
      <w:rPr>
        <w:rFonts w:hint="default"/>
        <w:u w:val="none" w:color="auto"/>
      </w:rPr>
    </w:lvl>
    <w:lvl w:ilvl="6" w:tentative="0">
      <w:start w:val="1"/>
      <w:numFmt w:val="bullet"/>
      <w:lvlText w:val="•"/>
      <w:lvlJc w:val="left"/>
      <w:pPr>
        <w:ind w:left="6982" w:hanging="1133"/>
      </w:pPr>
      <w:rPr>
        <w:rFonts w:hint="default"/>
        <w:u w:val="none" w:color="auto"/>
      </w:rPr>
    </w:lvl>
    <w:lvl w:ilvl="7" w:tentative="0">
      <w:start w:val="1"/>
      <w:numFmt w:val="bullet"/>
      <w:lvlText w:val="•"/>
      <w:lvlJc w:val="left"/>
      <w:pPr>
        <w:ind w:left="7919" w:hanging="1133"/>
      </w:pPr>
      <w:rPr>
        <w:rFonts w:hint="default"/>
        <w:u w:val="none" w:color="auto"/>
      </w:rPr>
    </w:lvl>
    <w:lvl w:ilvl="8" w:tentative="0">
      <w:start w:val="1"/>
      <w:numFmt w:val="bullet"/>
      <w:lvlText w:val="•"/>
      <w:lvlJc w:val="left"/>
      <w:pPr>
        <w:ind w:left="8856" w:hanging="1133"/>
      </w:pPr>
      <w:rPr>
        <w:rFonts w:hint="default"/>
        <w:u w:val="none" w:color="auto"/>
      </w:rPr>
    </w:lvl>
  </w:abstractNum>
  <w:abstractNum w:abstractNumId="17">
    <w:nsid w:val="0000042C"/>
    <w:multiLevelType w:val="multilevel"/>
    <w:tmpl w:val="0000042C"/>
    <w:lvl w:ilvl="0" w:tentative="0">
      <w:start w:val="11"/>
      <w:numFmt w:val="decimal"/>
      <w:lvlText w:val="%1"/>
      <w:lvlJc w:val="left"/>
      <w:pPr>
        <w:ind w:left="1369" w:hanging="1133"/>
      </w:pPr>
      <w:rPr>
        <w:rFonts w:hint="default"/>
        <w:u w:val="none" w:color="auto"/>
      </w:rPr>
    </w:lvl>
    <w:lvl w:ilvl="1" w:tentative="0">
      <w:start w:val="1"/>
      <w:numFmt w:val="decimal"/>
      <w:lvlText w:val="%1.%2"/>
      <w:lvlJc w:val="left"/>
      <w:pPr>
        <w:ind w:left="1369" w:hanging="1133"/>
      </w:pPr>
      <w:rPr>
        <w:rFonts w:hint="eastAsia" w:ascii="宋体" w:hAnsi="宋体" w:eastAsia="宋体"/>
        <w:sz w:val="21"/>
        <w:u w:val="none" w:color="auto"/>
      </w:rPr>
    </w:lvl>
    <w:lvl w:ilvl="2" w:tentative="0">
      <w:start w:val="1"/>
      <w:numFmt w:val="decimal"/>
      <w:lvlText w:val="%1.%2.%3"/>
      <w:lvlJc w:val="left"/>
      <w:pPr>
        <w:ind w:left="1369" w:hanging="1133"/>
      </w:pPr>
      <w:rPr>
        <w:rFonts w:hint="eastAsia" w:ascii="宋体" w:hAnsi="宋体" w:eastAsia="宋体"/>
        <w:sz w:val="21"/>
        <w:u w:val="none" w:color="auto"/>
      </w:rPr>
    </w:lvl>
    <w:lvl w:ilvl="3" w:tentative="0">
      <w:start w:val="1"/>
      <w:numFmt w:val="bullet"/>
      <w:lvlText w:val="•"/>
      <w:lvlJc w:val="left"/>
      <w:pPr>
        <w:ind w:left="4171" w:hanging="1133"/>
      </w:pPr>
      <w:rPr>
        <w:rFonts w:hint="default"/>
        <w:u w:val="none" w:color="auto"/>
      </w:rPr>
    </w:lvl>
    <w:lvl w:ilvl="4" w:tentative="0">
      <w:start w:val="1"/>
      <w:numFmt w:val="bullet"/>
      <w:lvlText w:val="•"/>
      <w:lvlJc w:val="left"/>
      <w:pPr>
        <w:ind w:left="5108" w:hanging="1133"/>
      </w:pPr>
      <w:rPr>
        <w:rFonts w:hint="default"/>
        <w:u w:val="none" w:color="auto"/>
      </w:rPr>
    </w:lvl>
    <w:lvl w:ilvl="5" w:tentative="0">
      <w:start w:val="1"/>
      <w:numFmt w:val="bullet"/>
      <w:lvlText w:val="•"/>
      <w:lvlJc w:val="left"/>
      <w:pPr>
        <w:ind w:left="6045" w:hanging="1133"/>
      </w:pPr>
      <w:rPr>
        <w:rFonts w:hint="default"/>
        <w:u w:val="none" w:color="auto"/>
      </w:rPr>
    </w:lvl>
    <w:lvl w:ilvl="6" w:tentative="0">
      <w:start w:val="1"/>
      <w:numFmt w:val="bullet"/>
      <w:lvlText w:val="•"/>
      <w:lvlJc w:val="left"/>
      <w:pPr>
        <w:ind w:left="6982" w:hanging="1133"/>
      </w:pPr>
      <w:rPr>
        <w:rFonts w:hint="default"/>
        <w:u w:val="none" w:color="auto"/>
      </w:rPr>
    </w:lvl>
    <w:lvl w:ilvl="7" w:tentative="0">
      <w:start w:val="1"/>
      <w:numFmt w:val="bullet"/>
      <w:lvlText w:val="•"/>
      <w:lvlJc w:val="left"/>
      <w:pPr>
        <w:ind w:left="7919" w:hanging="1133"/>
      </w:pPr>
      <w:rPr>
        <w:rFonts w:hint="default"/>
        <w:u w:val="none" w:color="auto"/>
      </w:rPr>
    </w:lvl>
    <w:lvl w:ilvl="8" w:tentative="0">
      <w:start w:val="1"/>
      <w:numFmt w:val="bullet"/>
      <w:lvlText w:val="•"/>
      <w:lvlJc w:val="left"/>
      <w:pPr>
        <w:ind w:left="8856" w:hanging="1133"/>
      </w:pPr>
      <w:rPr>
        <w:rFonts w:hint="default"/>
        <w:u w:val="none" w:color="auto"/>
      </w:rPr>
    </w:lvl>
  </w:abstractNum>
  <w:abstractNum w:abstractNumId="18">
    <w:nsid w:val="0000042D"/>
    <w:multiLevelType w:val="multilevel"/>
    <w:tmpl w:val="0000042D"/>
    <w:lvl w:ilvl="0" w:tentative="0">
      <w:start w:val="11"/>
      <w:numFmt w:val="decimal"/>
      <w:lvlText w:val="%1"/>
      <w:lvlJc w:val="left"/>
      <w:pPr>
        <w:ind w:left="1369" w:hanging="1133"/>
      </w:pPr>
      <w:rPr>
        <w:rFonts w:hint="default"/>
        <w:u w:val="none" w:color="auto"/>
      </w:rPr>
    </w:lvl>
    <w:lvl w:ilvl="1" w:tentative="0">
      <w:start w:val="4"/>
      <w:numFmt w:val="decimal"/>
      <w:lvlText w:val="%1.%2"/>
      <w:lvlJc w:val="left"/>
      <w:pPr>
        <w:ind w:left="1369" w:hanging="1133"/>
      </w:pPr>
      <w:rPr>
        <w:rFonts w:hint="default"/>
        <w:u w:val="none" w:color="auto"/>
      </w:rPr>
    </w:lvl>
    <w:lvl w:ilvl="2" w:tentative="0">
      <w:start w:val="1"/>
      <w:numFmt w:val="decimal"/>
      <w:lvlText w:val="%1.%2.%3"/>
      <w:lvlJc w:val="left"/>
      <w:pPr>
        <w:ind w:left="1369" w:hanging="1133"/>
      </w:pPr>
      <w:rPr>
        <w:rFonts w:hint="eastAsia" w:ascii="宋体" w:hAnsi="宋体" w:eastAsia="宋体"/>
        <w:sz w:val="21"/>
        <w:u w:val="none" w:color="auto"/>
      </w:rPr>
    </w:lvl>
    <w:lvl w:ilvl="3" w:tentative="0">
      <w:start w:val="1"/>
      <w:numFmt w:val="bullet"/>
      <w:lvlText w:val="•"/>
      <w:lvlJc w:val="left"/>
      <w:pPr>
        <w:ind w:left="4171" w:hanging="1133"/>
      </w:pPr>
      <w:rPr>
        <w:rFonts w:hint="default"/>
        <w:u w:val="none" w:color="auto"/>
      </w:rPr>
    </w:lvl>
    <w:lvl w:ilvl="4" w:tentative="0">
      <w:start w:val="1"/>
      <w:numFmt w:val="bullet"/>
      <w:lvlText w:val="•"/>
      <w:lvlJc w:val="left"/>
      <w:pPr>
        <w:ind w:left="5108" w:hanging="1133"/>
      </w:pPr>
      <w:rPr>
        <w:rFonts w:hint="default"/>
        <w:u w:val="none" w:color="auto"/>
      </w:rPr>
    </w:lvl>
    <w:lvl w:ilvl="5" w:tentative="0">
      <w:start w:val="1"/>
      <w:numFmt w:val="bullet"/>
      <w:lvlText w:val="•"/>
      <w:lvlJc w:val="left"/>
      <w:pPr>
        <w:ind w:left="6045" w:hanging="1133"/>
      </w:pPr>
      <w:rPr>
        <w:rFonts w:hint="default"/>
        <w:u w:val="none" w:color="auto"/>
      </w:rPr>
    </w:lvl>
    <w:lvl w:ilvl="6" w:tentative="0">
      <w:start w:val="1"/>
      <w:numFmt w:val="bullet"/>
      <w:lvlText w:val="•"/>
      <w:lvlJc w:val="left"/>
      <w:pPr>
        <w:ind w:left="6982" w:hanging="1133"/>
      </w:pPr>
      <w:rPr>
        <w:rFonts w:hint="default"/>
        <w:u w:val="none" w:color="auto"/>
      </w:rPr>
    </w:lvl>
    <w:lvl w:ilvl="7" w:tentative="0">
      <w:start w:val="1"/>
      <w:numFmt w:val="bullet"/>
      <w:lvlText w:val="•"/>
      <w:lvlJc w:val="left"/>
      <w:pPr>
        <w:ind w:left="7919" w:hanging="1133"/>
      </w:pPr>
      <w:rPr>
        <w:rFonts w:hint="default"/>
        <w:u w:val="none" w:color="auto"/>
      </w:rPr>
    </w:lvl>
    <w:lvl w:ilvl="8" w:tentative="0">
      <w:start w:val="1"/>
      <w:numFmt w:val="bullet"/>
      <w:lvlText w:val="•"/>
      <w:lvlJc w:val="left"/>
      <w:pPr>
        <w:ind w:left="8856" w:hanging="1133"/>
      </w:pPr>
      <w:rPr>
        <w:rFonts w:hint="default"/>
        <w:u w:val="none" w:color="auto"/>
      </w:rPr>
    </w:lvl>
  </w:abstractNum>
  <w:abstractNum w:abstractNumId="19">
    <w:nsid w:val="0BA6270D"/>
    <w:multiLevelType w:val="singleLevel"/>
    <w:tmpl w:val="0BA6270D"/>
    <w:lvl w:ilvl="0" w:tentative="0">
      <w:start w:val="1"/>
      <w:numFmt w:val="decimal"/>
      <w:suff w:val="space"/>
      <w:lvlText w:val="（%1）"/>
      <w:lvlJc w:val="left"/>
    </w:lvl>
  </w:abstractNum>
  <w:abstractNum w:abstractNumId="20">
    <w:nsid w:val="11AE5B4F"/>
    <w:multiLevelType w:val="multilevel"/>
    <w:tmpl w:val="11AE5B4F"/>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1F6F8231"/>
    <w:multiLevelType w:val="multilevel"/>
    <w:tmpl w:val="1F6F823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2">
    <w:nsid w:val="22A3EC77"/>
    <w:multiLevelType w:val="multilevel"/>
    <w:tmpl w:val="22A3EC77"/>
    <w:lvl w:ilvl="0" w:tentative="0">
      <w:start w:val="3"/>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3">
    <w:nsid w:val="2B26C5DA"/>
    <w:multiLevelType w:val="multilevel"/>
    <w:tmpl w:val="2B26C5DA"/>
    <w:lvl w:ilvl="0" w:tentative="0">
      <w:start w:val="17"/>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4">
    <w:nsid w:val="3547D258"/>
    <w:multiLevelType w:val="multilevel"/>
    <w:tmpl w:val="3547D258"/>
    <w:lvl w:ilvl="0" w:tentative="0">
      <w:start w:val="7"/>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5">
    <w:nsid w:val="361DE460"/>
    <w:multiLevelType w:val="singleLevel"/>
    <w:tmpl w:val="361DE460"/>
    <w:lvl w:ilvl="0" w:tentative="0">
      <w:start w:val="2"/>
      <w:numFmt w:val="chineseCounting"/>
      <w:suff w:val="nothing"/>
      <w:lvlText w:val="%1、"/>
      <w:lvlJc w:val="left"/>
      <w:rPr>
        <w:rFonts w:hint="eastAsia"/>
      </w:rPr>
    </w:lvl>
  </w:abstractNum>
  <w:abstractNum w:abstractNumId="26">
    <w:nsid w:val="5922ADE3"/>
    <w:multiLevelType w:val="singleLevel"/>
    <w:tmpl w:val="5922ADE3"/>
    <w:lvl w:ilvl="0" w:tentative="0">
      <w:start w:val="1"/>
      <w:numFmt w:val="chineseCounting"/>
      <w:suff w:val="nothing"/>
      <w:lvlText w:val="%1、"/>
      <w:lvlJc w:val="left"/>
      <w:rPr>
        <w:rFonts w:cs="Times New Roman"/>
      </w:rPr>
    </w:lvl>
  </w:abstractNum>
  <w:abstractNum w:abstractNumId="27">
    <w:nsid w:val="5922B62D"/>
    <w:multiLevelType w:val="singleLevel"/>
    <w:tmpl w:val="5922B62D"/>
    <w:lvl w:ilvl="0" w:tentative="0">
      <w:start w:val="1"/>
      <w:numFmt w:val="chineseCounting"/>
      <w:suff w:val="nothing"/>
      <w:lvlText w:val="%1、"/>
      <w:lvlJc w:val="left"/>
      <w:rPr>
        <w:rFonts w:cs="Times New Roman"/>
      </w:rPr>
    </w:lvl>
  </w:abstractNum>
  <w:abstractNum w:abstractNumId="28">
    <w:nsid w:val="5E66D4D7"/>
    <w:multiLevelType w:val="singleLevel"/>
    <w:tmpl w:val="5E66D4D7"/>
    <w:lvl w:ilvl="0" w:tentative="0">
      <w:start w:val="1"/>
      <w:numFmt w:val="decimal"/>
      <w:suff w:val="space"/>
      <w:lvlText w:val="（%1）"/>
      <w:lvlJc w:val="left"/>
    </w:lvl>
  </w:abstractNum>
  <w:abstractNum w:abstractNumId="29">
    <w:nsid w:val="6161FF34"/>
    <w:multiLevelType w:val="multilevel"/>
    <w:tmpl w:val="6161FF34"/>
    <w:lvl w:ilvl="0" w:tentative="0">
      <w:start w:val="6"/>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0">
    <w:nsid w:val="6DABB8F0"/>
    <w:multiLevelType w:val="multilevel"/>
    <w:tmpl w:val="6DABB8F0"/>
    <w:lvl w:ilvl="0" w:tentative="0">
      <w:start w:val="9"/>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1">
    <w:nsid w:val="7416D4F8"/>
    <w:multiLevelType w:val="multilevel"/>
    <w:tmpl w:val="7416D4F8"/>
    <w:lvl w:ilvl="0" w:tentative="0">
      <w:start w:val="4"/>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2">
    <w:nsid w:val="78F79A10"/>
    <w:multiLevelType w:val="multilevel"/>
    <w:tmpl w:val="78F79A10"/>
    <w:lvl w:ilvl="0" w:tentative="0">
      <w:start w:val="5"/>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8"/>
  </w:num>
  <w:num w:numId="3">
    <w:abstractNumId w:val="2"/>
  </w:num>
  <w:num w:numId="4">
    <w:abstractNumId w:val="3"/>
  </w:num>
  <w:num w:numId="5">
    <w:abstractNumId w:val="26"/>
  </w:num>
  <w:num w:numId="6">
    <w:abstractNumId w:val="25"/>
  </w:num>
  <w:num w:numId="7">
    <w:abstractNumId w:val="27"/>
  </w:num>
  <w:num w:numId="8">
    <w:abstractNumId w:val="7"/>
  </w:num>
  <w:num w:numId="9">
    <w:abstractNumId w:val="21"/>
  </w:num>
  <w:num w:numId="10">
    <w:abstractNumId w:val="20"/>
  </w:num>
  <w:num w:numId="11">
    <w:abstractNumId w:val="22"/>
  </w:num>
  <w:num w:numId="12">
    <w:abstractNumId w:val="31"/>
  </w:num>
  <w:num w:numId="13">
    <w:abstractNumId w:val="32"/>
  </w:num>
  <w:num w:numId="14">
    <w:abstractNumId w:val="29"/>
  </w:num>
  <w:num w:numId="15">
    <w:abstractNumId w:val="24"/>
  </w:num>
  <w:num w:numId="16">
    <w:abstractNumId w:val="28"/>
  </w:num>
  <w:num w:numId="17">
    <w:abstractNumId w:val="0"/>
  </w:num>
  <w:num w:numId="18">
    <w:abstractNumId w:val="6"/>
  </w:num>
  <w:num w:numId="19">
    <w:abstractNumId w:val="30"/>
  </w:num>
  <w:num w:numId="20">
    <w:abstractNumId w:val="18"/>
  </w:num>
  <w:num w:numId="21">
    <w:abstractNumId w:val="17"/>
  </w:num>
  <w:num w:numId="22">
    <w:abstractNumId w:val="16"/>
  </w:num>
  <w:num w:numId="23">
    <w:abstractNumId w:val="15"/>
  </w:num>
  <w:num w:numId="24">
    <w:abstractNumId w:val="14"/>
  </w:num>
  <w:num w:numId="25">
    <w:abstractNumId w:val="13"/>
  </w:num>
  <w:num w:numId="26">
    <w:abstractNumId w:val="12"/>
  </w:num>
  <w:num w:numId="27">
    <w:abstractNumId w:val="11"/>
  </w:num>
  <w:num w:numId="28">
    <w:abstractNumId w:val="10"/>
  </w:num>
  <w:num w:numId="29">
    <w:abstractNumId w:val="9"/>
  </w:num>
  <w:num w:numId="30">
    <w:abstractNumId w:val="23"/>
  </w:num>
  <w:num w:numId="31">
    <w:abstractNumId w:val="4"/>
  </w:num>
  <w:num w:numId="32">
    <w:abstractNumId w:val="1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oNotHyphenateCaps/>
  <w:drawingGridHorizontalSpacing w:val="220"/>
  <w:drawingGridVerticalSpacing w:val="-7946"/>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6517E"/>
    <w:rsid w:val="0000155D"/>
    <w:rsid w:val="0002355F"/>
    <w:rsid w:val="00042B4A"/>
    <w:rsid w:val="000505B0"/>
    <w:rsid w:val="0005204A"/>
    <w:rsid w:val="000557E9"/>
    <w:rsid w:val="0005737F"/>
    <w:rsid w:val="00070D41"/>
    <w:rsid w:val="00075290"/>
    <w:rsid w:val="000777D3"/>
    <w:rsid w:val="00083F4B"/>
    <w:rsid w:val="00097D8E"/>
    <w:rsid w:val="000A108A"/>
    <w:rsid w:val="000A1A00"/>
    <w:rsid w:val="000B0EBA"/>
    <w:rsid w:val="000B2108"/>
    <w:rsid w:val="000B33CC"/>
    <w:rsid w:val="000C6DC4"/>
    <w:rsid w:val="000C7E52"/>
    <w:rsid w:val="000D23C0"/>
    <w:rsid w:val="00111161"/>
    <w:rsid w:val="00126D2B"/>
    <w:rsid w:val="0013086B"/>
    <w:rsid w:val="00133FC6"/>
    <w:rsid w:val="0014193C"/>
    <w:rsid w:val="0014737B"/>
    <w:rsid w:val="00147E54"/>
    <w:rsid w:val="001551D8"/>
    <w:rsid w:val="00183FDE"/>
    <w:rsid w:val="001873E9"/>
    <w:rsid w:val="001A31F6"/>
    <w:rsid w:val="001B5208"/>
    <w:rsid w:val="001C1FD4"/>
    <w:rsid w:val="001D6C92"/>
    <w:rsid w:val="001E0A2D"/>
    <w:rsid w:val="001E24CB"/>
    <w:rsid w:val="001E29AE"/>
    <w:rsid w:val="001F346F"/>
    <w:rsid w:val="001F438E"/>
    <w:rsid w:val="001F44F3"/>
    <w:rsid w:val="001F500B"/>
    <w:rsid w:val="00206C4C"/>
    <w:rsid w:val="002114A1"/>
    <w:rsid w:val="00226D73"/>
    <w:rsid w:val="002468D7"/>
    <w:rsid w:val="00246D36"/>
    <w:rsid w:val="0026700C"/>
    <w:rsid w:val="0026781D"/>
    <w:rsid w:val="002756AC"/>
    <w:rsid w:val="00275EB1"/>
    <w:rsid w:val="00282673"/>
    <w:rsid w:val="00285A83"/>
    <w:rsid w:val="00287861"/>
    <w:rsid w:val="00293DC3"/>
    <w:rsid w:val="002B1510"/>
    <w:rsid w:val="002D1251"/>
    <w:rsid w:val="002D4AC6"/>
    <w:rsid w:val="002E553F"/>
    <w:rsid w:val="002E766C"/>
    <w:rsid w:val="00320D70"/>
    <w:rsid w:val="003217FB"/>
    <w:rsid w:val="003409A3"/>
    <w:rsid w:val="00345440"/>
    <w:rsid w:val="003559C0"/>
    <w:rsid w:val="00370D75"/>
    <w:rsid w:val="00373CAA"/>
    <w:rsid w:val="00382EF6"/>
    <w:rsid w:val="003A444A"/>
    <w:rsid w:val="003C070E"/>
    <w:rsid w:val="003C3DDC"/>
    <w:rsid w:val="003D0227"/>
    <w:rsid w:val="00401874"/>
    <w:rsid w:val="00413D27"/>
    <w:rsid w:val="00427B75"/>
    <w:rsid w:val="00430610"/>
    <w:rsid w:val="00431C19"/>
    <w:rsid w:val="00432410"/>
    <w:rsid w:val="00432F2F"/>
    <w:rsid w:val="004521E2"/>
    <w:rsid w:val="00460B8C"/>
    <w:rsid w:val="004809C9"/>
    <w:rsid w:val="00484D68"/>
    <w:rsid w:val="004A5FD4"/>
    <w:rsid w:val="004B17FB"/>
    <w:rsid w:val="004B22EF"/>
    <w:rsid w:val="004C131A"/>
    <w:rsid w:val="004E0D2A"/>
    <w:rsid w:val="004E544F"/>
    <w:rsid w:val="004E70D1"/>
    <w:rsid w:val="004F2D5C"/>
    <w:rsid w:val="00507AA7"/>
    <w:rsid w:val="00536232"/>
    <w:rsid w:val="005365AF"/>
    <w:rsid w:val="00544B31"/>
    <w:rsid w:val="00545327"/>
    <w:rsid w:val="00566090"/>
    <w:rsid w:val="005729D8"/>
    <w:rsid w:val="005767E3"/>
    <w:rsid w:val="00582AEF"/>
    <w:rsid w:val="0058704E"/>
    <w:rsid w:val="00590695"/>
    <w:rsid w:val="005A050D"/>
    <w:rsid w:val="005A0834"/>
    <w:rsid w:val="005A3603"/>
    <w:rsid w:val="005A4770"/>
    <w:rsid w:val="005B1D6E"/>
    <w:rsid w:val="005B510E"/>
    <w:rsid w:val="005C27EB"/>
    <w:rsid w:val="005C2FF4"/>
    <w:rsid w:val="005C5341"/>
    <w:rsid w:val="005D09D4"/>
    <w:rsid w:val="005F3721"/>
    <w:rsid w:val="00601842"/>
    <w:rsid w:val="00604B5B"/>
    <w:rsid w:val="006064AD"/>
    <w:rsid w:val="00631178"/>
    <w:rsid w:val="006315FD"/>
    <w:rsid w:val="00640429"/>
    <w:rsid w:val="00665212"/>
    <w:rsid w:val="00665441"/>
    <w:rsid w:val="00665E87"/>
    <w:rsid w:val="00682343"/>
    <w:rsid w:val="006855F8"/>
    <w:rsid w:val="00691EA4"/>
    <w:rsid w:val="0069359E"/>
    <w:rsid w:val="006B1BBD"/>
    <w:rsid w:val="006D5F6E"/>
    <w:rsid w:val="006D6124"/>
    <w:rsid w:val="006E1E65"/>
    <w:rsid w:val="006E48AA"/>
    <w:rsid w:val="006E6223"/>
    <w:rsid w:val="006E73A0"/>
    <w:rsid w:val="006F127A"/>
    <w:rsid w:val="00701F76"/>
    <w:rsid w:val="00705185"/>
    <w:rsid w:val="00712572"/>
    <w:rsid w:val="007145E2"/>
    <w:rsid w:val="007174F2"/>
    <w:rsid w:val="00720309"/>
    <w:rsid w:val="0072037D"/>
    <w:rsid w:val="00734C53"/>
    <w:rsid w:val="00745281"/>
    <w:rsid w:val="0074746D"/>
    <w:rsid w:val="0074796B"/>
    <w:rsid w:val="00747C44"/>
    <w:rsid w:val="00753BCD"/>
    <w:rsid w:val="00776AA5"/>
    <w:rsid w:val="00780E7C"/>
    <w:rsid w:val="007850CA"/>
    <w:rsid w:val="007A59BE"/>
    <w:rsid w:val="007C13A7"/>
    <w:rsid w:val="0083005D"/>
    <w:rsid w:val="00850155"/>
    <w:rsid w:val="00862BC8"/>
    <w:rsid w:val="00893DC4"/>
    <w:rsid w:val="008942A8"/>
    <w:rsid w:val="008970F9"/>
    <w:rsid w:val="008A7CDB"/>
    <w:rsid w:val="008D1A45"/>
    <w:rsid w:val="008D3B81"/>
    <w:rsid w:val="008D4658"/>
    <w:rsid w:val="008D709C"/>
    <w:rsid w:val="008F0C72"/>
    <w:rsid w:val="008F47B5"/>
    <w:rsid w:val="008F6DFF"/>
    <w:rsid w:val="009079C2"/>
    <w:rsid w:val="0091069F"/>
    <w:rsid w:val="00943D00"/>
    <w:rsid w:val="00973EBA"/>
    <w:rsid w:val="009A2C24"/>
    <w:rsid w:val="009C489F"/>
    <w:rsid w:val="009D0255"/>
    <w:rsid w:val="009D5579"/>
    <w:rsid w:val="009D7119"/>
    <w:rsid w:val="009F1569"/>
    <w:rsid w:val="00A07D62"/>
    <w:rsid w:val="00A12F6D"/>
    <w:rsid w:val="00A228AC"/>
    <w:rsid w:val="00A26124"/>
    <w:rsid w:val="00A27D03"/>
    <w:rsid w:val="00A31D05"/>
    <w:rsid w:val="00A400C9"/>
    <w:rsid w:val="00A4296B"/>
    <w:rsid w:val="00A47EED"/>
    <w:rsid w:val="00A552C3"/>
    <w:rsid w:val="00A57423"/>
    <w:rsid w:val="00A74AAB"/>
    <w:rsid w:val="00A81BFC"/>
    <w:rsid w:val="00A81CDC"/>
    <w:rsid w:val="00A83B4C"/>
    <w:rsid w:val="00AA0118"/>
    <w:rsid w:val="00AC1CE8"/>
    <w:rsid w:val="00AC418B"/>
    <w:rsid w:val="00AC7329"/>
    <w:rsid w:val="00AF354B"/>
    <w:rsid w:val="00AF6A46"/>
    <w:rsid w:val="00B047DC"/>
    <w:rsid w:val="00B05CD8"/>
    <w:rsid w:val="00B10180"/>
    <w:rsid w:val="00B22623"/>
    <w:rsid w:val="00B37511"/>
    <w:rsid w:val="00B451D2"/>
    <w:rsid w:val="00B559E5"/>
    <w:rsid w:val="00B56B6D"/>
    <w:rsid w:val="00B61620"/>
    <w:rsid w:val="00B61652"/>
    <w:rsid w:val="00B67A8F"/>
    <w:rsid w:val="00B67B15"/>
    <w:rsid w:val="00B74999"/>
    <w:rsid w:val="00B77219"/>
    <w:rsid w:val="00B977F8"/>
    <w:rsid w:val="00BA3C55"/>
    <w:rsid w:val="00BA7B2C"/>
    <w:rsid w:val="00BB02EA"/>
    <w:rsid w:val="00BD420E"/>
    <w:rsid w:val="00BE1F2F"/>
    <w:rsid w:val="00C065E1"/>
    <w:rsid w:val="00C078D7"/>
    <w:rsid w:val="00C13195"/>
    <w:rsid w:val="00C16741"/>
    <w:rsid w:val="00C5224E"/>
    <w:rsid w:val="00C54C3F"/>
    <w:rsid w:val="00C66C83"/>
    <w:rsid w:val="00C710F2"/>
    <w:rsid w:val="00C7187F"/>
    <w:rsid w:val="00C750AE"/>
    <w:rsid w:val="00C84B4F"/>
    <w:rsid w:val="00C87367"/>
    <w:rsid w:val="00C908B1"/>
    <w:rsid w:val="00C9640A"/>
    <w:rsid w:val="00CA59EE"/>
    <w:rsid w:val="00CA6439"/>
    <w:rsid w:val="00CE345B"/>
    <w:rsid w:val="00CF1EF7"/>
    <w:rsid w:val="00D00817"/>
    <w:rsid w:val="00D17CEE"/>
    <w:rsid w:val="00D3086C"/>
    <w:rsid w:val="00D356F5"/>
    <w:rsid w:val="00D40FDA"/>
    <w:rsid w:val="00D617B2"/>
    <w:rsid w:val="00D63D7C"/>
    <w:rsid w:val="00D70B90"/>
    <w:rsid w:val="00D77A75"/>
    <w:rsid w:val="00D90310"/>
    <w:rsid w:val="00D96264"/>
    <w:rsid w:val="00DA192C"/>
    <w:rsid w:val="00DA6087"/>
    <w:rsid w:val="00DB1F10"/>
    <w:rsid w:val="00DC0147"/>
    <w:rsid w:val="00DC062A"/>
    <w:rsid w:val="00DC3FF4"/>
    <w:rsid w:val="00DE4EFE"/>
    <w:rsid w:val="00E05F0F"/>
    <w:rsid w:val="00E0608E"/>
    <w:rsid w:val="00E07E23"/>
    <w:rsid w:val="00E13294"/>
    <w:rsid w:val="00E14169"/>
    <w:rsid w:val="00E23EEC"/>
    <w:rsid w:val="00E44EDF"/>
    <w:rsid w:val="00E551B6"/>
    <w:rsid w:val="00E66BBA"/>
    <w:rsid w:val="00E70CE8"/>
    <w:rsid w:val="00E82B17"/>
    <w:rsid w:val="00EB51D8"/>
    <w:rsid w:val="00EB7A40"/>
    <w:rsid w:val="00EC10CF"/>
    <w:rsid w:val="00EC13D3"/>
    <w:rsid w:val="00EC6617"/>
    <w:rsid w:val="00EC7283"/>
    <w:rsid w:val="00ED1B61"/>
    <w:rsid w:val="00ED6C3F"/>
    <w:rsid w:val="00EF3E83"/>
    <w:rsid w:val="00F015C3"/>
    <w:rsid w:val="00F14890"/>
    <w:rsid w:val="00F15C06"/>
    <w:rsid w:val="00F22E48"/>
    <w:rsid w:val="00F33C16"/>
    <w:rsid w:val="00F444B4"/>
    <w:rsid w:val="00F46329"/>
    <w:rsid w:val="00F83534"/>
    <w:rsid w:val="00F97A8D"/>
    <w:rsid w:val="00FA3592"/>
    <w:rsid w:val="00FA7ED3"/>
    <w:rsid w:val="00FB08E5"/>
    <w:rsid w:val="00FB1A77"/>
    <w:rsid w:val="00FC330C"/>
    <w:rsid w:val="00FF2099"/>
    <w:rsid w:val="00FF2855"/>
    <w:rsid w:val="00FF2F3A"/>
    <w:rsid w:val="02F6517E"/>
    <w:rsid w:val="086404FA"/>
    <w:rsid w:val="090A2A11"/>
    <w:rsid w:val="0D972F56"/>
    <w:rsid w:val="0EB0188D"/>
    <w:rsid w:val="117C68CA"/>
    <w:rsid w:val="120A4707"/>
    <w:rsid w:val="13E47D8E"/>
    <w:rsid w:val="15561834"/>
    <w:rsid w:val="155720D3"/>
    <w:rsid w:val="19732FED"/>
    <w:rsid w:val="1A7B01ED"/>
    <w:rsid w:val="1B99405E"/>
    <w:rsid w:val="1CCE52AB"/>
    <w:rsid w:val="1CD30C70"/>
    <w:rsid w:val="1D094B13"/>
    <w:rsid w:val="1DB2153B"/>
    <w:rsid w:val="1E136BB7"/>
    <w:rsid w:val="24992EB3"/>
    <w:rsid w:val="24F715AA"/>
    <w:rsid w:val="25E41E88"/>
    <w:rsid w:val="269F7549"/>
    <w:rsid w:val="27E06BC3"/>
    <w:rsid w:val="28C208BC"/>
    <w:rsid w:val="294D1684"/>
    <w:rsid w:val="2C031D41"/>
    <w:rsid w:val="2DCF70E7"/>
    <w:rsid w:val="2F580A53"/>
    <w:rsid w:val="307A4C23"/>
    <w:rsid w:val="32621C74"/>
    <w:rsid w:val="32BD5586"/>
    <w:rsid w:val="3351579D"/>
    <w:rsid w:val="3366327B"/>
    <w:rsid w:val="33AF45C4"/>
    <w:rsid w:val="352C7699"/>
    <w:rsid w:val="375A4FC6"/>
    <w:rsid w:val="380029FC"/>
    <w:rsid w:val="3B08149E"/>
    <w:rsid w:val="3B400069"/>
    <w:rsid w:val="3DD5047F"/>
    <w:rsid w:val="403221B3"/>
    <w:rsid w:val="40FB0DCA"/>
    <w:rsid w:val="418F1042"/>
    <w:rsid w:val="41A8689A"/>
    <w:rsid w:val="430A03F2"/>
    <w:rsid w:val="436F11D7"/>
    <w:rsid w:val="448404D5"/>
    <w:rsid w:val="475E4E0C"/>
    <w:rsid w:val="489422B0"/>
    <w:rsid w:val="49D272F9"/>
    <w:rsid w:val="4DC333F4"/>
    <w:rsid w:val="511851D9"/>
    <w:rsid w:val="51DB6803"/>
    <w:rsid w:val="54AF5155"/>
    <w:rsid w:val="54EB26C0"/>
    <w:rsid w:val="5661025E"/>
    <w:rsid w:val="570E77ED"/>
    <w:rsid w:val="5B3831B8"/>
    <w:rsid w:val="5D053151"/>
    <w:rsid w:val="5DC578C5"/>
    <w:rsid w:val="5F6E70FB"/>
    <w:rsid w:val="61D01C92"/>
    <w:rsid w:val="622D5D19"/>
    <w:rsid w:val="647C31D6"/>
    <w:rsid w:val="648F30A4"/>
    <w:rsid w:val="64C66784"/>
    <w:rsid w:val="66373DB6"/>
    <w:rsid w:val="67110425"/>
    <w:rsid w:val="68CB67EE"/>
    <w:rsid w:val="69630B3D"/>
    <w:rsid w:val="69831E23"/>
    <w:rsid w:val="6D606F60"/>
    <w:rsid w:val="722A517F"/>
    <w:rsid w:val="72F14BF9"/>
    <w:rsid w:val="734B3014"/>
    <w:rsid w:val="773E2A77"/>
    <w:rsid w:val="77FD1295"/>
    <w:rsid w:val="7CCD28D0"/>
    <w:rsid w:val="7ECA494B"/>
    <w:rsid w:val="7F564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nhideWhenUsed="0"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MS UI Gothic" w:hAnsi="MS UI Gothic" w:eastAsia="MS UI Gothic" w:cs="MS UI Gothic"/>
      <w:sz w:val="22"/>
      <w:szCs w:val="22"/>
      <w:lang w:val="en-US" w:eastAsia="en-US" w:bidi="ar-SA"/>
    </w:rPr>
  </w:style>
  <w:style w:type="paragraph" w:styleId="4">
    <w:name w:val="heading 1"/>
    <w:basedOn w:val="1"/>
    <w:next w:val="1"/>
    <w:qFormat/>
    <w:uiPriority w:val="0"/>
    <w:pPr>
      <w:spacing w:before="23"/>
      <w:jc w:val="center"/>
      <w:outlineLvl w:val="0"/>
    </w:pPr>
    <w:rPr>
      <w:sz w:val="72"/>
      <w:szCs w:val="72"/>
    </w:rPr>
  </w:style>
  <w:style w:type="paragraph" w:styleId="5">
    <w:name w:val="heading 2"/>
    <w:basedOn w:val="1"/>
    <w:next w:val="1"/>
    <w:qFormat/>
    <w:uiPriority w:val="0"/>
    <w:pPr>
      <w:jc w:val="center"/>
      <w:outlineLvl w:val="1"/>
    </w:pPr>
    <w:rPr>
      <w:sz w:val="52"/>
      <w:szCs w:val="52"/>
    </w:rPr>
  </w:style>
  <w:style w:type="paragraph" w:styleId="6">
    <w:name w:val="heading 3"/>
    <w:basedOn w:val="1"/>
    <w:next w:val="1"/>
    <w:qFormat/>
    <w:uiPriority w:val="0"/>
    <w:pPr>
      <w:keepNext/>
      <w:keepLines/>
      <w:spacing w:line="413" w:lineRule="auto"/>
      <w:outlineLvl w:val="2"/>
    </w:pPr>
    <w:rPr>
      <w:b/>
      <w:sz w:val="32"/>
    </w:rPr>
  </w:style>
  <w:style w:type="paragraph" w:styleId="7">
    <w:name w:val="heading 4"/>
    <w:basedOn w:val="1"/>
    <w:next w:val="1"/>
    <w:link w:val="27"/>
    <w:qFormat/>
    <w:uiPriority w:val="0"/>
    <w:pPr>
      <w:keepNext/>
      <w:keepLines/>
      <w:spacing w:before="280" w:after="290" w:line="376" w:lineRule="auto"/>
      <w:outlineLvl w:val="3"/>
    </w:pPr>
    <w:rPr>
      <w:rFonts w:ascii="等线 Light" w:hAnsi="等线 Light" w:eastAsia="等线 Light" w:cs="Times New Roman"/>
      <w:b/>
      <w:bCs/>
      <w:sz w:val="28"/>
      <w:szCs w:val="28"/>
    </w:rPr>
  </w:style>
  <w:style w:type="paragraph" w:styleId="8">
    <w:name w:val="heading 5"/>
    <w:basedOn w:val="1"/>
    <w:next w:val="1"/>
    <w:qFormat/>
    <w:uiPriority w:val="0"/>
    <w:pPr>
      <w:outlineLvl w:val="4"/>
    </w:pPr>
    <w:rPr>
      <w:b/>
      <w:bCs/>
      <w:sz w:val="44"/>
      <w:szCs w:val="44"/>
    </w:rPr>
  </w:style>
  <w:style w:type="paragraph" w:styleId="9">
    <w:name w:val="heading 8"/>
    <w:basedOn w:val="1"/>
    <w:next w:val="1"/>
    <w:qFormat/>
    <w:uiPriority w:val="0"/>
    <w:pPr>
      <w:ind w:left="154"/>
      <w:outlineLvl w:val="7"/>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 w:val="16"/>
    </w:rPr>
  </w:style>
  <w:style w:type="paragraph" w:styleId="3">
    <w:name w:val="Body Text"/>
    <w:basedOn w:val="1"/>
    <w:qFormat/>
    <w:uiPriority w:val="0"/>
    <w:rPr>
      <w:sz w:val="21"/>
      <w:szCs w:val="21"/>
    </w:rPr>
  </w:style>
  <w:style w:type="paragraph" w:styleId="10">
    <w:name w:val="Document Map"/>
    <w:basedOn w:val="1"/>
    <w:semiHidden/>
    <w:qFormat/>
    <w:uiPriority w:val="0"/>
    <w:pPr>
      <w:shd w:val="clear" w:color="auto" w:fill="000080"/>
    </w:pPr>
  </w:style>
  <w:style w:type="paragraph" w:styleId="11">
    <w:name w:val="annotation text"/>
    <w:basedOn w:val="1"/>
    <w:qFormat/>
    <w:uiPriority w:val="0"/>
  </w:style>
  <w:style w:type="paragraph" w:styleId="12">
    <w:name w:val="toc 3"/>
    <w:basedOn w:val="1"/>
    <w:next w:val="1"/>
    <w:semiHidden/>
    <w:qFormat/>
    <w:uiPriority w:val="0"/>
    <w:pPr>
      <w:spacing w:before="83"/>
      <w:ind w:left="574"/>
    </w:pPr>
    <w:rPr>
      <w:rFonts w:ascii="Times New Roman" w:hAnsi="Times New Roman" w:eastAsia="宋体" w:cs="Times New Roman"/>
      <w:sz w:val="20"/>
      <w:szCs w:val="20"/>
    </w:rPr>
  </w:style>
  <w:style w:type="paragraph" w:styleId="13">
    <w:name w:val="Date"/>
    <w:basedOn w:val="1"/>
    <w:next w:val="1"/>
    <w:link w:val="28"/>
    <w:qFormat/>
    <w:uiPriority w:val="0"/>
    <w:pPr>
      <w:ind w:left="100" w:leftChars="2500"/>
    </w:pPr>
  </w:style>
  <w:style w:type="paragraph" w:styleId="14">
    <w:name w:val="Balloon Text"/>
    <w:basedOn w:val="1"/>
    <w:link w:val="37"/>
    <w:semiHidden/>
    <w:unhideWhenUsed/>
    <w:qFormat/>
    <w:uiPriority w:val="0"/>
    <w:rPr>
      <w:sz w:val="18"/>
      <w:szCs w:val="18"/>
    </w:rPr>
  </w:style>
  <w:style w:type="paragraph" w:styleId="15">
    <w:name w:val="footer"/>
    <w:basedOn w:val="1"/>
    <w:qFormat/>
    <w:uiPriority w:val="0"/>
    <w:pPr>
      <w:tabs>
        <w:tab w:val="center" w:pos="4153"/>
        <w:tab w:val="right" w:pos="8306"/>
      </w:tabs>
      <w:snapToGrid w:val="0"/>
    </w:pPr>
    <w:rPr>
      <w:sz w:val="18"/>
    </w:rPr>
  </w:style>
  <w:style w:type="paragraph" w:styleId="16">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550"/>
      <w:ind w:left="154"/>
    </w:pPr>
    <w:rPr>
      <w:b/>
      <w:bCs/>
      <w:sz w:val="20"/>
      <w:szCs w:val="20"/>
    </w:rPr>
  </w:style>
  <w:style w:type="paragraph" w:styleId="18">
    <w:name w:val="toc 2"/>
    <w:basedOn w:val="1"/>
    <w:next w:val="1"/>
    <w:qFormat/>
    <w:uiPriority w:val="39"/>
    <w:pPr>
      <w:spacing w:before="83"/>
      <w:ind w:left="364"/>
    </w:pPr>
    <w:rPr>
      <w:rFonts w:ascii="Times New Roman" w:hAnsi="Times New Roman" w:eastAsia="宋体" w:cs="Times New Roman"/>
      <w:sz w:val="20"/>
      <w:szCs w:val="20"/>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Times New Roman"/>
      <w:sz w:val="24"/>
      <w:szCs w:val="24"/>
      <w:lang w:eastAsia="zh-CN"/>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unhideWhenUsed/>
    <w:qFormat/>
    <w:uiPriority w:val="99"/>
    <w:rPr>
      <w:color w:val="0000FF"/>
      <w:u w:val="single"/>
    </w:rPr>
  </w:style>
  <w:style w:type="character" w:styleId="24">
    <w:name w:val="annotation reference"/>
    <w:basedOn w:val="22"/>
    <w:semiHidden/>
    <w:unhideWhenUsed/>
    <w:qFormat/>
    <w:uiPriority w:val="0"/>
    <w:rPr>
      <w:sz w:val="21"/>
      <w:szCs w:val="21"/>
    </w:rPr>
  </w:style>
  <w:style w:type="character" w:styleId="25">
    <w:name w:val="HTML Sample"/>
    <w:qFormat/>
    <w:uiPriority w:val="0"/>
    <w:rPr>
      <w:rFonts w:ascii="Arial" w:hAnsi="Arial" w:cs="Arial"/>
    </w:rPr>
  </w:style>
  <w:style w:type="character" w:customStyle="1" w:styleId="26">
    <w:name w:val="t-tree-expanded"/>
    <w:qFormat/>
    <w:uiPriority w:val="0"/>
  </w:style>
  <w:style w:type="character" w:customStyle="1" w:styleId="27">
    <w:name w:val="标题 4 Char"/>
    <w:link w:val="7"/>
    <w:semiHidden/>
    <w:qFormat/>
    <w:uiPriority w:val="0"/>
    <w:rPr>
      <w:rFonts w:ascii="等线 Light" w:hAnsi="等线 Light" w:eastAsia="等线 Light" w:cs="Times New Roman"/>
      <w:b/>
      <w:bCs/>
      <w:sz w:val="28"/>
      <w:szCs w:val="28"/>
      <w:lang w:eastAsia="en-US"/>
    </w:rPr>
  </w:style>
  <w:style w:type="character" w:customStyle="1" w:styleId="28">
    <w:name w:val="日期 Char"/>
    <w:link w:val="13"/>
    <w:qFormat/>
    <w:uiPriority w:val="0"/>
    <w:rPr>
      <w:rFonts w:ascii="MS UI Gothic" w:hAnsi="MS UI Gothic" w:eastAsia="MS UI Gothic" w:cs="MS UI Gothic"/>
      <w:sz w:val="22"/>
      <w:szCs w:val="22"/>
      <w:lang w:eastAsia="en-US"/>
    </w:rPr>
  </w:style>
  <w:style w:type="character" w:customStyle="1" w:styleId="29">
    <w:name w:val="页眉 Char"/>
    <w:link w:val="16"/>
    <w:qFormat/>
    <w:uiPriority w:val="0"/>
    <w:rPr>
      <w:rFonts w:ascii="MS UI Gothic" w:hAnsi="MS UI Gothic" w:eastAsia="MS UI Gothic" w:cs="MS UI Gothic"/>
      <w:sz w:val="18"/>
      <w:szCs w:val="18"/>
      <w:lang w:eastAsia="en-US"/>
    </w:rPr>
  </w:style>
  <w:style w:type="paragraph" w:customStyle="1" w:styleId="30">
    <w:name w:val="浅色网格 - 强调文字颜色 31"/>
    <w:basedOn w:val="1"/>
    <w:qFormat/>
    <w:uiPriority w:val="34"/>
    <w:pPr>
      <w:ind w:firstLine="420" w:firstLineChars="200"/>
    </w:pPr>
  </w:style>
  <w:style w:type="paragraph" w:customStyle="1" w:styleId="31">
    <w:name w:val="样式 标题 2 + Times New Roman 四号 非加粗 段前: 5 磅 段后: 0 磅 行距: 固定值 20..."/>
    <w:basedOn w:val="5"/>
    <w:qFormat/>
    <w:uiPriority w:val="0"/>
    <w:pPr>
      <w:spacing w:before="100" w:line="400" w:lineRule="exact"/>
    </w:pPr>
    <w:rPr>
      <w:rFonts w:ascii="Times New Roman" w:hAnsi="Times New Roman" w:eastAsia="黑体" w:cs="宋体"/>
      <w:sz w:val="28"/>
      <w:szCs w:val="20"/>
    </w:rPr>
  </w:style>
  <w:style w:type="paragraph" w:customStyle="1" w:styleId="32">
    <w:name w:val="Table Paragraph"/>
    <w:basedOn w:val="1"/>
    <w:qFormat/>
    <w:uiPriority w:val="0"/>
    <w:pPr>
      <w:ind w:left="103"/>
    </w:pPr>
  </w:style>
  <w:style w:type="paragraph" w:customStyle="1" w:styleId="33">
    <w:name w:val="列出段落1"/>
    <w:basedOn w:val="1"/>
    <w:qFormat/>
    <w:uiPriority w:val="34"/>
    <w:pPr>
      <w:widowControl/>
      <w:ind w:firstLine="420" w:firstLineChars="200"/>
    </w:pPr>
    <w:rPr>
      <w:rFonts w:ascii="Times New Roman" w:hAnsi="Times New Roman" w:eastAsia="宋体" w:cs="Times New Roman"/>
      <w:sz w:val="24"/>
      <w:szCs w:val="24"/>
      <w:lang w:eastAsia="zh-CN"/>
    </w:rPr>
  </w:style>
  <w:style w:type="paragraph" w:customStyle="1" w:styleId="34">
    <w:name w:val="彩色列表 - 强调文字颜色 11"/>
    <w:basedOn w:val="1"/>
    <w:qFormat/>
    <w:uiPriority w:val="34"/>
    <w:pPr>
      <w:ind w:firstLine="420" w:firstLineChars="200"/>
    </w:pPr>
  </w:style>
  <w:style w:type="paragraph" w:customStyle="1" w:styleId="35">
    <w:name w:val="样式 标题 3 + (中文) 黑体 小四 非加粗 段前: 7.8 磅 段后: 0 磅 行距: 固定值 20 磅"/>
    <w:basedOn w:val="6"/>
    <w:qFormat/>
    <w:uiPriority w:val="0"/>
    <w:pPr>
      <w:spacing w:line="400" w:lineRule="exact"/>
    </w:pPr>
    <w:rPr>
      <w:rFonts w:eastAsia="黑体" w:cs="宋体"/>
      <w:b w:val="0"/>
      <w:sz w:val="24"/>
      <w:szCs w:val="20"/>
    </w:rPr>
  </w:style>
  <w:style w:type="paragraph" w:customStyle="1" w:styleId="36">
    <w:name w:val="CM19"/>
    <w:basedOn w:val="1"/>
    <w:next w:val="1"/>
    <w:qFormat/>
    <w:uiPriority w:val="99"/>
    <w:pPr>
      <w:autoSpaceDE w:val="0"/>
      <w:autoSpaceDN w:val="0"/>
      <w:adjustRightInd w:val="0"/>
      <w:spacing w:line="468" w:lineRule="atLeast"/>
    </w:pPr>
    <w:rPr>
      <w:rFonts w:ascii="宋体" w:hAnsi="Calibri" w:eastAsia="宋体" w:cs="Times New Roman"/>
      <w:sz w:val="24"/>
      <w:szCs w:val="24"/>
      <w:lang w:eastAsia="zh-CN"/>
    </w:rPr>
  </w:style>
  <w:style w:type="character" w:customStyle="1" w:styleId="37">
    <w:name w:val="批注框文本 Char"/>
    <w:basedOn w:val="22"/>
    <w:link w:val="14"/>
    <w:semiHidden/>
    <w:qFormat/>
    <w:uiPriority w:val="0"/>
    <w:rPr>
      <w:rFonts w:ascii="MS UI Gothic" w:hAnsi="MS UI Gothic" w:eastAsia="MS UI Gothic" w:cs="MS UI Gothic"/>
      <w:sz w:val="18"/>
      <w:szCs w:val="18"/>
      <w:lang w:eastAsia="en-US"/>
    </w:rPr>
  </w:style>
  <w:style w:type="paragraph" w:styleId="38">
    <w:name w:val="List Paragraph"/>
    <w:basedOn w:val="1"/>
    <w:unhideWhenUsed/>
    <w:qFormat/>
    <w:uiPriority w:val="1"/>
    <w:pPr>
      <w:spacing w:beforeLines="0" w:afterLines="0"/>
      <w:ind w:left="1369" w:hanging="1133"/>
    </w:pPr>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CNTCITC</Company>
  <Pages>72</Pages>
  <Words>6241</Words>
  <Characters>35580</Characters>
  <Lines>296</Lines>
  <Paragraphs>83</Paragraphs>
  <TotalTime>4</TotalTime>
  <ScaleCrop>false</ScaleCrop>
  <LinksUpToDate>false</LinksUpToDate>
  <CharactersWithSpaces>41738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2017-10-23T16:26:00Z</dcterms:created>
  <dc:creator>lvchao</dc:creator>
  <cp:lastModifiedBy>guyuan</cp:lastModifiedBy>
  <cp:lastPrinted>2019-03-24T15:09:00Z</cp:lastPrinted>
  <dcterms:modified xsi:type="dcterms:W3CDTF">2021-11-18T17:06:42Z</dcterms:modified>
  <dc:title>全国村级光伏扶贫农场（**县）EPC</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