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关于对</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原州区</w:t>
      </w:r>
      <w:r>
        <w:rPr>
          <w:rFonts w:hint="eastAsia" w:ascii="方正小标宋简体" w:hAnsi="方正小标宋简体" w:eastAsia="方正小标宋简体" w:cs="方正小标宋简体"/>
          <w:sz w:val="44"/>
          <w:szCs w:val="44"/>
          <w:lang w:eastAsia="zh-CN"/>
        </w:rPr>
        <w:t>马铃薯产业基础设施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改造提升</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eastAsia="zh-CN"/>
        </w:rPr>
        <w:t>实施</w:t>
      </w:r>
      <w:r>
        <w:rPr>
          <w:rFonts w:hint="eastAsia" w:ascii="方正小标宋简体" w:hAnsi="方正小标宋简体" w:eastAsia="方正小标宋简体" w:cs="方正小标宋简体"/>
          <w:sz w:val="44"/>
          <w:szCs w:val="44"/>
          <w:lang w:val="en-US" w:eastAsia="zh-CN"/>
        </w:rPr>
        <w:t>方案</w:t>
      </w:r>
      <w:r>
        <w:rPr>
          <w:rFonts w:hint="eastAsia" w:ascii="方正小标宋简体" w:hAnsi="方正小标宋简体" w:eastAsia="方正小标宋简体" w:cs="方正小标宋简体"/>
          <w:sz w:val="44"/>
          <w:szCs w:val="44"/>
          <w:lang w:eastAsia="zh-CN"/>
        </w:rPr>
        <w:t>的公示</w:t>
      </w:r>
    </w:p>
    <w:p>
      <w:pPr>
        <w:keepNext w:val="0"/>
        <w:keepLines w:val="0"/>
        <w:pageBreakBefore w:val="0"/>
        <w:widowControl w:val="0"/>
        <w:kinsoku/>
        <w:wordWrap/>
        <w:overflowPunct/>
        <w:topLinePunct w:val="0"/>
        <w:autoSpaceDE/>
        <w:autoSpaceDN/>
        <w:bidi w:val="0"/>
        <w:adjustRightInd/>
        <w:snapToGrid/>
        <w:spacing w:before="316" w:beforeLines="10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根据有关要求，现对2023年原州区马铃薯产业基础设施改造提升项目实施方案予以公示，欢迎社会各界予以监督。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附件：2023年原州区马铃薯产业基础设施改造提升项目实施方案</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固原市原州区农业技术推广服务中心</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2023年11月14日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原州区</w:t>
      </w:r>
      <w:r>
        <w:rPr>
          <w:rFonts w:hint="eastAsia" w:ascii="方正小标宋简体" w:hAnsi="方正小标宋简体" w:eastAsia="方正小标宋简体" w:cs="方正小标宋简体"/>
          <w:sz w:val="44"/>
          <w:szCs w:val="44"/>
          <w:lang w:eastAsia="zh-CN"/>
        </w:rPr>
        <w:t>马铃薯产业基础设施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改造提升</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eastAsia="zh-CN"/>
        </w:rPr>
        <w:t>实施</w:t>
      </w:r>
      <w:r>
        <w:rPr>
          <w:rFonts w:hint="eastAsia" w:ascii="方正小标宋简体" w:hAnsi="方正小标宋简体" w:eastAsia="方正小标宋简体" w:cs="方正小标宋简体"/>
          <w:sz w:val="44"/>
          <w:szCs w:val="44"/>
          <w:lang w:val="en-US" w:eastAsia="zh-CN"/>
        </w:rPr>
        <w:t>方案</w:t>
      </w:r>
    </w:p>
    <w:p>
      <w:pPr>
        <w:pStyle w:val="9"/>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为扎实推进产业结构优化调整，提升加工能力，延长产业链条，</w:t>
      </w:r>
      <w:r>
        <w:rPr>
          <w:rFonts w:hint="eastAsia" w:ascii="仿宋_GB2312" w:hAnsi="仿宋_GB2312" w:eastAsia="仿宋_GB2312" w:cs="仿宋_GB2312"/>
          <w:sz w:val="32"/>
          <w:szCs w:val="32"/>
          <w:lang w:eastAsia="zh-CN"/>
        </w:rPr>
        <w:t>整建制全要素推进农业面源污染综合防治试点建设，</w:t>
      </w:r>
      <w:r>
        <w:rPr>
          <w:rFonts w:hint="eastAsia" w:ascii="仿宋_GB2312" w:hAnsi="仿宋_GB2312" w:eastAsia="仿宋_GB2312" w:cs="仿宋_GB2312"/>
          <w:sz w:val="32"/>
          <w:szCs w:val="32"/>
        </w:rPr>
        <w:t>根据自治区农业农村厅《关于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2023年自治区财政支农项目第四批资金计划的通知</w:t>
      </w:r>
      <w:r>
        <w:rPr>
          <w:rFonts w:hint="eastAsia" w:ascii="仿宋_GB2312" w:hAnsi="仿宋_GB2312" w:eastAsia="仿宋_GB2312" w:cs="仿宋_GB2312"/>
          <w:sz w:val="32"/>
          <w:szCs w:val="32"/>
        </w:rPr>
        <w:t>》（宁农（种）发〔2023〕</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号）精神，</w:t>
      </w:r>
      <w:r>
        <w:rPr>
          <w:rFonts w:hint="eastAsia" w:ascii="仿宋_GB2312" w:hAnsi="仿宋_GB2312" w:eastAsia="仿宋_GB2312" w:cs="仿宋_GB2312"/>
          <w:sz w:val="32"/>
          <w:szCs w:val="32"/>
          <w:lang w:eastAsia="zh-CN"/>
        </w:rPr>
        <w:t>特制定本实施方案。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一、项目编制依据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自治区农业农村厅《关于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2023年自治区财政支农项目第四批资金计划的通知</w:t>
      </w:r>
      <w:r>
        <w:rPr>
          <w:rFonts w:hint="eastAsia" w:ascii="仿宋_GB2312" w:hAnsi="仿宋_GB2312" w:eastAsia="仿宋_GB2312" w:cs="仿宋_GB2312"/>
          <w:sz w:val="32"/>
          <w:szCs w:val="32"/>
        </w:rPr>
        <w:t>》（宁农（种）发〔2023〕</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号）精神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黑体"/>
          <w:b/>
          <w:sz w:val="32"/>
          <w:szCs w:val="32"/>
        </w:rPr>
      </w:pPr>
      <w:r>
        <w:rPr>
          <w:rFonts w:hint="eastAsia" w:ascii="黑体" w:eastAsia="黑体"/>
          <w:sz w:val="32"/>
          <w:szCs w:val="32"/>
        </w:rPr>
        <w:t>二、总体思路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坚持以习近平新时代中国特色社会主义思想为指导，深入学习贯彻党的二十大、习近平总书记关于“三农”工作的重要论述精神，继续沿着种薯繁育、鲜薯外销、淀粉加工、主食开发“四业并举”发展思路，</w:t>
      </w:r>
      <w:r>
        <w:rPr>
          <w:rFonts w:hint="eastAsia" w:ascii="仿宋_GB2312" w:hAnsi="宋体" w:eastAsia="仿宋_GB2312"/>
          <w:sz w:val="32"/>
          <w:szCs w:val="32"/>
        </w:rPr>
        <w:t>以马铃薯脱毒种薯</w:t>
      </w:r>
      <w:r>
        <w:rPr>
          <w:rFonts w:hint="eastAsia" w:ascii="仿宋_GB2312" w:hAnsi="宋体" w:eastAsia="仿宋_GB2312"/>
          <w:sz w:val="32"/>
          <w:szCs w:val="32"/>
          <w:lang w:eastAsia="zh-CN"/>
        </w:rPr>
        <w:t>繁育示范推广</w:t>
      </w:r>
      <w:r>
        <w:rPr>
          <w:rFonts w:hint="eastAsia" w:ascii="仿宋_GB2312" w:hAnsi="宋体" w:eastAsia="仿宋_GB2312"/>
          <w:sz w:val="32"/>
          <w:szCs w:val="32"/>
        </w:rPr>
        <w:t>为抓手，建设种薯生产和质量控制两个体系，增强种薯生产和贮藏两个能力，完善种薯产业化经营和政策支持两个机制，实现普及一级种薯推广应用并向区外供应优质种薯两个目标，进一步提升马铃薯产业的发展层次和水平</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三、目标任务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eastAsia="zh-CN"/>
        </w:rPr>
        <w:t>一是</w:t>
      </w:r>
      <w:r>
        <w:rPr>
          <w:rFonts w:hint="eastAsia" w:ascii="仿宋_GB2312" w:hAnsi="仿宋_GB2312" w:eastAsia="仿宋_GB2312" w:cs="仿宋_GB2312"/>
          <w:sz w:val="32"/>
          <w:szCs w:val="32"/>
          <w:lang w:eastAsia="zh-CN"/>
        </w:rPr>
        <w:t>改造提升两个淀粉加工企业，进一步提升淀粉加工企业生产能力，提高产品品质，降低面源污染。</w:t>
      </w:r>
      <w:r>
        <w:rPr>
          <w:rFonts w:hint="eastAsia" w:ascii="楷体_GB2312" w:hAnsi="楷体_GB2312" w:eastAsia="楷体_GB2312" w:cs="楷体_GB2312"/>
          <w:b/>
          <w:bCs/>
          <w:sz w:val="32"/>
          <w:szCs w:val="32"/>
          <w:lang w:eastAsia="zh-CN"/>
        </w:rPr>
        <w:t>二是</w:t>
      </w:r>
      <w:r>
        <w:rPr>
          <w:rFonts w:hint="eastAsia" w:ascii="仿宋_GB2312" w:hAnsi="仿宋_GB2312" w:eastAsia="仿宋_GB2312" w:cs="仿宋_GB2312"/>
          <w:b w:val="0"/>
          <w:bCs w:val="0"/>
          <w:sz w:val="32"/>
          <w:szCs w:val="32"/>
          <w:lang w:eastAsia="zh-CN"/>
        </w:rPr>
        <w:t>改造提升种薯繁育企业设施装备水平，提升马铃薯种薯繁育生产能力，提高马铃薯种薯品质。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四</w:t>
      </w:r>
      <w:r>
        <w:rPr>
          <w:rFonts w:hint="eastAsia" w:ascii="黑体" w:hAnsi="黑体" w:eastAsia="黑体"/>
          <w:sz w:val="32"/>
          <w:szCs w:val="32"/>
          <w:lang w:eastAsia="zh-CN"/>
        </w:rPr>
        <w:t>、</w:t>
      </w:r>
      <w:r>
        <w:rPr>
          <w:rFonts w:hint="eastAsia" w:ascii="黑体" w:hAnsi="黑体" w:eastAsia="黑体"/>
          <w:sz w:val="32"/>
          <w:szCs w:val="32"/>
        </w:rPr>
        <w:t>项目建设内容及</w:t>
      </w:r>
      <w:r>
        <w:rPr>
          <w:rFonts w:hint="eastAsia" w:ascii="黑体" w:hAnsi="黑体" w:eastAsia="黑体"/>
          <w:sz w:val="32"/>
          <w:szCs w:val="32"/>
          <w:lang w:eastAsia="zh-CN"/>
        </w:rPr>
        <w:t>扶持环节</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建设内容</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改造提升马铃薯淀粉加工企业</w:t>
      </w:r>
      <w:r>
        <w:rPr>
          <w:rFonts w:hint="eastAsia" w:ascii="仿宋_GB2312" w:hAnsi="仿宋_GB2312" w:eastAsia="仿宋_GB2312" w:cs="仿宋_GB2312"/>
          <w:sz w:val="32"/>
          <w:szCs w:val="32"/>
          <w:lang w:val="en-US" w:eastAsia="zh-CN"/>
        </w:rPr>
        <w:t>2家，</w:t>
      </w:r>
      <w:r>
        <w:rPr>
          <w:rFonts w:hint="eastAsia" w:ascii="仿宋_GB2312" w:hAnsi="仿宋_GB2312" w:eastAsia="仿宋_GB2312" w:cs="仿宋_GB2312"/>
          <w:sz w:val="32"/>
          <w:szCs w:val="32"/>
          <w:lang w:eastAsia="zh-CN"/>
        </w:rPr>
        <w:t>马铃薯种薯繁育企业</w:t>
      </w:r>
      <w:r>
        <w:rPr>
          <w:rFonts w:hint="eastAsia" w:ascii="仿宋_GB2312" w:hAnsi="仿宋_GB2312" w:eastAsia="仿宋_GB2312" w:cs="仿宋_GB2312"/>
          <w:sz w:val="32"/>
          <w:szCs w:val="32"/>
          <w:lang w:val="en-US" w:eastAsia="zh-CN"/>
        </w:rPr>
        <w:t>3家。</w:t>
      </w:r>
      <w:r>
        <w:rPr>
          <w:rFonts w:hint="eastAsia" w:ascii="仿宋_GB2312" w:hAnsi="仿宋_GB2312" w:eastAsia="仿宋_GB2312" w:cs="仿宋_GB2312"/>
          <w:b/>
          <w:bCs/>
          <w:sz w:val="32"/>
          <w:szCs w:val="32"/>
          <w:lang w:eastAsia="zh-CN"/>
        </w:rPr>
        <w:t>（详见下表）</w:t>
      </w:r>
    </w:p>
    <w:p>
      <w:pPr>
        <w:spacing w:line="600" w:lineRule="exact"/>
        <w:jc w:val="center"/>
        <w:rPr>
          <w:rFonts w:ascii="宋体"/>
          <w:b/>
          <w:bCs/>
          <w:sz w:val="28"/>
          <w:szCs w:val="28"/>
        </w:rPr>
      </w:pPr>
      <w:r>
        <w:rPr>
          <w:rFonts w:hint="eastAsia" w:ascii="宋体" w:hAnsi="宋体"/>
          <w:b/>
          <w:bCs/>
          <w:sz w:val="28"/>
          <w:szCs w:val="28"/>
        </w:rPr>
        <w:t>项目投资概算一览表</w:t>
      </w:r>
    </w:p>
    <w:tbl>
      <w:tblPr>
        <w:tblStyle w:val="7"/>
        <w:tblW w:w="8653" w:type="dxa"/>
        <w:jc w:val="center"/>
        <w:tblLayout w:type="fixed"/>
        <w:tblCellMar>
          <w:top w:w="0" w:type="dxa"/>
          <w:left w:w="0" w:type="dxa"/>
          <w:bottom w:w="0" w:type="dxa"/>
          <w:right w:w="0" w:type="dxa"/>
        </w:tblCellMar>
      </w:tblPr>
      <w:tblGrid>
        <w:gridCol w:w="548"/>
        <w:gridCol w:w="2884"/>
        <w:gridCol w:w="625"/>
        <w:gridCol w:w="670"/>
        <w:gridCol w:w="944"/>
        <w:gridCol w:w="1022"/>
        <w:gridCol w:w="934"/>
        <w:gridCol w:w="1026"/>
      </w:tblGrid>
      <w:tr>
        <w:tblPrEx>
          <w:tblCellMar>
            <w:top w:w="0" w:type="dxa"/>
            <w:left w:w="0" w:type="dxa"/>
            <w:bottom w:w="0" w:type="dxa"/>
            <w:right w:w="0" w:type="dxa"/>
          </w:tblCellMar>
        </w:tblPrEx>
        <w:trPr>
          <w:trHeight w:val="309" w:hRule="atLeast"/>
          <w:jc w:val="center"/>
        </w:trPr>
        <w:tc>
          <w:tcPr>
            <w:tcW w:w="54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szCs w:val="21"/>
              </w:rPr>
            </w:pPr>
            <w:r>
              <w:rPr>
                <w:rFonts w:hint="eastAsia" w:ascii="宋体" w:hAnsi="宋体" w:cs="宋体"/>
                <w:kern w:val="0"/>
                <w:szCs w:val="21"/>
                <w:lang w:bidi="ar"/>
              </w:rPr>
              <w:t>序号</w:t>
            </w:r>
          </w:p>
        </w:tc>
        <w:tc>
          <w:tcPr>
            <w:tcW w:w="28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szCs w:val="21"/>
              </w:rPr>
            </w:pPr>
            <w:r>
              <w:rPr>
                <w:rFonts w:hint="eastAsia" w:ascii="宋体" w:hAnsi="宋体" w:cs="宋体"/>
                <w:kern w:val="0"/>
                <w:szCs w:val="21"/>
                <w:lang w:bidi="ar"/>
              </w:rPr>
              <w:t>实施内容</w:t>
            </w:r>
          </w:p>
        </w:tc>
        <w:tc>
          <w:tcPr>
            <w:tcW w:w="6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szCs w:val="21"/>
              </w:rPr>
            </w:pPr>
            <w:r>
              <w:rPr>
                <w:rFonts w:hint="eastAsia" w:ascii="宋体" w:hAnsi="宋体" w:cs="宋体"/>
                <w:kern w:val="0"/>
                <w:szCs w:val="21"/>
                <w:lang w:bidi="ar"/>
              </w:rPr>
              <w:t>数量</w:t>
            </w:r>
          </w:p>
        </w:tc>
        <w:tc>
          <w:tcPr>
            <w:tcW w:w="67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szCs w:val="21"/>
              </w:rPr>
            </w:pPr>
            <w:r>
              <w:rPr>
                <w:rFonts w:hint="eastAsia" w:ascii="宋体" w:hAnsi="宋体" w:cs="宋体"/>
                <w:kern w:val="0"/>
                <w:szCs w:val="21"/>
                <w:lang w:bidi="ar"/>
              </w:rPr>
              <w:t>单位</w:t>
            </w:r>
          </w:p>
        </w:tc>
        <w:tc>
          <w:tcPr>
            <w:tcW w:w="944"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szCs w:val="21"/>
              </w:rPr>
            </w:pPr>
            <w:r>
              <w:rPr>
                <w:rFonts w:hint="eastAsia" w:ascii="宋体" w:hAnsi="宋体" w:cs="宋体"/>
                <w:kern w:val="0"/>
                <w:szCs w:val="21"/>
                <w:lang w:bidi="ar"/>
              </w:rPr>
              <w:t>补贴标准（元）</w:t>
            </w:r>
          </w:p>
        </w:tc>
        <w:tc>
          <w:tcPr>
            <w:tcW w:w="1022"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kern w:val="0"/>
                <w:szCs w:val="21"/>
                <w:lang w:bidi="ar"/>
              </w:rPr>
            </w:pPr>
            <w:r>
              <w:rPr>
                <w:rFonts w:hint="eastAsia" w:ascii="宋体" w:hAnsi="宋体" w:cs="宋体"/>
                <w:kern w:val="0"/>
                <w:szCs w:val="21"/>
                <w:lang w:bidi="ar"/>
              </w:rPr>
              <w:t>总投资</w:t>
            </w:r>
          </w:p>
          <w:p>
            <w:pPr>
              <w:widowControl/>
              <w:jc w:val="center"/>
              <w:textAlignment w:val="center"/>
              <w:rPr>
                <w:rFonts w:ascii="宋体" w:cs="宋体"/>
                <w:szCs w:val="21"/>
              </w:rPr>
            </w:pPr>
            <w:r>
              <w:rPr>
                <w:rFonts w:hint="eastAsia" w:ascii="宋体" w:hAnsi="宋体" w:cs="宋体"/>
                <w:kern w:val="0"/>
                <w:szCs w:val="21"/>
                <w:lang w:bidi="ar"/>
              </w:rPr>
              <w:t>（万元）</w:t>
            </w:r>
          </w:p>
        </w:tc>
        <w:tc>
          <w:tcPr>
            <w:tcW w:w="196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szCs w:val="21"/>
              </w:rPr>
            </w:pPr>
            <w:r>
              <w:rPr>
                <w:rFonts w:hint="eastAsia" w:ascii="宋体" w:hAnsi="宋体" w:cs="宋体"/>
                <w:kern w:val="0"/>
                <w:szCs w:val="21"/>
                <w:lang w:bidi="ar"/>
              </w:rPr>
              <w:t>其中（万元）</w:t>
            </w:r>
          </w:p>
        </w:tc>
      </w:tr>
      <w:tr>
        <w:tblPrEx>
          <w:tblCellMar>
            <w:top w:w="0" w:type="dxa"/>
            <w:left w:w="0" w:type="dxa"/>
            <w:bottom w:w="0" w:type="dxa"/>
            <w:right w:w="0" w:type="dxa"/>
          </w:tblCellMar>
        </w:tblPrEx>
        <w:trPr>
          <w:trHeight w:val="528" w:hRule="atLeast"/>
          <w:jc w:val="center"/>
        </w:trPr>
        <w:tc>
          <w:tcPr>
            <w:tcW w:w="54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cs="宋体"/>
                <w:szCs w:val="21"/>
              </w:rPr>
            </w:pPr>
          </w:p>
        </w:tc>
        <w:tc>
          <w:tcPr>
            <w:tcW w:w="28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cs="宋体"/>
                <w:szCs w:val="21"/>
              </w:rPr>
            </w:pPr>
          </w:p>
        </w:tc>
        <w:tc>
          <w:tcPr>
            <w:tcW w:w="6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cs="宋体"/>
                <w:szCs w:val="21"/>
              </w:rPr>
            </w:pPr>
          </w:p>
        </w:tc>
        <w:tc>
          <w:tcPr>
            <w:tcW w:w="67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宋体" w:cs="宋体"/>
                <w:szCs w:val="21"/>
              </w:rPr>
            </w:pPr>
          </w:p>
        </w:tc>
        <w:tc>
          <w:tcPr>
            <w:tcW w:w="944" w:type="dxa"/>
            <w:vMerge w:val="continue"/>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ascii="宋体" w:cs="宋体"/>
                <w:szCs w:val="21"/>
              </w:rPr>
            </w:pPr>
          </w:p>
        </w:tc>
        <w:tc>
          <w:tcPr>
            <w:tcW w:w="1022" w:type="dxa"/>
            <w:vMerge w:val="continue"/>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ascii="宋体" w:cs="宋体"/>
                <w:szCs w:val="21"/>
              </w:rPr>
            </w:pPr>
          </w:p>
        </w:tc>
        <w:tc>
          <w:tcPr>
            <w:tcW w:w="934"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top"/>
              <w:rPr>
                <w:rFonts w:ascii="宋体" w:cs="宋体"/>
                <w:kern w:val="0"/>
                <w:szCs w:val="21"/>
                <w:lang w:bidi="ar"/>
              </w:rPr>
            </w:pPr>
            <w:r>
              <w:rPr>
                <w:rFonts w:hint="eastAsia" w:ascii="宋体" w:hAnsi="宋体" w:cs="宋体"/>
                <w:kern w:val="0"/>
                <w:szCs w:val="21"/>
                <w:lang w:bidi="ar"/>
              </w:rPr>
              <w:t>自治区财</w:t>
            </w:r>
          </w:p>
          <w:p>
            <w:pPr>
              <w:widowControl/>
              <w:spacing w:line="240" w:lineRule="exact"/>
              <w:jc w:val="center"/>
              <w:textAlignment w:val="top"/>
              <w:rPr>
                <w:rFonts w:ascii="宋体" w:cs="宋体"/>
                <w:szCs w:val="21"/>
              </w:rPr>
            </w:pPr>
            <w:r>
              <w:rPr>
                <w:rFonts w:hint="eastAsia" w:ascii="宋体" w:hAnsi="宋体" w:cs="宋体"/>
                <w:kern w:val="0"/>
                <w:szCs w:val="21"/>
                <w:lang w:bidi="ar"/>
              </w:rPr>
              <w:t>政资金</w:t>
            </w:r>
          </w:p>
        </w:tc>
        <w:tc>
          <w:tcPr>
            <w:tcW w:w="102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kern w:val="0"/>
                <w:szCs w:val="21"/>
                <w:lang w:eastAsia="zh-CN" w:bidi="ar"/>
              </w:rPr>
            </w:pPr>
            <w:r>
              <w:rPr>
                <w:rFonts w:hint="eastAsia" w:ascii="宋体" w:hAnsi="宋体" w:cs="宋体"/>
                <w:kern w:val="0"/>
                <w:szCs w:val="21"/>
                <w:lang w:eastAsia="zh-CN" w:bidi="ar"/>
              </w:rPr>
              <w:t>企业自</w:t>
            </w:r>
          </w:p>
          <w:p>
            <w:pPr>
              <w:widowControl/>
              <w:spacing w:line="240" w:lineRule="exact"/>
              <w:jc w:val="center"/>
              <w:textAlignment w:val="center"/>
              <w:rPr>
                <w:rFonts w:hint="eastAsia" w:ascii="宋体" w:cs="宋体" w:eastAsiaTheme="minorEastAsia"/>
                <w:szCs w:val="21"/>
                <w:lang w:eastAsia="zh-CN"/>
              </w:rPr>
            </w:pPr>
            <w:r>
              <w:rPr>
                <w:rFonts w:hint="eastAsia" w:ascii="宋体" w:hAnsi="宋体" w:cs="宋体"/>
                <w:kern w:val="0"/>
                <w:szCs w:val="21"/>
                <w:lang w:eastAsia="zh-CN" w:bidi="ar"/>
              </w:rPr>
              <w:t>筹资金</w:t>
            </w:r>
          </w:p>
        </w:tc>
      </w:tr>
      <w:tr>
        <w:tblPrEx>
          <w:tblCellMar>
            <w:top w:w="0" w:type="dxa"/>
            <w:left w:w="0" w:type="dxa"/>
            <w:bottom w:w="0" w:type="dxa"/>
            <w:right w:w="0" w:type="dxa"/>
          </w:tblCellMar>
        </w:tblPrEx>
        <w:trPr>
          <w:trHeight w:val="452" w:hRule="atLeast"/>
          <w:jc w:val="center"/>
        </w:trPr>
        <w:tc>
          <w:tcPr>
            <w:tcW w:w="343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szCs w:val="21"/>
              </w:rPr>
            </w:pPr>
            <w:r>
              <w:rPr>
                <w:rFonts w:hint="eastAsia" w:ascii="宋体" w:hAnsi="宋体" w:cs="宋体"/>
                <w:kern w:val="0"/>
                <w:szCs w:val="21"/>
                <w:lang w:bidi="ar"/>
              </w:rPr>
              <w:t>合计</w:t>
            </w:r>
            <w:r>
              <w:rPr>
                <w:rFonts w:ascii="宋体" w:hAnsi="宋体" w:cs="宋体"/>
                <w:kern w:val="0"/>
                <w:szCs w:val="21"/>
                <w:lang w:bidi="ar"/>
              </w:rPr>
              <w:t xml:space="preserve"> </w:t>
            </w:r>
          </w:p>
        </w:tc>
        <w:tc>
          <w:tcPr>
            <w:tcW w:w="62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szCs w:val="21"/>
              </w:rPr>
            </w:pPr>
            <w:r>
              <w:rPr>
                <w:rFonts w:hint="eastAsia" w:ascii="宋体" w:hAnsi="宋体" w:cs="宋体"/>
                <w:kern w:val="0"/>
                <w:szCs w:val="21"/>
                <w:lang w:bidi="ar"/>
              </w:rPr>
              <w:t>　</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szCs w:val="21"/>
              </w:rPr>
            </w:pPr>
            <w:r>
              <w:rPr>
                <w:rFonts w:hint="eastAsia" w:ascii="宋体" w:hAnsi="宋体" w:cs="宋体"/>
                <w:kern w:val="0"/>
                <w:szCs w:val="21"/>
                <w:lang w:bidi="ar"/>
              </w:rPr>
              <w:t>　</w:t>
            </w:r>
          </w:p>
        </w:tc>
        <w:tc>
          <w:tcPr>
            <w:tcW w:w="944"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szCs w:val="21"/>
              </w:rPr>
            </w:pPr>
            <w:r>
              <w:rPr>
                <w:rFonts w:hint="eastAsia" w:ascii="宋体" w:hAnsi="宋体" w:cs="宋体"/>
                <w:kern w:val="0"/>
                <w:szCs w:val="21"/>
                <w:lang w:bidi="ar"/>
              </w:rPr>
              <w:t>　</w:t>
            </w:r>
          </w:p>
        </w:tc>
        <w:tc>
          <w:tcPr>
            <w:tcW w:w="1022" w:type="dxa"/>
            <w:tcBorders>
              <w:top w:val="nil"/>
              <w:left w:val="nil"/>
              <w:bottom w:val="single" w:color="auto" w:sz="4" w:space="0"/>
              <w:right w:val="single" w:color="auto" w:sz="4" w:space="0"/>
            </w:tcBorders>
            <w:noWrap w:val="0"/>
            <w:tcMar>
              <w:top w:w="15" w:type="dxa"/>
              <w:left w:w="15" w:type="dxa"/>
              <w:right w:w="15" w:type="dxa"/>
            </w:tcMar>
            <w:vAlign w:val="center"/>
          </w:tcPr>
          <w:p>
            <w:pPr>
              <w:jc w:val="center"/>
              <w:rPr>
                <w:rFonts w:hint="default" w:ascii="宋体" w:cs="宋体" w:eastAsiaTheme="minorEastAsia"/>
                <w:szCs w:val="21"/>
                <w:lang w:val="en-US" w:eastAsia="zh-CN"/>
              </w:rPr>
            </w:pPr>
          </w:p>
        </w:tc>
        <w:tc>
          <w:tcPr>
            <w:tcW w:w="934" w:type="dxa"/>
            <w:tcBorders>
              <w:top w:val="nil"/>
              <w:left w:val="nil"/>
              <w:bottom w:val="single" w:color="auto" w:sz="4" w:space="0"/>
              <w:right w:val="single" w:color="auto" w:sz="4" w:space="0"/>
            </w:tcBorders>
            <w:noWrap w:val="0"/>
            <w:tcMar>
              <w:top w:w="15" w:type="dxa"/>
              <w:left w:w="15" w:type="dxa"/>
              <w:right w:w="15" w:type="dxa"/>
            </w:tcMar>
            <w:vAlign w:val="center"/>
          </w:tcPr>
          <w:p>
            <w:pPr>
              <w:jc w:val="center"/>
              <w:rPr>
                <w:rFonts w:hint="default" w:ascii="宋体" w:cs="宋体" w:hAnsiTheme="minorHAnsi" w:eastAsiaTheme="minorEastAsia"/>
                <w:kern w:val="2"/>
                <w:sz w:val="21"/>
                <w:szCs w:val="21"/>
                <w:lang w:val="en-US" w:eastAsia="zh-CN" w:bidi="ar-SA"/>
              </w:rPr>
            </w:pPr>
            <w:r>
              <w:rPr>
                <w:rFonts w:hint="eastAsia" w:ascii="宋体" w:hAnsi="宋体" w:cs="宋体"/>
                <w:szCs w:val="21"/>
                <w:lang w:val="en-US" w:eastAsia="zh-CN"/>
              </w:rPr>
              <w:t>220</w:t>
            </w:r>
          </w:p>
        </w:tc>
        <w:tc>
          <w:tcPr>
            <w:tcW w:w="1026" w:type="dxa"/>
            <w:tcBorders>
              <w:top w:val="nil"/>
              <w:left w:val="nil"/>
              <w:bottom w:val="single" w:color="auto" w:sz="4" w:space="0"/>
              <w:right w:val="single" w:color="auto" w:sz="4" w:space="0"/>
            </w:tcBorders>
            <w:noWrap w:val="0"/>
            <w:tcMar>
              <w:top w:w="15" w:type="dxa"/>
              <w:left w:w="15" w:type="dxa"/>
              <w:right w:w="15" w:type="dxa"/>
            </w:tcMar>
            <w:vAlign w:val="center"/>
          </w:tcPr>
          <w:p>
            <w:pPr>
              <w:jc w:val="center"/>
              <w:rPr>
                <w:rFonts w:ascii="宋体" w:cs="宋体"/>
                <w:szCs w:val="21"/>
              </w:rPr>
            </w:pPr>
          </w:p>
        </w:tc>
      </w:tr>
      <w:tr>
        <w:tblPrEx>
          <w:tblCellMar>
            <w:top w:w="0" w:type="dxa"/>
            <w:left w:w="0" w:type="dxa"/>
            <w:bottom w:w="0" w:type="dxa"/>
            <w:right w:w="0" w:type="dxa"/>
          </w:tblCellMar>
        </w:tblPrEx>
        <w:trPr>
          <w:trHeight w:val="625" w:hRule="exact"/>
          <w:jc w:val="center"/>
        </w:trPr>
        <w:tc>
          <w:tcPr>
            <w:tcW w:w="54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szCs w:val="21"/>
              </w:rPr>
            </w:pPr>
            <w:r>
              <w:rPr>
                <w:rFonts w:hint="eastAsia" w:ascii="宋体" w:hAnsi="宋体" w:cs="宋体"/>
                <w:kern w:val="0"/>
                <w:szCs w:val="21"/>
                <w:lang w:bidi="ar"/>
              </w:rPr>
              <w:t>一</w:t>
            </w:r>
          </w:p>
        </w:tc>
        <w:tc>
          <w:tcPr>
            <w:tcW w:w="2884"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szCs w:val="21"/>
                <w:lang w:eastAsia="zh-CN"/>
              </w:rPr>
            </w:pPr>
            <w:r>
              <w:rPr>
                <w:rFonts w:hint="eastAsia" w:ascii="宋体" w:cs="宋体"/>
                <w:szCs w:val="21"/>
                <w:lang w:eastAsia="zh-CN"/>
              </w:rPr>
              <w:t>改造提升马铃薯淀粉加工企业</w:t>
            </w:r>
          </w:p>
        </w:tc>
        <w:tc>
          <w:tcPr>
            <w:tcW w:w="62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szCs w:val="21"/>
              </w:rPr>
            </w:pPr>
            <w:r>
              <w:rPr>
                <w:rFonts w:hint="eastAsia" w:ascii="宋体" w:hAnsi="宋体" w:cs="宋体"/>
                <w:kern w:val="0"/>
                <w:szCs w:val="21"/>
                <w:lang w:val="en-US" w:eastAsia="zh-CN" w:bidi="ar"/>
              </w:rPr>
              <w:t>2</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szCs w:val="21"/>
                <w:lang w:eastAsia="zh-CN"/>
              </w:rPr>
            </w:pPr>
            <w:r>
              <w:rPr>
                <w:rFonts w:hint="eastAsia" w:ascii="宋体" w:hAnsi="宋体" w:cs="宋体"/>
                <w:kern w:val="0"/>
                <w:szCs w:val="21"/>
                <w:lang w:eastAsia="zh-CN" w:bidi="ar"/>
              </w:rPr>
              <w:t>家</w:t>
            </w:r>
          </w:p>
        </w:tc>
        <w:tc>
          <w:tcPr>
            <w:tcW w:w="944"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cs="宋体" w:eastAsiaTheme="minorEastAsia"/>
                <w:szCs w:val="21"/>
                <w:lang w:val="en-US" w:eastAsia="zh-CN"/>
              </w:rPr>
            </w:pPr>
            <w:r>
              <w:rPr>
                <w:rFonts w:hint="eastAsia" w:ascii="宋体" w:hAnsi="宋体" w:cs="宋体"/>
                <w:kern w:val="0"/>
                <w:szCs w:val="21"/>
                <w:lang w:val="en-US" w:eastAsia="zh-CN" w:bidi="ar"/>
              </w:rPr>
              <w:t>50</w:t>
            </w:r>
          </w:p>
        </w:tc>
        <w:tc>
          <w:tcPr>
            <w:tcW w:w="1022"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284"/>
              </w:tabs>
              <w:jc w:val="center"/>
              <w:rPr>
                <w:rFonts w:hint="default" w:ascii="宋体" w:eastAsia="宋体" w:cs="宋体" w:hAnsiTheme="minorHAnsi"/>
                <w:kern w:val="2"/>
                <w:sz w:val="21"/>
                <w:szCs w:val="21"/>
                <w:lang w:val="en-US" w:eastAsia="zh-CN" w:bidi="ar-SA"/>
              </w:rPr>
            </w:pPr>
          </w:p>
        </w:tc>
        <w:tc>
          <w:tcPr>
            <w:tcW w:w="934"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284"/>
              </w:tabs>
              <w:jc w:val="center"/>
              <w:rPr>
                <w:rFonts w:ascii="宋体" w:cs="宋体"/>
                <w:szCs w:val="21"/>
              </w:rPr>
            </w:pPr>
            <w:r>
              <w:rPr>
                <w:rFonts w:hint="eastAsia" w:ascii="宋体" w:hAnsi="宋体" w:cs="宋体"/>
                <w:szCs w:val="21"/>
                <w:lang w:val="en-US" w:eastAsia="zh-CN"/>
              </w:rPr>
              <w:t>100</w:t>
            </w:r>
          </w:p>
        </w:tc>
        <w:tc>
          <w:tcPr>
            <w:tcW w:w="1026"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284"/>
              </w:tabs>
              <w:jc w:val="center"/>
              <w:rPr>
                <w:rFonts w:hint="default" w:ascii="宋体" w:eastAsia="宋体" w:cs="宋体"/>
                <w:szCs w:val="21"/>
                <w:lang w:val="en-US" w:eastAsia="zh-CN"/>
              </w:rPr>
            </w:pPr>
          </w:p>
        </w:tc>
      </w:tr>
      <w:tr>
        <w:tblPrEx>
          <w:tblCellMar>
            <w:top w:w="0" w:type="dxa"/>
            <w:left w:w="0" w:type="dxa"/>
            <w:bottom w:w="0" w:type="dxa"/>
            <w:right w:w="0" w:type="dxa"/>
          </w:tblCellMar>
        </w:tblPrEx>
        <w:trPr>
          <w:trHeight w:val="828" w:hRule="exact"/>
          <w:jc w:val="center"/>
        </w:trPr>
        <w:tc>
          <w:tcPr>
            <w:tcW w:w="54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szCs w:val="21"/>
              </w:rPr>
            </w:pPr>
            <w:r>
              <w:rPr>
                <w:rFonts w:hint="eastAsia" w:ascii="宋体" w:hAnsi="宋体" w:cs="宋体"/>
                <w:kern w:val="0"/>
                <w:szCs w:val="21"/>
                <w:lang w:bidi="ar"/>
              </w:rPr>
              <w:t>二</w:t>
            </w:r>
          </w:p>
        </w:tc>
        <w:tc>
          <w:tcPr>
            <w:tcW w:w="288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szCs w:val="21"/>
              </w:rPr>
            </w:pPr>
            <w:r>
              <w:rPr>
                <w:rFonts w:hint="eastAsia" w:ascii="宋体" w:cs="宋体"/>
                <w:szCs w:val="21"/>
                <w:lang w:eastAsia="zh-CN"/>
              </w:rPr>
              <w:t>改造提升马铃薯种薯繁育企业设施装备水平</w:t>
            </w:r>
          </w:p>
        </w:tc>
        <w:tc>
          <w:tcPr>
            <w:tcW w:w="62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szCs w:val="21"/>
                <w:lang w:eastAsia="zh-CN"/>
              </w:rPr>
            </w:pPr>
            <w:r>
              <w:rPr>
                <w:rFonts w:hint="eastAsia" w:ascii="宋体" w:hAnsi="宋体" w:cs="宋体"/>
                <w:kern w:val="0"/>
                <w:szCs w:val="21"/>
                <w:lang w:val="en-US" w:eastAsia="zh-CN" w:bidi="ar"/>
              </w:rPr>
              <w:t>3</w:t>
            </w:r>
          </w:p>
        </w:tc>
        <w:tc>
          <w:tcPr>
            <w:tcW w:w="6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cs="宋体"/>
                <w:szCs w:val="21"/>
              </w:rPr>
            </w:pPr>
            <w:r>
              <w:rPr>
                <w:rFonts w:hint="eastAsia" w:ascii="宋体" w:hAnsi="宋体" w:cs="宋体"/>
                <w:kern w:val="0"/>
                <w:szCs w:val="21"/>
                <w:lang w:eastAsia="zh-CN" w:bidi="ar"/>
              </w:rPr>
              <w:t>家</w:t>
            </w:r>
          </w:p>
        </w:tc>
        <w:tc>
          <w:tcPr>
            <w:tcW w:w="944"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cs="宋体" w:eastAsiaTheme="minorEastAsia"/>
                <w:szCs w:val="21"/>
                <w:lang w:val="en-US" w:eastAsia="zh-CN"/>
              </w:rPr>
            </w:pPr>
            <w:r>
              <w:rPr>
                <w:rFonts w:hint="eastAsia" w:ascii="宋体" w:hAnsi="宋体" w:cs="宋体"/>
                <w:kern w:val="0"/>
                <w:szCs w:val="21"/>
                <w:lang w:val="en-US" w:eastAsia="zh-CN" w:bidi="ar"/>
              </w:rPr>
              <w:t>40</w:t>
            </w:r>
          </w:p>
        </w:tc>
        <w:tc>
          <w:tcPr>
            <w:tcW w:w="1022" w:type="dxa"/>
            <w:tcBorders>
              <w:top w:val="nil"/>
              <w:left w:val="nil"/>
              <w:bottom w:val="single" w:color="auto" w:sz="4" w:space="0"/>
              <w:right w:val="single" w:color="auto" w:sz="4" w:space="0"/>
            </w:tcBorders>
            <w:noWrap w:val="0"/>
            <w:tcMar>
              <w:top w:w="15" w:type="dxa"/>
              <w:left w:w="15" w:type="dxa"/>
              <w:right w:w="15" w:type="dxa"/>
            </w:tcMar>
            <w:vAlign w:val="center"/>
          </w:tcPr>
          <w:p>
            <w:pPr>
              <w:jc w:val="center"/>
              <w:rPr>
                <w:rFonts w:hint="default" w:ascii="宋体" w:cs="宋体" w:hAnsiTheme="minorHAnsi" w:eastAsiaTheme="minorEastAsia"/>
                <w:kern w:val="2"/>
                <w:sz w:val="21"/>
                <w:szCs w:val="21"/>
                <w:lang w:val="en-US" w:eastAsia="zh-CN" w:bidi="ar-SA"/>
              </w:rPr>
            </w:pPr>
          </w:p>
        </w:tc>
        <w:tc>
          <w:tcPr>
            <w:tcW w:w="934" w:type="dxa"/>
            <w:tcBorders>
              <w:top w:val="nil"/>
              <w:left w:val="nil"/>
              <w:bottom w:val="single" w:color="auto" w:sz="4" w:space="0"/>
              <w:right w:val="single" w:color="auto" w:sz="4" w:space="0"/>
            </w:tcBorders>
            <w:noWrap w:val="0"/>
            <w:tcMar>
              <w:top w:w="15" w:type="dxa"/>
              <w:left w:w="15" w:type="dxa"/>
              <w:right w:w="15" w:type="dxa"/>
            </w:tcMar>
            <w:vAlign w:val="center"/>
          </w:tcPr>
          <w:p>
            <w:pPr>
              <w:jc w:val="center"/>
              <w:rPr>
                <w:rFonts w:ascii="宋体" w:cs="宋体"/>
                <w:szCs w:val="21"/>
              </w:rPr>
            </w:pPr>
            <w:r>
              <w:rPr>
                <w:rFonts w:hint="eastAsia" w:ascii="宋体" w:hAnsi="宋体" w:cs="宋体"/>
                <w:szCs w:val="21"/>
                <w:lang w:val="en-US" w:eastAsia="zh-CN"/>
              </w:rPr>
              <w:t>120</w:t>
            </w:r>
          </w:p>
        </w:tc>
        <w:tc>
          <w:tcPr>
            <w:tcW w:w="1026" w:type="dxa"/>
            <w:tcBorders>
              <w:top w:val="nil"/>
              <w:left w:val="nil"/>
              <w:bottom w:val="single" w:color="auto" w:sz="4" w:space="0"/>
              <w:right w:val="single" w:color="auto" w:sz="4" w:space="0"/>
            </w:tcBorders>
            <w:noWrap w:val="0"/>
            <w:tcMar>
              <w:top w:w="15" w:type="dxa"/>
              <w:left w:w="15" w:type="dxa"/>
              <w:right w:w="15" w:type="dxa"/>
            </w:tcMar>
            <w:vAlign w:val="center"/>
          </w:tcPr>
          <w:p>
            <w:pPr>
              <w:jc w:val="center"/>
              <w:rPr>
                <w:rFonts w:ascii="宋体" w:cs="宋体"/>
                <w:szCs w:val="21"/>
              </w:rPr>
            </w:pPr>
          </w:p>
        </w:tc>
      </w:tr>
    </w:tbl>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（二）扶持环节</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自治区下达财政补贴资金</w:t>
      </w:r>
      <w:r>
        <w:rPr>
          <w:rFonts w:hint="eastAsia" w:ascii="仿宋_GB2312" w:hAnsi="仿宋_GB2312" w:eastAsia="仿宋_GB2312" w:cs="仿宋_GB2312"/>
          <w:sz w:val="32"/>
          <w:szCs w:val="32"/>
          <w:lang w:val="en-US" w:eastAsia="zh-CN"/>
        </w:rPr>
        <w:t>220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其中：马铃薯淀粉加工企业</w:t>
      </w:r>
      <w:r>
        <w:rPr>
          <w:rFonts w:hint="eastAsia" w:ascii="仿宋_GB2312" w:hAnsi="仿宋_GB2312" w:eastAsia="仿宋_GB2312" w:cs="仿宋_GB2312"/>
          <w:sz w:val="32"/>
          <w:szCs w:val="32"/>
          <w:lang w:val="en-US" w:eastAsia="zh-CN"/>
        </w:rPr>
        <w:t>2家，每个企业补贴50万元，计100万元，</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淀粉加工</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eastAsia="zh-CN"/>
        </w:rPr>
        <w:t>改造提升</w:t>
      </w:r>
      <w:r>
        <w:rPr>
          <w:rFonts w:hint="eastAsia" w:ascii="仿宋_GB2312" w:hAnsi="仿宋_GB2312" w:eastAsia="仿宋_GB2312" w:cs="仿宋_GB2312"/>
          <w:sz w:val="32"/>
          <w:szCs w:val="32"/>
        </w:rPr>
        <w:t>、包装</w:t>
      </w:r>
      <w:r>
        <w:rPr>
          <w:rFonts w:hint="eastAsia" w:ascii="仿宋_GB2312" w:hAnsi="仿宋_GB2312" w:eastAsia="仿宋_GB2312" w:cs="仿宋_GB2312"/>
          <w:sz w:val="32"/>
          <w:szCs w:val="32"/>
          <w:lang w:eastAsia="zh-CN"/>
        </w:rPr>
        <w:t>设备配置</w:t>
      </w:r>
      <w:r>
        <w:rPr>
          <w:rFonts w:hint="eastAsia" w:ascii="仿宋_GB2312" w:hAnsi="仿宋_GB2312" w:eastAsia="仿宋_GB2312" w:cs="仿宋_GB2312"/>
          <w:sz w:val="32"/>
          <w:szCs w:val="32"/>
        </w:rPr>
        <w:t>等费用；</w:t>
      </w:r>
      <w:r>
        <w:rPr>
          <w:rFonts w:hint="eastAsia" w:ascii="仿宋_GB2312" w:hAnsi="仿宋_GB2312" w:eastAsia="仿宋_GB2312" w:cs="仿宋_GB2312"/>
          <w:sz w:val="32"/>
          <w:szCs w:val="32"/>
          <w:lang w:eastAsia="zh-CN"/>
        </w:rPr>
        <w:t>马铃薯种薯繁育企业</w:t>
      </w:r>
      <w:r>
        <w:rPr>
          <w:rFonts w:hint="eastAsia" w:ascii="仿宋_GB2312" w:hAnsi="仿宋_GB2312" w:eastAsia="仿宋_GB2312" w:cs="仿宋_GB2312"/>
          <w:sz w:val="32"/>
          <w:szCs w:val="32"/>
          <w:lang w:val="en-US" w:eastAsia="zh-CN"/>
        </w:rPr>
        <w:t>3家，每个企业补贴40万元，计120万元，主要用于基础设施改造提升、仪器设备购置等</w:t>
      </w:r>
      <w:r>
        <w:rPr>
          <w:rFonts w:hint="eastAsia" w:ascii="仿宋_GB2312" w:hAnsi="仿宋_GB2312" w:eastAsia="仿宋_GB2312" w:cs="仿宋_GB2312"/>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vertAlign w:val="baseline"/>
        </w:rPr>
      </w:pPr>
      <w:r>
        <w:rPr>
          <w:rFonts w:hint="eastAsia" w:ascii="黑体" w:hAnsi="黑体" w:eastAsia="黑体" w:cs="黑体"/>
          <w:color w:val="000000"/>
          <w:kern w:val="0"/>
          <w:sz w:val="32"/>
          <w:szCs w:val="32"/>
          <w:lang w:val="en-US" w:eastAsia="zh-CN" w:bidi="ar"/>
        </w:rPr>
        <w:t xml:space="preserve">五、进度安排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（一）2023年11月初：</w:t>
      </w:r>
      <w:r>
        <w:rPr>
          <w:rFonts w:hint="eastAsia" w:ascii="仿宋_GB2312" w:hAnsi="仿宋_GB2312" w:eastAsia="仿宋_GB2312" w:cs="仿宋_GB2312"/>
          <w:b w:val="0"/>
          <w:bCs w:val="0"/>
          <w:color w:val="000000"/>
          <w:kern w:val="0"/>
          <w:sz w:val="32"/>
          <w:szCs w:val="32"/>
          <w:lang w:val="en-US" w:eastAsia="zh-CN" w:bidi="ar"/>
        </w:rPr>
        <w:t>设备选型，</w:t>
      </w:r>
      <w:r>
        <w:rPr>
          <w:rFonts w:hint="eastAsia" w:ascii="仿宋_GB2312" w:hAnsi="仿宋_GB2312" w:eastAsia="仿宋_GB2312" w:cs="仿宋_GB2312"/>
          <w:color w:val="000000"/>
          <w:kern w:val="0"/>
          <w:sz w:val="32"/>
          <w:szCs w:val="32"/>
          <w:lang w:val="en-US" w:eastAsia="zh-CN" w:bidi="ar"/>
        </w:rPr>
        <w:t xml:space="preserve">完成市场询价并签订设备购置合同。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（二）2023年11月中旬：</w:t>
      </w:r>
      <w:r>
        <w:rPr>
          <w:rFonts w:hint="eastAsia" w:ascii="仿宋_GB2312" w:hAnsi="仿宋_GB2312" w:eastAsia="仿宋_GB2312" w:cs="仿宋_GB2312"/>
          <w:color w:val="000000"/>
          <w:kern w:val="0"/>
          <w:sz w:val="32"/>
          <w:szCs w:val="32"/>
          <w:lang w:val="en-US" w:eastAsia="zh-CN" w:bidi="ar"/>
        </w:rPr>
        <w:t xml:space="preserve">设备到达项目地点，完成设备安装与调试，确保设备稳定运行。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（三）2023 年12月15日前：</w:t>
      </w:r>
      <w:r>
        <w:rPr>
          <w:rFonts w:hint="eastAsia" w:ascii="仿宋_GB2312" w:hAnsi="仿宋_GB2312" w:eastAsia="仿宋_GB2312" w:cs="仿宋_GB2312"/>
          <w:color w:val="000000"/>
          <w:kern w:val="0"/>
          <w:sz w:val="32"/>
          <w:szCs w:val="32"/>
          <w:lang w:val="en-US" w:eastAsia="zh-CN" w:bidi="ar"/>
        </w:rPr>
        <w:t>完成项目实施内容，完成项目总结，整理项目档案资料，进行验收。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b w:val="0"/>
          <w:bCs w:val="0"/>
          <w:sz w:val="32"/>
          <w:szCs w:val="32"/>
        </w:rPr>
      </w:pPr>
      <w:r>
        <w:rPr>
          <w:rFonts w:hint="eastAsia" w:ascii="黑体" w:hAnsi="黑体" w:eastAsia="黑体" w:cs="黑体"/>
          <w:b w:val="0"/>
          <w:bCs w:val="0"/>
          <w:color w:val="000000"/>
          <w:kern w:val="0"/>
          <w:sz w:val="32"/>
          <w:szCs w:val="32"/>
          <w:lang w:val="en-US" w:eastAsia="zh-CN" w:bidi="ar"/>
        </w:rPr>
        <w:t>六、</w:t>
      </w:r>
      <w:r>
        <w:rPr>
          <w:rFonts w:hint="eastAsia" w:ascii="黑体" w:eastAsia="黑体"/>
          <w:b w:val="0"/>
          <w:bCs w:val="0"/>
          <w:sz w:val="32"/>
          <w:szCs w:val="32"/>
        </w:rPr>
        <w:t>项目预期效益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eastAsia="楷体_GB2312"/>
          <w:b/>
          <w:sz w:val="32"/>
          <w:szCs w:val="32"/>
        </w:rPr>
      </w:pPr>
      <w:r>
        <w:rPr>
          <w:rFonts w:hint="eastAsia" w:ascii="楷体_GB2312" w:eastAsia="楷体_GB2312"/>
          <w:b/>
          <w:sz w:val="32"/>
          <w:szCs w:val="32"/>
          <w:lang w:eastAsia="zh-CN"/>
        </w:rPr>
        <w:t>（一）</w:t>
      </w:r>
      <w:r>
        <w:rPr>
          <w:rFonts w:hint="eastAsia" w:ascii="楷体_GB2312" w:eastAsia="楷体_GB2312"/>
          <w:b/>
          <w:sz w:val="32"/>
          <w:szCs w:val="32"/>
        </w:rPr>
        <w:t>经济效益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宋体" w:eastAsia="仿宋_GB2312"/>
          <w:sz w:val="32"/>
          <w:szCs w:val="32"/>
          <w:lang w:val="en-US"/>
        </w:rPr>
      </w:pPr>
      <w:r>
        <w:rPr>
          <w:rFonts w:hint="eastAsia" w:ascii="仿宋_GB2312" w:eastAsia="仿宋_GB2312"/>
          <w:b/>
          <w:bCs/>
          <w:sz w:val="32"/>
          <w:szCs w:val="32"/>
          <w:lang w:eastAsia="zh-CN"/>
        </w:rPr>
        <w:t>一是</w:t>
      </w:r>
      <w:r>
        <w:rPr>
          <w:rFonts w:hint="eastAsia" w:ascii="仿宋_GB2312" w:eastAsia="仿宋_GB2312"/>
          <w:sz w:val="32"/>
          <w:szCs w:val="32"/>
          <w:lang w:eastAsia="zh-CN"/>
        </w:rPr>
        <w:t>改造提升淀粉加工企业</w:t>
      </w:r>
      <w:r>
        <w:rPr>
          <w:rFonts w:hint="eastAsia" w:ascii="仿宋_GB2312" w:eastAsia="仿宋_GB2312"/>
          <w:sz w:val="32"/>
          <w:szCs w:val="32"/>
          <w:lang w:val="en-US" w:eastAsia="zh-CN"/>
        </w:rPr>
        <w:t>2</w:t>
      </w:r>
      <w:r>
        <w:rPr>
          <w:rFonts w:hint="eastAsia" w:ascii="仿宋_GB2312" w:eastAsia="仿宋_GB2312"/>
          <w:sz w:val="32"/>
          <w:szCs w:val="32"/>
          <w:lang w:eastAsia="zh-CN"/>
        </w:rPr>
        <w:t>家，通过技改提高加工企业工作效率，降低劳动成本，经济效益显著。</w:t>
      </w:r>
      <w:r>
        <w:rPr>
          <w:rFonts w:hint="eastAsia" w:ascii="仿宋_GB2312" w:eastAsia="仿宋_GB2312"/>
          <w:b/>
          <w:bCs/>
          <w:sz w:val="32"/>
          <w:szCs w:val="32"/>
          <w:lang w:eastAsia="zh-CN"/>
        </w:rPr>
        <w:t>二是</w:t>
      </w:r>
      <w:r>
        <w:rPr>
          <w:rFonts w:hint="eastAsia" w:ascii="仿宋_GB2312" w:eastAsia="仿宋_GB2312"/>
          <w:sz w:val="32"/>
          <w:szCs w:val="32"/>
          <w:lang w:eastAsia="zh-CN"/>
        </w:rPr>
        <w:t>改造提升马铃薯种薯繁育企业</w:t>
      </w:r>
      <w:r>
        <w:rPr>
          <w:rFonts w:hint="eastAsia" w:ascii="仿宋_GB2312" w:eastAsia="仿宋_GB2312"/>
          <w:sz w:val="32"/>
          <w:szCs w:val="32"/>
          <w:lang w:val="en-US" w:eastAsia="zh-CN"/>
        </w:rPr>
        <w:t>3家，通过技改，进一步完善马铃薯种薯繁育体系，降低劳动成本，提高工作效率，提升产品品质，增强企业内生动力。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eastAsia="楷体_GB2312"/>
          <w:b/>
          <w:sz w:val="32"/>
          <w:szCs w:val="32"/>
        </w:rPr>
      </w:pPr>
      <w:r>
        <w:rPr>
          <w:rFonts w:hint="eastAsia" w:ascii="楷体_GB2312" w:eastAsia="楷体_GB2312"/>
          <w:b/>
          <w:sz w:val="32"/>
          <w:szCs w:val="32"/>
          <w:lang w:eastAsia="zh-CN"/>
        </w:rPr>
        <w:t>（二）</w:t>
      </w:r>
      <w:r>
        <w:rPr>
          <w:rFonts w:hint="eastAsia" w:ascii="楷体_GB2312" w:eastAsia="楷体_GB2312"/>
          <w:b/>
          <w:sz w:val="32"/>
          <w:szCs w:val="32"/>
        </w:rPr>
        <w:t>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通过技改提高了产能，使每年两个企业马铃薯收购量达到</w:t>
      </w:r>
      <w:r>
        <w:rPr>
          <w:rFonts w:hint="eastAsia" w:ascii="仿宋_GB2312" w:hAnsi="仿宋_GB2312" w:eastAsia="仿宋_GB2312" w:cs="仿宋_GB2312"/>
          <w:b w:val="0"/>
          <w:bCs/>
          <w:sz w:val="32"/>
          <w:szCs w:val="32"/>
          <w:lang w:val="en-US" w:eastAsia="zh-CN"/>
        </w:rPr>
        <w:t>18万吨以上，带动农民种植马铃薯能力得到进一步提升，联农带动作用凸显。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eastAsia="楷体_GB2312"/>
          <w:b/>
          <w:sz w:val="32"/>
          <w:szCs w:val="32"/>
        </w:rPr>
      </w:pPr>
      <w:r>
        <w:rPr>
          <w:rFonts w:hint="eastAsia" w:ascii="楷体_GB2312" w:eastAsia="楷体_GB2312"/>
          <w:b/>
          <w:sz w:val="32"/>
          <w:szCs w:val="32"/>
          <w:lang w:eastAsia="zh-CN"/>
        </w:rPr>
        <w:t>（三）</w:t>
      </w:r>
      <w:r>
        <w:rPr>
          <w:rFonts w:hint="eastAsia" w:ascii="楷体_GB2312" w:eastAsia="楷体_GB2312"/>
          <w:b/>
          <w:sz w:val="32"/>
          <w:szCs w:val="32"/>
        </w:rPr>
        <w:t>生态效益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项目建设，将大面积进行良种繁育，进一步促进生产技术的合理组装和资源的综合利用，提高资源利用率，建立起高效低耗的良性循环模式。采取平整土地、增施有机肥，测土配方施肥，地膜覆盖及残膜回收等技术措施，增加土地覆盖率，减少水土流失，促进生物、水、土壤等生产要素的合理配置，提高农作物生产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、项目组织管理与运行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eastAsia="楷体_GB2312"/>
          <w:b/>
          <w:sz w:val="32"/>
          <w:szCs w:val="32"/>
        </w:rPr>
      </w:pPr>
      <w:bookmarkStart w:id="0" w:name="_Toc265668965"/>
      <w:bookmarkStart w:id="1" w:name="_Toc305884300"/>
      <w:r>
        <w:rPr>
          <w:rFonts w:hint="eastAsia" w:ascii="楷体_GB2312" w:eastAsia="楷体_GB2312"/>
          <w:b/>
          <w:sz w:val="32"/>
          <w:szCs w:val="32"/>
          <w:lang w:eastAsia="zh-CN"/>
        </w:rPr>
        <w:t>（一）</w:t>
      </w:r>
      <w:r>
        <w:rPr>
          <w:rFonts w:hint="eastAsia" w:ascii="楷体_GB2312" w:eastAsia="楷体_GB2312"/>
          <w:b/>
          <w:sz w:val="32"/>
          <w:szCs w:val="32"/>
        </w:rPr>
        <w:t>项目管理的组织机构与</w:t>
      </w:r>
      <w:bookmarkEnd w:id="0"/>
      <w:r>
        <w:rPr>
          <w:rFonts w:hint="eastAsia" w:ascii="楷体_GB2312" w:eastAsia="楷体_GB2312"/>
          <w:b/>
          <w:sz w:val="32"/>
          <w:szCs w:val="32"/>
        </w:rPr>
        <w:t>职责</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
          <w:bCs/>
          <w:sz w:val="32"/>
          <w:szCs w:val="32"/>
        </w:rPr>
      </w:pPr>
      <w:bookmarkStart w:id="2" w:name="_Toc233121000"/>
      <w:bookmarkStart w:id="3" w:name="_Toc265668966"/>
      <w:bookmarkStart w:id="4" w:name="_Toc305884301"/>
      <w:r>
        <w:rPr>
          <w:rFonts w:hint="eastAsia" w:ascii="仿宋_GB2312" w:eastAsia="仿宋_GB2312"/>
          <w:sz w:val="32"/>
          <w:szCs w:val="32"/>
        </w:rPr>
        <w:t>成立项目实施小组，主要</w:t>
      </w:r>
      <w:r>
        <w:rPr>
          <w:rFonts w:hint="eastAsia" w:ascii="仿宋_GB2312" w:hAnsi="宋体" w:eastAsia="仿宋_GB2312"/>
          <w:sz w:val="32"/>
          <w:szCs w:val="32"/>
        </w:rPr>
        <w:t>负责制定项目实施方案、落实地块、物资采购和面积核实等各项工作，并做好种植管理、田间记载和技术指导等工作。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组</w:t>
      </w:r>
      <w:r>
        <w:rPr>
          <w:rFonts w:ascii="仿宋_GB2312" w:hAnsi="宋体" w:eastAsia="仿宋_GB2312"/>
          <w:sz w:val="32"/>
          <w:szCs w:val="32"/>
        </w:rPr>
        <w:t xml:space="preserve">  </w:t>
      </w:r>
      <w:r>
        <w:rPr>
          <w:rFonts w:hint="eastAsia" w:ascii="仿宋_GB2312" w:hAnsi="宋体" w:eastAsia="仿宋_GB2312"/>
          <w:sz w:val="32"/>
          <w:szCs w:val="32"/>
        </w:rPr>
        <w:t>长：</w:t>
      </w:r>
      <w:r>
        <w:rPr>
          <w:rFonts w:hint="eastAsia" w:ascii="仿宋_GB2312" w:hAnsi="仿宋_GB2312" w:eastAsia="仿宋_GB2312" w:cs="仿宋_GB2312"/>
          <w:sz w:val="32"/>
          <w:szCs w:val="32"/>
          <w:lang w:eastAsia="zh-CN"/>
        </w:rPr>
        <w:t>白永强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区农技中心主任、高级农艺师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副组长：杨勃兴</w:t>
      </w:r>
      <w:r>
        <w:rPr>
          <w:rFonts w:ascii="仿宋_GB2312" w:hAnsi="宋体" w:eastAsia="仿宋_GB2312"/>
          <w:sz w:val="32"/>
          <w:szCs w:val="32"/>
        </w:rPr>
        <w:t xml:space="preserve">  </w:t>
      </w:r>
      <w:r>
        <w:rPr>
          <w:rFonts w:hint="eastAsia" w:ascii="仿宋_GB2312" w:hAnsi="宋体" w:eastAsia="仿宋_GB2312"/>
          <w:sz w:val="32"/>
          <w:szCs w:val="32"/>
        </w:rPr>
        <w:t>区农技中心副主任、高级农艺师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成</w:t>
      </w:r>
      <w:r>
        <w:rPr>
          <w:rFonts w:ascii="仿宋_GB2312" w:hAnsi="宋体" w:eastAsia="仿宋_GB2312"/>
          <w:sz w:val="32"/>
          <w:szCs w:val="32"/>
        </w:rPr>
        <w:t xml:space="preserve">  </w:t>
      </w:r>
      <w:r>
        <w:rPr>
          <w:rFonts w:hint="eastAsia" w:ascii="仿宋_GB2312" w:hAnsi="宋体" w:eastAsia="仿宋_GB2312"/>
          <w:sz w:val="32"/>
          <w:szCs w:val="32"/>
        </w:rPr>
        <w:t>员：陈</w:t>
      </w:r>
      <w:r>
        <w:rPr>
          <w:rFonts w:ascii="仿宋_GB2312" w:hAnsi="宋体" w:eastAsia="仿宋_GB2312"/>
          <w:sz w:val="32"/>
          <w:szCs w:val="32"/>
        </w:rPr>
        <w:t xml:space="preserve">  </w:t>
      </w:r>
      <w:r>
        <w:rPr>
          <w:rFonts w:hint="eastAsia" w:ascii="仿宋_GB2312" w:hAnsi="宋体" w:eastAsia="仿宋_GB2312"/>
          <w:sz w:val="32"/>
          <w:szCs w:val="32"/>
        </w:rPr>
        <w:t>玢</w:t>
      </w:r>
      <w:r>
        <w:rPr>
          <w:rFonts w:ascii="仿宋_GB2312" w:hAnsi="宋体" w:eastAsia="仿宋_GB2312"/>
          <w:sz w:val="32"/>
          <w:szCs w:val="32"/>
        </w:rPr>
        <w:t xml:space="preserve">  </w:t>
      </w:r>
      <w:r>
        <w:rPr>
          <w:rFonts w:hint="eastAsia" w:ascii="仿宋_GB2312" w:hAnsi="宋体" w:eastAsia="仿宋_GB2312"/>
          <w:sz w:val="32"/>
          <w:szCs w:val="32"/>
        </w:rPr>
        <w:t>区农技中心干部、高级农艺师</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宋体" w:eastAsia="仿宋_GB2312"/>
          <w:sz w:val="32"/>
          <w:szCs w:val="32"/>
        </w:rPr>
      </w:pPr>
      <w:r>
        <w:rPr>
          <w:rFonts w:hint="eastAsia" w:ascii="仿宋_GB2312" w:hAnsi="宋体" w:eastAsia="仿宋_GB2312"/>
          <w:sz w:val="32"/>
          <w:szCs w:val="32"/>
        </w:rPr>
        <w:t>高</w:t>
      </w:r>
      <w:r>
        <w:rPr>
          <w:rFonts w:ascii="仿宋_GB2312" w:hAnsi="宋体" w:eastAsia="仿宋_GB2312"/>
          <w:sz w:val="32"/>
          <w:szCs w:val="32"/>
        </w:rPr>
        <w:t xml:space="preserve">  </w:t>
      </w:r>
      <w:r>
        <w:rPr>
          <w:rFonts w:hint="eastAsia" w:ascii="仿宋_GB2312" w:hAnsi="宋体" w:eastAsia="仿宋_GB2312"/>
          <w:sz w:val="32"/>
          <w:szCs w:val="32"/>
        </w:rPr>
        <w:t>彬</w:t>
      </w:r>
      <w:r>
        <w:rPr>
          <w:rFonts w:ascii="仿宋_GB2312" w:hAnsi="宋体" w:eastAsia="仿宋_GB2312"/>
          <w:sz w:val="32"/>
          <w:szCs w:val="32"/>
        </w:rPr>
        <w:t xml:space="preserve">  </w:t>
      </w:r>
      <w:r>
        <w:rPr>
          <w:rFonts w:hint="eastAsia" w:ascii="仿宋_GB2312" w:hAnsi="宋体" w:eastAsia="仿宋_GB2312"/>
          <w:sz w:val="32"/>
          <w:szCs w:val="32"/>
        </w:rPr>
        <w:t>区农技中心干部、高级农艺师</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宋体" w:eastAsia="仿宋_GB2312"/>
          <w:sz w:val="32"/>
          <w:szCs w:val="32"/>
        </w:rPr>
      </w:pPr>
      <w:r>
        <w:rPr>
          <w:rFonts w:hint="eastAsia" w:ascii="仿宋_GB2312" w:hAnsi="宋体" w:eastAsia="仿宋_GB2312"/>
          <w:sz w:val="32"/>
          <w:szCs w:val="32"/>
        </w:rPr>
        <w:t>兰小龙</w:t>
      </w:r>
      <w:r>
        <w:rPr>
          <w:rFonts w:ascii="仿宋_GB2312" w:hAnsi="宋体" w:eastAsia="仿宋_GB2312"/>
          <w:sz w:val="32"/>
          <w:szCs w:val="32"/>
        </w:rPr>
        <w:t xml:space="preserve">  </w:t>
      </w:r>
      <w:r>
        <w:rPr>
          <w:rFonts w:hint="eastAsia" w:ascii="仿宋_GB2312" w:hAnsi="宋体" w:eastAsia="仿宋_GB2312"/>
          <w:sz w:val="32"/>
          <w:szCs w:val="32"/>
        </w:rPr>
        <w:t>区农技中心干部、高级农艺师</w:t>
      </w:r>
    </w:p>
    <w:p>
      <w:pPr>
        <w:pStyle w:val="6"/>
        <w:keepNext w:val="0"/>
        <w:keepLines w:val="0"/>
        <w:pageBreakBefore w:val="0"/>
        <w:widowControl w:val="0"/>
        <w:tabs>
          <w:tab w:val="left" w:pos="2100"/>
        </w:tabs>
        <w:kinsoku/>
        <w:wordWrap/>
        <w:overflowPunct/>
        <w:topLinePunct w:val="0"/>
        <w:autoSpaceDE/>
        <w:autoSpaceDN/>
        <w:bidi w:val="0"/>
        <w:adjustRightInd/>
        <w:snapToGrid/>
        <w:spacing w:after="0" w:line="560" w:lineRule="exact"/>
        <w:ind w:firstLine="1536" w:firstLineChars="480"/>
        <w:textAlignment w:val="auto"/>
        <w:rPr>
          <w:rFonts w:ascii="仿宋_GB2312" w:hAnsi="宋体" w:eastAsia="仿宋_GB2312"/>
          <w:sz w:val="32"/>
          <w:szCs w:val="32"/>
        </w:rPr>
      </w:pPr>
      <w:r>
        <w:rPr>
          <w:rFonts w:hint="eastAsia" w:ascii="仿宋_GB2312" w:hAnsi="宋体" w:eastAsia="仿宋_GB2312"/>
          <w:sz w:val="32"/>
          <w:szCs w:val="32"/>
        </w:rPr>
        <w:t>王慧娟</w:t>
      </w:r>
      <w:r>
        <w:rPr>
          <w:rFonts w:ascii="仿宋_GB2312" w:hAnsi="宋体" w:eastAsia="仿宋_GB2312"/>
          <w:sz w:val="32"/>
          <w:szCs w:val="32"/>
        </w:rPr>
        <w:t xml:space="preserve">  </w:t>
      </w:r>
      <w:r>
        <w:rPr>
          <w:rFonts w:hint="eastAsia" w:ascii="仿宋_GB2312" w:hAnsi="宋体" w:eastAsia="仿宋_GB2312"/>
          <w:sz w:val="32"/>
          <w:szCs w:val="32"/>
        </w:rPr>
        <w:t>区农技中心干部、助理农艺师</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1536" w:firstLineChars="480"/>
        <w:textAlignment w:val="auto"/>
        <w:rPr>
          <w:rFonts w:ascii="仿宋_GB2312" w:hAnsi="宋体" w:eastAsia="仿宋_GB2312"/>
          <w:sz w:val="32"/>
          <w:szCs w:val="32"/>
        </w:rPr>
      </w:pPr>
      <w:r>
        <w:rPr>
          <w:rFonts w:hint="eastAsia" w:ascii="仿宋_GB2312" w:hAnsi="宋体" w:eastAsia="仿宋_GB2312"/>
          <w:sz w:val="32"/>
          <w:szCs w:val="32"/>
        </w:rPr>
        <w:t>马</w:t>
      </w:r>
      <w:r>
        <w:rPr>
          <w:rFonts w:ascii="仿宋_GB2312" w:hAnsi="宋体" w:eastAsia="仿宋_GB2312"/>
          <w:sz w:val="32"/>
          <w:szCs w:val="32"/>
        </w:rPr>
        <w:t xml:space="preserve">  </w:t>
      </w:r>
      <w:r>
        <w:rPr>
          <w:rFonts w:hint="eastAsia" w:ascii="仿宋_GB2312" w:hAnsi="宋体" w:eastAsia="仿宋_GB2312"/>
          <w:sz w:val="32"/>
          <w:szCs w:val="32"/>
        </w:rPr>
        <w:t>瑜</w:t>
      </w:r>
      <w:r>
        <w:rPr>
          <w:rFonts w:ascii="仿宋_GB2312" w:hAnsi="宋体" w:eastAsia="仿宋_GB2312"/>
          <w:sz w:val="32"/>
          <w:szCs w:val="32"/>
        </w:rPr>
        <w:t xml:space="preserve">  </w:t>
      </w:r>
      <w:r>
        <w:rPr>
          <w:rFonts w:hint="eastAsia" w:ascii="仿宋_GB2312" w:hAnsi="宋体" w:eastAsia="仿宋_GB2312"/>
          <w:sz w:val="32"/>
          <w:szCs w:val="32"/>
        </w:rPr>
        <w:t>区农技中心干部、助理农艺师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eastAsia="仿宋_GB2312"/>
          <w:b/>
          <w:sz w:val="32"/>
          <w:szCs w:val="32"/>
          <w:lang w:eastAsia="zh-CN"/>
        </w:rPr>
      </w:pPr>
      <w:r>
        <w:rPr>
          <w:rFonts w:hint="eastAsia" w:ascii="楷体_GB2312" w:eastAsia="楷体_GB2312"/>
          <w:b/>
          <w:sz w:val="32"/>
          <w:szCs w:val="32"/>
          <w:lang w:eastAsia="zh-CN"/>
        </w:rPr>
        <w:t>（二）</w:t>
      </w:r>
      <w:r>
        <w:rPr>
          <w:rFonts w:hint="eastAsia" w:ascii="仿宋_GB2312" w:hAnsi="宋体" w:eastAsia="仿宋_GB2312"/>
          <w:b/>
          <w:sz w:val="32"/>
          <w:szCs w:val="32"/>
        </w:rPr>
        <w:t>政策扶持</w:t>
      </w:r>
      <w:r>
        <w:rPr>
          <w:rFonts w:hint="eastAsia" w:ascii="楷体_GB2312" w:eastAsia="楷体_GB2312"/>
          <w:b/>
          <w:sz w:val="32"/>
          <w:szCs w:val="32"/>
          <w:lang w:eastAsia="zh-CN"/>
        </w:rPr>
        <w:t>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
          <w:color w:val="0000FF"/>
          <w:sz w:val="32"/>
          <w:szCs w:val="32"/>
        </w:rPr>
      </w:pPr>
      <w:r>
        <w:rPr>
          <w:rFonts w:hint="eastAsia" w:ascii="仿宋_GB2312" w:hAnsi="仿宋_GB2312" w:eastAsia="仿宋_GB2312" w:cs="仿宋_GB2312"/>
          <w:sz w:val="32"/>
          <w:szCs w:val="32"/>
        </w:rPr>
        <w:t>自治区农业农村厅《关于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2023年自治区财政支农项目第四批资金计划的通知</w:t>
      </w:r>
      <w:r>
        <w:rPr>
          <w:rFonts w:hint="eastAsia" w:ascii="仿宋_GB2312" w:hAnsi="仿宋_GB2312" w:eastAsia="仿宋_GB2312" w:cs="仿宋_GB2312"/>
          <w:sz w:val="32"/>
          <w:szCs w:val="32"/>
        </w:rPr>
        <w:t>》（宁农（种）发〔2023〕</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号）精神</w:t>
      </w:r>
      <w:r>
        <w:rPr>
          <w:rFonts w:hint="eastAsia" w:ascii="仿宋_GB2312" w:hAnsi="仿宋_GB2312" w:eastAsia="仿宋_GB2312" w:cs="仿宋_GB2312"/>
          <w:sz w:val="32"/>
          <w:szCs w:val="32"/>
          <w:lang w:eastAsia="zh-CN"/>
        </w:rPr>
        <w:t>，每个种薯繁育企业补助</w:t>
      </w:r>
      <w:r>
        <w:rPr>
          <w:rFonts w:hint="eastAsia" w:ascii="仿宋_GB2312" w:hAnsi="仿宋_GB2312" w:eastAsia="仿宋_GB2312" w:cs="仿宋_GB2312"/>
          <w:sz w:val="32"/>
          <w:szCs w:val="32"/>
          <w:lang w:val="en-US" w:eastAsia="zh-CN"/>
        </w:rPr>
        <w:t>40万元，每个淀粉加工企业补助50万元</w:t>
      </w:r>
      <w:r>
        <w:rPr>
          <w:rFonts w:hint="eastAsia" w:ascii="仿宋_GB2312" w:hAnsi="仿宋_GB2312" w:eastAsia="仿宋_GB2312" w:cs="仿宋_GB2312"/>
          <w:sz w:val="32"/>
          <w:szCs w:val="32"/>
          <w:lang w:eastAsia="zh-CN"/>
        </w:rPr>
        <w:t>。</w:t>
      </w:r>
    </w:p>
    <w:bookmarkEnd w:id="2"/>
    <w:bookmarkEnd w:id="3"/>
    <w:bookmarkEnd w:id="4"/>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eastAsia="楷体_GB2312"/>
          <w:b/>
          <w:sz w:val="32"/>
          <w:szCs w:val="32"/>
        </w:rPr>
      </w:pPr>
      <w:bookmarkStart w:id="5" w:name="_Toc305884302"/>
      <w:bookmarkStart w:id="6" w:name="_Toc233121001"/>
      <w:bookmarkStart w:id="7" w:name="_Toc265668967"/>
      <w:r>
        <w:rPr>
          <w:rFonts w:hint="eastAsia" w:ascii="楷体_GB2312" w:eastAsia="楷体_GB2312"/>
          <w:b/>
          <w:sz w:val="32"/>
          <w:szCs w:val="32"/>
        </w:rPr>
        <w:t>（三）</w:t>
      </w:r>
      <w:bookmarkEnd w:id="5"/>
      <w:bookmarkEnd w:id="6"/>
      <w:bookmarkEnd w:id="7"/>
      <w:r>
        <w:rPr>
          <w:rFonts w:hint="eastAsia" w:ascii="楷体_GB2312" w:eastAsia="楷体_GB2312"/>
          <w:b/>
          <w:sz w:val="32"/>
          <w:szCs w:val="32"/>
        </w:rPr>
        <w:t>项目监督与管理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一是项目管理制度。</w:t>
      </w:r>
      <w:r>
        <w:rPr>
          <w:rFonts w:hint="eastAsia" w:ascii="仿宋_GB2312" w:eastAsia="仿宋_GB2312"/>
          <w:sz w:val="32"/>
          <w:szCs w:val="32"/>
        </w:rPr>
        <w:t>采取项目法人制管理</w:t>
      </w:r>
      <w:r>
        <w:rPr>
          <w:rFonts w:hint="eastAsia" w:ascii="仿宋_GB2312" w:eastAsia="仿宋_GB2312"/>
          <w:sz w:val="32"/>
          <w:szCs w:val="32"/>
          <w:lang w:eastAsia="zh-CN"/>
        </w:rPr>
        <w:t>，支持环节为先建后补。</w:t>
      </w:r>
      <w:r>
        <w:rPr>
          <w:rFonts w:hint="eastAsia" w:ascii="仿宋_GB2312" w:eastAsia="仿宋_GB2312"/>
          <w:sz w:val="32"/>
          <w:szCs w:val="32"/>
        </w:rPr>
        <w:t>即项目法人</w:t>
      </w:r>
      <w:r>
        <w:rPr>
          <w:rFonts w:hint="eastAsia" w:ascii="仿宋_GB2312" w:eastAsia="仿宋_GB2312"/>
          <w:sz w:val="32"/>
          <w:szCs w:val="32"/>
          <w:lang w:eastAsia="zh-CN"/>
        </w:rPr>
        <w:t>白永强</w:t>
      </w:r>
      <w:r>
        <w:rPr>
          <w:rFonts w:hint="eastAsia" w:ascii="仿宋_GB2312" w:eastAsia="仿宋_GB2312"/>
          <w:sz w:val="32"/>
          <w:szCs w:val="32"/>
        </w:rPr>
        <w:t>，项目负责人杨勃兴。</w:t>
      </w:r>
      <w:r>
        <w:rPr>
          <w:rFonts w:hint="eastAsia" w:ascii="仿宋_GB2312" w:eastAsia="仿宋_GB2312"/>
          <w:b/>
          <w:bCs/>
          <w:sz w:val="32"/>
          <w:szCs w:val="32"/>
        </w:rPr>
        <w:t>二是验收及公示。</w:t>
      </w:r>
      <w:r>
        <w:rPr>
          <w:rFonts w:hint="eastAsia" w:ascii="仿宋_GB2312" w:eastAsia="仿宋_GB2312"/>
          <w:b w:val="0"/>
          <w:bCs w:val="0"/>
          <w:sz w:val="32"/>
          <w:szCs w:val="32"/>
          <w:lang w:eastAsia="zh-CN"/>
        </w:rPr>
        <w:t>企业将相关设备采购并完成安装后申请</w:t>
      </w:r>
      <w:r>
        <w:rPr>
          <w:rFonts w:hint="eastAsia" w:ascii="仿宋_GB2312" w:eastAsia="仿宋_GB2312"/>
          <w:sz w:val="32"/>
          <w:szCs w:val="32"/>
        </w:rPr>
        <w:t>项目实施</w:t>
      </w:r>
      <w:r>
        <w:rPr>
          <w:rFonts w:hint="eastAsia" w:ascii="仿宋_GB2312" w:eastAsia="仿宋_GB2312"/>
          <w:sz w:val="32"/>
          <w:szCs w:val="32"/>
          <w:lang w:eastAsia="zh-CN"/>
        </w:rPr>
        <w:t>单位验收，项目实施单位根据企业提供的设备清单进行自验，自验合格后申请县级验收，</w:t>
      </w:r>
      <w:r>
        <w:rPr>
          <w:rFonts w:hint="eastAsia" w:ascii="仿宋_GB2312" w:eastAsia="仿宋_GB2312"/>
          <w:sz w:val="32"/>
          <w:szCs w:val="32"/>
        </w:rPr>
        <w:t>对验收合格的实施主体将县级验收的结果在政府网站或其他媒体上公示（不少于</w:t>
      </w:r>
      <w:r>
        <w:rPr>
          <w:rFonts w:hint="eastAsia" w:ascii="仿宋_GB2312" w:eastAsia="仿宋_GB2312"/>
          <w:sz w:val="32"/>
          <w:szCs w:val="32"/>
          <w:lang w:val="en-US" w:eastAsia="zh-CN"/>
        </w:rPr>
        <w:t>7</w:t>
      </w:r>
      <w:r>
        <w:rPr>
          <w:rFonts w:hint="eastAsia" w:ascii="仿宋_GB2312" w:eastAsia="仿宋_GB2312"/>
          <w:sz w:val="32"/>
          <w:szCs w:val="32"/>
        </w:rPr>
        <w:t>天）；公示结果无异议后，及时兑付项目资金。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b/>
          <w:bCs/>
          <w:sz w:val="32"/>
          <w:szCs w:val="32"/>
        </w:rPr>
      </w:pPr>
      <w:r>
        <w:rPr>
          <w:rFonts w:hint="eastAsia" w:ascii="仿宋_GB2312" w:hAnsi="宋体" w:eastAsia="仿宋_GB2312"/>
          <w:b/>
          <w:bCs/>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cs="Times New Roman"/>
          <w:sz w:val="32"/>
          <w:szCs w:val="32"/>
        </w:rPr>
        <w:t>1.202</w:t>
      </w: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rPr>
        <w:t>年中央（自治区）财政支农项目备案表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w:t>
      </w:r>
      <w:r>
        <w:rPr>
          <w:rFonts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年项目绩效考核实施方案</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bidi="ar"/>
        </w:rPr>
        <w:t>自治区财政支农项目区域性绩效目标申报表</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bCs/>
          <w:spacing w:val="-11"/>
          <w:sz w:val="32"/>
          <w:szCs w:val="32"/>
          <w:lang w:eastAsia="zh-CN"/>
        </w:rPr>
        <w:t>马铃薯产业基础设施改造提升</w:t>
      </w:r>
      <w:r>
        <w:rPr>
          <w:rFonts w:hint="eastAsia" w:ascii="仿宋_GB2312" w:hAnsi="仿宋_GB2312" w:eastAsia="仿宋_GB2312" w:cs="仿宋_GB2312"/>
          <w:bCs/>
          <w:sz w:val="32"/>
          <w:szCs w:val="32"/>
        </w:rPr>
        <w:t>项目绩效目标</w:t>
      </w:r>
      <w:r>
        <w:rPr>
          <w:rFonts w:hint="eastAsia" w:ascii="仿宋_GB2312" w:hAnsi="仿宋_GB2312" w:eastAsia="仿宋_GB2312" w:cs="仿宋_GB2312"/>
          <w:color w:val="000000"/>
          <w:kern w:val="0"/>
          <w:sz w:val="32"/>
          <w:szCs w:val="32"/>
          <w:lang w:bidi="ar"/>
        </w:rPr>
        <w:t>自评表</w:t>
      </w:r>
    </w:p>
    <w:p>
      <w:pPr>
        <w:keepNext w:val="0"/>
        <w:keepLines w:val="0"/>
        <w:pageBreakBefore w:val="0"/>
        <w:widowControl w:val="0"/>
        <w:kinsoku/>
        <w:wordWrap/>
        <w:overflowPunct/>
        <w:topLinePunct w:val="0"/>
        <w:bidi w:val="0"/>
        <w:snapToGrid/>
        <w:spacing w:line="560" w:lineRule="exact"/>
        <w:textAlignment w:val="auto"/>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6"/>
          <w:szCs w:val="36"/>
        </w:rPr>
      </w:pPr>
      <w:r>
        <w:rPr>
          <w:rFonts w:hint="eastAsia" w:ascii="仿宋_GB2312" w:hAnsi="仿宋_GB2312" w:eastAsia="仿宋_GB2312" w:cs="仿宋_GB2312"/>
          <w:b/>
          <w:sz w:val="32"/>
          <w:szCs w:val="32"/>
        </w:rPr>
        <w:t>附表</w:t>
      </w: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w:t>
      </w:r>
      <w:r>
        <w:rPr>
          <w:rFonts w:hint="eastAsia" w:ascii="黑体" w:hAnsi="黑体" w:eastAsia="黑体" w:cs="黑体"/>
          <w:sz w:val="36"/>
          <w:szCs w:val="36"/>
        </w:rPr>
        <w:t>202</w:t>
      </w:r>
      <w:r>
        <w:rPr>
          <w:rFonts w:hint="eastAsia" w:ascii="黑体" w:hAnsi="黑体" w:eastAsia="黑体" w:cs="黑体"/>
          <w:sz w:val="36"/>
          <w:szCs w:val="36"/>
          <w:lang w:val="en-US" w:eastAsia="zh-CN"/>
        </w:rPr>
        <w:t>3</w:t>
      </w:r>
      <w:r>
        <w:rPr>
          <w:rFonts w:hint="eastAsia" w:ascii="黑体" w:hAnsi="黑体" w:eastAsia="黑体" w:cs="黑体"/>
          <w:sz w:val="36"/>
          <w:szCs w:val="36"/>
        </w:rPr>
        <w:t>年中央（自治区）财政支农项目备案表</w:t>
      </w:r>
    </w:p>
    <w:p>
      <w:pPr>
        <w:spacing w:before="312" w:beforeLines="100"/>
        <w:rPr>
          <w:sz w:val="24"/>
        </w:rPr>
      </w:pPr>
      <w:r>
        <w:rPr>
          <w:rFonts w:hint="eastAsia"/>
          <w:sz w:val="24"/>
        </w:rPr>
        <w:t>市、县（区）名称：固原市原州区</w:t>
      </w:r>
      <w:r>
        <w:rPr>
          <w:sz w:val="24"/>
        </w:rPr>
        <w:t xml:space="preserve">   </w:t>
      </w:r>
      <w:r>
        <w:rPr>
          <w:rFonts w:hint="eastAsia"/>
          <w:sz w:val="24"/>
        </w:rPr>
        <w:t>　　　　　主管单位：原州区农业农村局</w:t>
      </w:r>
    </w:p>
    <w:tbl>
      <w:tblPr>
        <w:tblStyle w:val="7"/>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503"/>
        <w:gridCol w:w="2550"/>
        <w:gridCol w:w="643"/>
        <w:gridCol w:w="1377"/>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317" w:type="dxa"/>
            <w:gridSpan w:val="2"/>
            <w:noWrap w:val="0"/>
            <w:vAlign w:val="center"/>
          </w:tcPr>
          <w:p>
            <w:pPr>
              <w:jc w:val="center"/>
              <w:rPr>
                <w:rFonts w:ascii="宋体" w:hAnsi="宋体" w:cs="宋体"/>
                <w:szCs w:val="21"/>
              </w:rPr>
            </w:pPr>
            <w:r>
              <w:rPr>
                <w:rFonts w:hint="eastAsia" w:ascii="宋体" w:hAnsi="宋体" w:cs="宋体"/>
                <w:szCs w:val="21"/>
              </w:rPr>
              <w:t>项目名称</w:t>
            </w:r>
          </w:p>
        </w:tc>
        <w:tc>
          <w:tcPr>
            <w:tcW w:w="3193" w:type="dxa"/>
            <w:gridSpan w:val="2"/>
            <w:noWrap w:val="0"/>
            <w:vAlign w:val="center"/>
          </w:tcPr>
          <w:p>
            <w:pPr>
              <w:jc w:val="center"/>
              <w:rPr>
                <w:rFonts w:ascii="宋体" w:hAnsi="宋体" w:cs="宋体"/>
                <w:szCs w:val="21"/>
              </w:rPr>
            </w:pPr>
            <w:r>
              <w:rPr>
                <w:rFonts w:hint="eastAsia" w:ascii="宋体" w:hAnsi="宋体" w:cs="宋体"/>
                <w:szCs w:val="21"/>
              </w:rPr>
              <w:t>马铃薯</w:t>
            </w:r>
            <w:r>
              <w:rPr>
                <w:rFonts w:hint="eastAsia" w:ascii="宋体" w:hAnsi="宋体" w:cs="宋体"/>
                <w:szCs w:val="21"/>
                <w:lang w:eastAsia="zh-CN"/>
              </w:rPr>
              <w:t>基础设施改造提升</w:t>
            </w:r>
          </w:p>
        </w:tc>
        <w:tc>
          <w:tcPr>
            <w:tcW w:w="1377" w:type="dxa"/>
            <w:noWrap w:val="0"/>
            <w:vAlign w:val="center"/>
          </w:tcPr>
          <w:p>
            <w:pPr>
              <w:jc w:val="center"/>
              <w:rPr>
                <w:rFonts w:ascii="宋体" w:hAnsi="宋体" w:cs="宋体"/>
                <w:szCs w:val="21"/>
              </w:rPr>
            </w:pPr>
            <w:r>
              <w:rPr>
                <w:rFonts w:hint="eastAsia" w:ascii="宋体" w:hAnsi="宋体" w:cs="宋体"/>
                <w:szCs w:val="21"/>
              </w:rPr>
              <w:t>任务类别</w:t>
            </w:r>
          </w:p>
        </w:tc>
        <w:tc>
          <w:tcPr>
            <w:tcW w:w="2673" w:type="dxa"/>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317" w:type="dxa"/>
            <w:gridSpan w:val="2"/>
            <w:noWrap w:val="0"/>
            <w:vAlign w:val="center"/>
          </w:tcPr>
          <w:p>
            <w:pPr>
              <w:jc w:val="center"/>
              <w:rPr>
                <w:rFonts w:ascii="宋体" w:hAnsi="宋体" w:cs="宋体"/>
                <w:szCs w:val="21"/>
              </w:rPr>
            </w:pPr>
            <w:r>
              <w:rPr>
                <w:rFonts w:hint="eastAsia" w:ascii="宋体" w:hAnsi="宋体" w:cs="宋体"/>
                <w:szCs w:val="21"/>
              </w:rPr>
              <w:t>项目实施单位</w:t>
            </w:r>
          </w:p>
        </w:tc>
        <w:tc>
          <w:tcPr>
            <w:tcW w:w="3193" w:type="dxa"/>
            <w:gridSpan w:val="2"/>
            <w:noWrap w:val="0"/>
            <w:vAlign w:val="center"/>
          </w:tcPr>
          <w:p>
            <w:pPr>
              <w:jc w:val="center"/>
              <w:rPr>
                <w:rFonts w:ascii="宋体" w:hAnsi="宋体" w:cs="宋体"/>
                <w:szCs w:val="21"/>
              </w:rPr>
            </w:pPr>
            <w:r>
              <w:rPr>
                <w:rFonts w:hint="eastAsia" w:ascii="宋体" w:hAnsi="宋体" w:cs="宋体"/>
                <w:szCs w:val="21"/>
              </w:rPr>
              <w:t>原州区农业技术推广服务中心</w:t>
            </w:r>
          </w:p>
        </w:tc>
        <w:tc>
          <w:tcPr>
            <w:tcW w:w="1377" w:type="dxa"/>
            <w:noWrap w:val="0"/>
            <w:vAlign w:val="center"/>
          </w:tcPr>
          <w:p>
            <w:pPr>
              <w:jc w:val="center"/>
              <w:rPr>
                <w:rFonts w:ascii="宋体" w:hAnsi="宋体" w:cs="宋体"/>
                <w:szCs w:val="21"/>
              </w:rPr>
            </w:pPr>
            <w:r>
              <w:rPr>
                <w:rFonts w:hint="eastAsia" w:ascii="宋体" w:hAnsi="宋体" w:cs="宋体"/>
                <w:szCs w:val="21"/>
              </w:rPr>
              <w:t>实施地点</w:t>
            </w:r>
          </w:p>
        </w:tc>
        <w:tc>
          <w:tcPr>
            <w:tcW w:w="2673" w:type="dxa"/>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遴选企业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317" w:type="dxa"/>
            <w:gridSpan w:val="2"/>
            <w:noWrap w:val="0"/>
            <w:vAlign w:val="center"/>
          </w:tcPr>
          <w:p>
            <w:pPr>
              <w:jc w:val="center"/>
              <w:rPr>
                <w:rFonts w:ascii="宋体" w:hAnsi="宋体" w:cs="宋体"/>
                <w:szCs w:val="21"/>
              </w:rPr>
            </w:pPr>
            <w:r>
              <w:rPr>
                <w:rFonts w:hint="eastAsia" w:ascii="宋体" w:hAnsi="宋体" w:cs="宋体"/>
                <w:szCs w:val="21"/>
              </w:rPr>
              <w:t>项目负责人</w:t>
            </w:r>
          </w:p>
        </w:tc>
        <w:tc>
          <w:tcPr>
            <w:tcW w:w="3193" w:type="dxa"/>
            <w:gridSpan w:val="2"/>
            <w:noWrap w:val="0"/>
            <w:vAlign w:val="center"/>
          </w:tcPr>
          <w:p>
            <w:pPr>
              <w:jc w:val="center"/>
              <w:rPr>
                <w:rFonts w:ascii="宋体" w:hAnsi="宋体" w:cs="宋体"/>
                <w:szCs w:val="21"/>
              </w:rPr>
            </w:pPr>
            <w:r>
              <w:rPr>
                <w:rFonts w:hint="eastAsia" w:ascii="宋体" w:hAnsi="宋体" w:cs="宋体"/>
                <w:szCs w:val="21"/>
              </w:rPr>
              <w:t>杨勃兴</w:t>
            </w:r>
          </w:p>
        </w:tc>
        <w:tc>
          <w:tcPr>
            <w:tcW w:w="1377" w:type="dxa"/>
            <w:noWrap w:val="0"/>
            <w:vAlign w:val="center"/>
          </w:tcPr>
          <w:p>
            <w:pPr>
              <w:jc w:val="center"/>
              <w:rPr>
                <w:rFonts w:ascii="宋体" w:hAnsi="宋体" w:cs="宋体"/>
                <w:szCs w:val="21"/>
              </w:rPr>
            </w:pPr>
            <w:r>
              <w:rPr>
                <w:rFonts w:hint="eastAsia" w:ascii="宋体" w:hAnsi="宋体" w:cs="宋体"/>
                <w:szCs w:val="21"/>
              </w:rPr>
              <w:t>联系电话</w:t>
            </w:r>
          </w:p>
        </w:tc>
        <w:tc>
          <w:tcPr>
            <w:tcW w:w="2673" w:type="dxa"/>
            <w:noWrap w:val="0"/>
            <w:vAlign w:val="center"/>
          </w:tcPr>
          <w:p>
            <w:pPr>
              <w:jc w:val="center"/>
              <w:rPr>
                <w:rFonts w:hint="default" w:ascii="宋体" w:hAnsi="宋体" w:cs="宋体" w:eastAsiaTheme="minorEastAsia"/>
                <w:szCs w:val="21"/>
                <w:lang w:val="en-US" w:eastAsia="zh-CN"/>
              </w:rPr>
            </w:pPr>
            <w:r>
              <w:rPr>
                <w:rFonts w:hint="eastAsia" w:ascii="宋体" w:hAnsi="宋体" w:cs="宋体"/>
                <w:szCs w:val="21"/>
                <w:lang w:val="en-US" w:eastAsia="zh-CN"/>
              </w:rPr>
              <w:t>0</w:t>
            </w:r>
            <w:bookmarkStart w:id="8" w:name="_GoBack"/>
            <w:bookmarkEnd w:id="8"/>
            <w:r>
              <w:rPr>
                <w:rFonts w:hint="eastAsia" w:ascii="宋体" w:hAnsi="宋体" w:cs="宋体"/>
                <w:szCs w:val="21"/>
                <w:lang w:val="en-US" w:eastAsia="zh-CN"/>
              </w:rPr>
              <w:t>954-2031867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317" w:type="dxa"/>
            <w:gridSpan w:val="2"/>
            <w:noWrap w:val="0"/>
            <w:vAlign w:val="center"/>
          </w:tcPr>
          <w:p>
            <w:pPr>
              <w:jc w:val="center"/>
              <w:rPr>
                <w:rFonts w:ascii="宋体" w:hAnsi="宋体" w:cs="宋体"/>
                <w:szCs w:val="21"/>
              </w:rPr>
            </w:pPr>
            <w:r>
              <w:rPr>
                <w:rFonts w:hint="eastAsia" w:ascii="宋体" w:hAnsi="宋体" w:cs="宋体"/>
                <w:szCs w:val="21"/>
              </w:rPr>
              <w:t>申请财政补助资金</w:t>
            </w:r>
          </w:p>
          <w:p>
            <w:pPr>
              <w:jc w:val="center"/>
              <w:rPr>
                <w:rFonts w:ascii="宋体" w:hAnsi="宋体" w:cs="宋体"/>
                <w:szCs w:val="21"/>
              </w:rPr>
            </w:pPr>
            <w:r>
              <w:rPr>
                <w:rFonts w:hint="eastAsia" w:ascii="宋体" w:hAnsi="宋体" w:cs="宋体"/>
                <w:szCs w:val="21"/>
              </w:rPr>
              <w:t>（万元）</w:t>
            </w:r>
          </w:p>
        </w:tc>
        <w:tc>
          <w:tcPr>
            <w:tcW w:w="3193" w:type="dxa"/>
            <w:gridSpan w:val="2"/>
            <w:noWrap w:val="0"/>
            <w:vAlign w:val="center"/>
          </w:tcPr>
          <w:p>
            <w:pPr>
              <w:jc w:val="center"/>
              <w:rPr>
                <w:rFonts w:hint="default" w:ascii="宋体" w:hAnsi="宋体" w:cs="宋体" w:eastAsiaTheme="minorEastAsia"/>
                <w:szCs w:val="21"/>
                <w:lang w:val="en-US" w:eastAsia="zh-CN"/>
              </w:rPr>
            </w:pPr>
            <w:r>
              <w:rPr>
                <w:rFonts w:hint="eastAsia" w:ascii="宋体" w:hAnsi="宋体" w:cs="宋体"/>
                <w:szCs w:val="21"/>
                <w:lang w:val="en-US" w:eastAsia="zh-CN"/>
              </w:rPr>
              <w:t>220</w:t>
            </w:r>
          </w:p>
        </w:tc>
        <w:tc>
          <w:tcPr>
            <w:tcW w:w="1377" w:type="dxa"/>
            <w:noWrap w:val="0"/>
            <w:vAlign w:val="center"/>
          </w:tcPr>
          <w:p>
            <w:pPr>
              <w:jc w:val="center"/>
              <w:rPr>
                <w:rFonts w:ascii="宋体" w:hAnsi="宋体" w:cs="宋体"/>
                <w:szCs w:val="21"/>
              </w:rPr>
            </w:pPr>
            <w:r>
              <w:rPr>
                <w:rFonts w:hint="eastAsia" w:ascii="宋体" w:hAnsi="宋体" w:cs="宋体"/>
                <w:szCs w:val="21"/>
              </w:rPr>
              <w:t>财政补助资金（万元）</w:t>
            </w:r>
          </w:p>
        </w:tc>
        <w:tc>
          <w:tcPr>
            <w:tcW w:w="2673" w:type="dxa"/>
            <w:noWrap w:val="0"/>
            <w:vAlign w:val="center"/>
          </w:tcPr>
          <w:p>
            <w:pPr>
              <w:jc w:val="center"/>
              <w:rPr>
                <w:rFonts w:hint="default" w:ascii="宋体" w:hAnsi="宋体" w:cs="宋体" w:eastAsiaTheme="minorEastAsia"/>
                <w:szCs w:val="21"/>
                <w:lang w:val="en-US" w:eastAsia="zh-CN"/>
              </w:rPr>
            </w:pPr>
            <w:r>
              <w:rPr>
                <w:rFonts w:hint="eastAsia" w:ascii="宋体" w:hAnsi="宋体" w:cs="宋体"/>
                <w:szCs w:val="21"/>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814" w:type="dxa"/>
            <w:noWrap w:val="0"/>
            <w:vAlign w:val="center"/>
          </w:tcPr>
          <w:p>
            <w:pPr>
              <w:jc w:val="center"/>
              <w:rPr>
                <w:rFonts w:ascii="宋体" w:hAnsi="宋体" w:cs="宋体"/>
                <w:szCs w:val="21"/>
              </w:rPr>
            </w:pPr>
            <w:r>
              <w:rPr>
                <w:rFonts w:hint="eastAsia" w:ascii="宋体" w:hAnsi="宋体" w:cs="宋体"/>
                <w:szCs w:val="21"/>
              </w:rPr>
              <w:t>项目建</w:t>
            </w:r>
          </w:p>
          <w:p>
            <w:pPr>
              <w:jc w:val="center"/>
              <w:rPr>
                <w:rFonts w:ascii="宋体" w:hAnsi="宋体" w:cs="宋体"/>
                <w:szCs w:val="21"/>
              </w:rPr>
            </w:pPr>
            <w:r>
              <w:rPr>
                <w:rFonts w:hint="eastAsia" w:ascii="宋体" w:hAnsi="宋体" w:cs="宋体"/>
                <w:szCs w:val="21"/>
              </w:rPr>
              <w:t>设内容</w:t>
            </w:r>
          </w:p>
        </w:tc>
        <w:tc>
          <w:tcPr>
            <w:tcW w:w="774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ascii="宋体" w:hAnsi="宋体" w:cs="宋体"/>
                <w:szCs w:val="21"/>
              </w:rPr>
            </w:pPr>
            <w:r>
              <w:rPr>
                <w:rFonts w:hint="eastAsia" w:asciiTheme="minorEastAsia" w:hAnsiTheme="minorEastAsia" w:eastAsiaTheme="minorEastAsia" w:cstheme="minorEastAsia"/>
                <w:b/>
                <w:bCs/>
                <w:sz w:val="21"/>
                <w:szCs w:val="21"/>
                <w:lang w:eastAsia="zh-CN"/>
              </w:rPr>
              <w:t>一是</w:t>
            </w:r>
            <w:r>
              <w:rPr>
                <w:rFonts w:hint="eastAsia" w:asciiTheme="minorEastAsia" w:hAnsiTheme="minorEastAsia" w:eastAsiaTheme="minorEastAsia" w:cstheme="minorEastAsia"/>
                <w:sz w:val="21"/>
                <w:szCs w:val="21"/>
                <w:lang w:eastAsia="zh-CN"/>
              </w:rPr>
              <w:t>改造提升两个淀粉加工企业，进一步提升淀粉加工企业生产能力，提高产品品质，降低面源污染。</w:t>
            </w:r>
            <w:r>
              <w:rPr>
                <w:rFonts w:hint="eastAsia" w:asciiTheme="minorEastAsia" w:hAnsiTheme="minorEastAsia" w:eastAsiaTheme="minorEastAsia" w:cstheme="minorEastAsia"/>
                <w:b/>
                <w:bCs/>
                <w:sz w:val="21"/>
                <w:szCs w:val="21"/>
                <w:lang w:eastAsia="zh-CN"/>
              </w:rPr>
              <w:t>二是</w:t>
            </w:r>
            <w:r>
              <w:rPr>
                <w:rFonts w:hint="eastAsia" w:asciiTheme="minorEastAsia" w:hAnsiTheme="minorEastAsia" w:eastAsiaTheme="minorEastAsia" w:cstheme="minorEastAsia"/>
                <w:b w:val="0"/>
                <w:bCs w:val="0"/>
                <w:sz w:val="21"/>
                <w:szCs w:val="21"/>
                <w:lang w:eastAsia="zh-CN"/>
              </w:rPr>
              <w:t>改造提升种薯繁育企业设施装备水平，提升马铃薯种薯繁育生产能力，提高马铃薯种薯品质。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814" w:type="dxa"/>
            <w:noWrap w:val="0"/>
            <w:vAlign w:val="center"/>
          </w:tcPr>
          <w:p>
            <w:pPr>
              <w:jc w:val="center"/>
              <w:rPr>
                <w:rFonts w:ascii="宋体" w:hAnsi="宋体" w:cs="宋体"/>
                <w:szCs w:val="21"/>
              </w:rPr>
            </w:pPr>
            <w:r>
              <w:rPr>
                <w:rFonts w:hint="eastAsia" w:ascii="宋体" w:hAnsi="宋体" w:cs="宋体"/>
                <w:szCs w:val="21"/>
              </w:rPr>
              <w:t>项</w:t>
            </w:r>
          </w:p>
          <w:p>
            <w:pPr>
              <w:jc w:val="center"/>
              <w:rPr>
                <w:rFonts w:ascii="宋体" w:hAnsi="宋体" w:cs="宋体"/>
                <w:szCs w:val="21"/>
              </w:rPr>
            </w:pPr>
            <w:r>
              <w:rPr>
                <w:rFonts w:hint="eastAsia" w:ascii="宋体" w:hAnsi="宋体" w:cs="宋体"/>
                <w:szCs w:val="21"/>
              </w:rPr>
              <w:t>目</w:t>
            </w:r>
          </w:p>
          <w:p>
            <w:pPr>
              <w:jc w:val="center"/>
              <w:rPr>
                <w:rFonts w:ascii="宋体" w:hAnsi="宋体" w:cs="宋体"/>
                <w:szCs w:val="21"/>
              </w:rPr>
            </w:pPr>
            <w:r>
              <w:rPr>
                <w:rFonts w:hint="eastAsia" w:ascii="宋体" w:hAnsi="宋体" w:cs="宋体"/>
                <w:szCs w:val="21"/>
              </w:rPr>
              <w:t>绩</w:t>
            </w:r>
          </w:p>
          <w:p>
            <w:pPr>
              <w:jc w:val="center"/>
              <w:rPr>
                <w:rFonts w:ascii="宋体" w:hAnsi="宋体" w:cs="宋体"/>
                <w:szCs w:val="21"/>
              </w:rPr>
            </w:pPr>
            <w:r>
              <w:rPr>
                <w:rFonts w:hint="eastAsia" w:ascii="宋体" w:hAnsi="宋体" w:cs="宋体"/>
                <w:szCs w:val="21"/>
              </w:rPr>
              <w:t>效</w:t>
            </w:r>
          </w:p>
        </w:tc>
        <w:tc>
          <w:tcPr>
            <w:tcW w:w="7746" w:type="dxa"/>
            <w:gridSpan w:val="5"/>
            <w:noWrap w:val="0"/>
            <w:vAlign w:val="center"/>
          </w:tcPr>
          <w:p>
            <w:pPr>
              <w:keepNext w:val="0"/>
              <w:keepLines w:val="0"/>
              <w:pageBreakBefore w:val="0"/>
              <w:widowControl w:val="0"/>
              <w:kinsoku/>
              <w:wordWrap/>
              <w:overflowPunct/>
              <w:topLinePunct w:val="0"/>
              <w:bidi w:val="0"/>
              <w:snapToGrid/>
              <w:spacing w:line="30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（一）</w:t>
            </w:r>
            <w:r>
              <w:rPr>
                <w:rFonts w:hint="eastAsia" w:asciiTheme="minorEastAsia" w:hAnsiTheme="minorEastAsia" w:eastAsiaTheme="minorEastAsia" w:cstheme="minorEastAsia"/>
                <w:b/>
                <w:sz w:val="21"/>
                <w:szCs w:val="21"/>
              </w:rPr>
              <w:t>经济效益</w:t>
            </w:r>
          </w:p>
          <w:p>
            <w:pPr>
              <w:keepNext w:val="0"/>
              <w:keepLines w:val="0"/>
              <w:pageBreakBefore w:val="0"/>
              <w:widowControl w:val="0"/>
              <w:kinsoku/>
              <w:wordWrap/>
              <w:overflowPunct/>
              <w:topLinePunct w:val="0"/>
              <w:bidi w:val="0"/>
              <w:snapToGrid/>
              <w:spacing w:line="300" w:lineRule="exact"/>
              <w:ind w:firstLine="420" w:firstLineChars="20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eastAsia="zh-CN"/>
              </w:rPr>
              <w:t>一是改造提升淀粉加工企业</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家，通过技改，提高了加工厂工作效率，降低了劳动成本，经济效益显著。二是改造提升马铃薯种薯繁育企业</w:t>
            </w:r>
            <w:r>
              <w:rPr>
                <w:rFonts w:hint="eastAsia" w:asciiTheme="minorEastAsia" w:hAnsiTheme="minorEastAsia" w:eastAsiaTheme="minorEastAsia" w:cstheme="minorEastAsia"/>
                <w:sz w:val="21"/>
                <w:szCs w:val="21"/>
                <w:lang w:val="en-US" w:eastAsia="zh-CN"/>
              </w:rPr>
              <w:t>3家，通过技改，进一步完善马铃薯种薯繁育体系，降低了劳动成本，提高了工作效率，增强了企业内生动力。</w:t>
            </w:r>
          </w:p>
          <w:p>
            <w:pPr>
              <w:keepNext w:val="0"/>
              <w:keepLines w:val="0"/>
              <w:pageBreakBefore w:val="0"/>
              <w:widowControl w:val="0"/>
              <w:kinsoku/>
              <w:wordWrap/>
              <w:overflowPunct/>
              <w:topLinePunct w:val="0"/>
              <w:bidi w:val="0"/>
              <w:snapToGrid/>
              <w:spacing w:line="30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（二）</w:t>
            </w:r>
            <w:r>
              <w:rPr>
                <w:rFonts w:hint="eastAsia" w:asciiTheme="minorEastAsia" w:hAnsiTheme="minorEastAsia" w:eastAsiaTheme="minorEastAsia" w:cstheme="minorEastAsia"/>
                <w:b/>
                <w:sz w:val="21"/>
                <w:szCs w:val="21"/>
              </w:rPr>
              <w:t>社会效益</w:t>
            </w:r>
          </w:p>
          <w:p>
            <w:pPr>
              <w:keepNext w:val="0"/>
              <w:keepLines w:val="0"/>
              <w:pageBreakBefore w:val="0"/>
              <w:widowControl w:val="0"/>
              <w:kinsoku/>
              <w:wordWrap/>
              <w:overflowPunct/>
              <w:topLinePunct w:val="0"/>
              <w:bidi w:val="0"/>
              <w:snapToGrid/>
              <w:spacing w:line="300" w:lineRule="exact"/>
              <w:ind w:firstLine="420" w:firstLineChars="20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eastAsia="zh-CN"/>
              </w:rPr>
              <w:t>通过技改提高了产能，使每年两个企业马铃薯收购量达到</w:t>
            </w:r>
            <w:r>
              <w:rPr>
                <w:rFonts w:hint="eastAsia" w:asciiTheme="minorEastAsia" w:hAnsiTheme="minorEastAsia" w:eastAsiaTheme="minorEastAsia" w:cstheme="minorEastAsia"/>
                <w:b w:val="0"/>
                <w:bCs/>
                <w:sz w:val="21"/>
                <w:szCs w:val="21"/>
                <w:lang w:val="en-US" w:eastAsia="zh-CN"/>
              </w:rPr>
              <w:t>18万吨以上，带动农民种植马铃薯能力得到进一步提升，联农带动作用凸显。</w:t>
            </w:r>
          </w:p>
          <w:p>
            <w:pPr>
              <w:keepNext w:val="0"/>
              <w:keepLines w:val="0"/>
              <w:pageBreakBefore w:val="0"/>
              <w:widowControl w:val="0"/>
              <w:kinsoku/>
              <w:wordWrap/>
              <w:overflowPunct/>
              <w:topLinePunct w:val="0"/>
              <w:bidi w:val="0"/>
              <w:snapToGrid/>
              <w:spacing w:line="30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（三）</w:t>
            </w:r>
            <w:r>
              <w:rPr>
                <w:rFonts w:hint="eastAsia" w:asciiTheme="minorEastAsia" w:hAnsiTheme="minorEastAsia" w:eastAsiaTheme="minorEastAsia" w:cstheme="minorEastAsia"/>
                <w:b/>
                <w:sz w:val="21"/>
                <w:szCs w:val="21"/>
              </w:rPr>
              <w:t>生态效益</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建设，将大面积进行良种繁育，进一步促进生产技术的合理组装和资源的综合利用，提高资源利用率，建立起高效低耗的良性循环模式。采取平整土地、增施有机肥，测土配方施肥，地膜覆盖及残膜回收等技术措施，增加土地覆盖率，减少水土流失，促进生物、水、土壤等生产要素的合理配置，提高农作物生产效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1814" w:type="dxa"/>
            <w:noWrap w:val="0"/>
            <w:vAlign w:val="center"/>
          </w:tcPr>
          <w:p>
            <w:pPr>
              <w:jc w:val="center"/>
              <w:rPr>
                <w:rFonts w:ascii="宋体" w:hAnsi="宋体" w:cs="宋体"/>
                <w:szCs w:val="21"/>
              </w:rPr>
            </w:pPr>
            <w:r>
              <w:rPr>
                <w:rFonts w:hint="eastAsia" w:ascii="宋体" w:hAnsi="宋体" w:cs="宋体"/>
                <w:szCs w:val="21"/>
              </w:rPr>
              <w:t>审</w:t>
            </w:r>
          </w:p>
          <w:p>
            <w:pPr>
              <w:jc w:val="center"/>
              <w:rPr>
                <w:rFonts w:ascii="宋体" w:hAnsi="宋体" w:cs="宋体"/>
                <w:szCs w:val="21"/>
              </w:rPr>
            </w:pPr>
            <w:r>
              <w:rPr>
                <w:rFonts w:hint="eastAsia" w:ascii="宋体" w:hAnsi="宋体" w:cs="宋体"/>
                <w:szCs w:val="21"/>
              </w:rPr>
              <w:t>核</w:t>
            </w:r>
          </w:p>
          <w:p>
            <w:pPr>
              <w:jc w:val="center"/>
              <w:rPr>
                <w:rFonts w:ascii="宋体" w:hAnsi="宋体" w:cs="宋体"/>
                <w:szCs w:val="21"/>
              </w:rPr>
            </w:pPr>
            <w:r>
              <w:rPr>
                <w:rFonts w:hint="eastAsia" w:ascii="宋体" w:hAnsi="宋体" w:cs="宋体"/>
                <w:szCs w:val="21"/>
              </w:rPr>
              <w:t>意</w:t>
            </w:r>
          </w:p>
          <w:p>
            <w:pPr>
              <w:jc w:val="center"/>
              <w:rPr>
                <w:rFonts w:ascii="宋体" w:hAnsi="宋体" w:cs="宋体"/>
                <w:szCs w:val="21"/>
              </w:rPr>
            </w:pPr>
            <w:r>
              <w:rPr>
                <w:rFonts w:hint="eastAsia" w:ascii="宋体" w:hAnsi="宋体" w:cs="宋体"/>
                <w:szCs w:val="21"/>
              </w:rPr>
              <w:t>见</w:t>
            </w:r>
          </w:p>
        </w:tc>
        <w:tc>
          <w:tcPr>
            <w:tcW w:w="3053" w:type="dxa"/>
            <w:gridSpan w:val="2"/>
            <w:noWrap w:val="0"/>
            <w:vAlign w:val="top"/>
          </w:tcPr>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农业农村部门意见：</w:t>
            </w:r>
          </w:p>
          <w:p>
            <w:pPr>
              <w:rPr>
                <w:rFonts w:ascii="宋体" w:hAnsi="宋体" w:cs="宋体"/>
                <w:szCs w:val="21"/>
              </w:rPr>
            </w:pPr>
          </w:p>
          <w:p>
            <w:pPr>
              <w:ind w:firstLine="1575" w:firstLineChars="750"/>
              <w:rPr>
                <w:rFonts w:ascii="宋体" w:hAnsi="宋体" w:cs="宋体"/>
                <w:szCs w:val="21"/>
              </w:rPr>
            </w:pPr>
            <w:r>
              <w:rPr>
                <w:rFonts w:hint="eastAsia" w:ascii="宋体" w:hAnsi="宋体" w:cs="宋体"/>
                <w:szCs w:val="21"/>
              </w:rPr>
              <w:t>（盖章）</w:t>
            </w:r>
          </w:p>
          <w:p>
            <w:pPr>
              <w:ind w:firstLine="840" w:firstLineChars="400"/>
              <w:rPr>
                <w:rFonts w:ascii="宋体" w:hAnsi="宋体" w:cs="宋体"/>
                <w:szCs w:val="21"/>
              </w:rPr>
            </w:pPr>
          </w:p>
          <w:p>
            <w:pPr>
              <w:ind w:firstLine="1365" w:firstLineChars="650"/>
              <w:rPr>
                <w:rFonts w:ascii="宋体" w:hAns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tc>
        <w:tc>
          <w:tcPr>
            <w:tcW w:w="4693" w:type="dxa"/>
            <w:gridSpan w:val="3"/>
            <w:noWrap w:val="0"/>
            <w:vAlign w:val="top"/>
          </w:tcPr>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财政部门意见：</w:t>
            </w:r>
          </w:p>
          <w:p>
            <w:pPr>
              <w:rPr>
                <w:rFonts w:ascii="宋体" w:hAnsi="宋体" w:cs="宋体"/>
                <w:szCs w:val="21"/>
              </w:rPr>
            </w:pPr>
          </w:p>
          <w:p>
            <w:pPr>
              <w:ind w:firstLine="1680" w:firstLineChars="800"/>
              <w:rPr>
                <w:rFonts w:ascii="宋体" w:hAnsi="宋体" w:cs="宋体"/>
                <w:szCs w:val="21"/>
              </w:rPr>
            </w:pPr>
            <w:r>
              <w:rPr>
                <w:rFonts w:hint="eastAsia" w:ascii="宋体" w:hAnsi="宋体" w:cs="宋体"/>
                <w:szCs w:val="21"/>
              </w:rPr>
              <w:t>（盖章）</w:t>
            </w:r>
          </w:p>
          <w:p>
            <w:pPr>
              <w:ind w:firstLine="1470" w:firstLineChars="700"/>
              <w:rPr>
                <w:rFonts w:ascii="宋体" w:hAnsi="宋体" w:cs="宋体"/>
                <w:szCs w:val="21"/>
              </w:rPr>
            </w:pPr>
          </w:p>
          <w:p>
            <w:pPr>
              <w:ind w:firstLine="1470" w:firstLineChars="700"/>
              <w:rPr>
                <w:rFonts w:ascii="宋体" w:hAns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tc>
      </w:tr>
    </w:tbl>
    <w:p>
      <w:pPr>
        <w:rPr>
          <w:sz w:val="24"/>
        </w:rPr>
      </w:pPr>
      <w:r>
        <w:rPr>
          <w:rFonts w:hint="eastAsia" w:ascii="宋体" w:hAnsi="宋体" w:cs="宋体"/>
          <w:szCs w:val="21"/>
        </w:rPr>
        <w:t>备注：每个备案项目填写一张备案表，任务类别为约束性或指导性任务。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b/>
          <w:bCs/>
          <w:sz w:val="32"/>
          <w:szCs w:val="32"/>
        </w:rPr>
      </w:pPr>
      <w:r>
        <w:rPr>
          <w:rFonts w:hint="eastAsia" w:ascii="仿宋_GB2312" w:hAnsi="宋体" w:eastAsia="仿宋_GB2312"/>
          <w:b/>
          <w:bCs/>
          <w:sz w:val="32"/>
          <w:szCs w:val="32"/>
        </w:rPr>
        <w:t>附件</w:t>
      </w:r>
      <w:r>
        <w:rPr>
          <w:rFonts w:ascii="仿宋_GB2312" w:hAnsi="宋体" w:eastAsia="仿宋_GB2312"/>
          <w:b/>
          <w:bCs/>
          <w:sz w:val="32"/>
          <w:szCs w:val="32"/>
        </w:rPr>
        <w:t>2</w:t>
      </w:r>
      <w:r>
        <w:rPr>
          <w:rFonts w:hint="eastAsia" w:ascii="仿宋_GB2312" w:hAnsi="宋体" w:eastAsia="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年马铃薯</w:t>
      </w:r>
      <w:r>
        <w:rPr>
          <w:rFonts w:hint="eastAsia" w:ascii="方正小标宋简体" w:hAnsi="方正小标宋简体" w:eastAsia="方正小标宋简体" w:cs="方正小标宋简体"/>
          <w:sz w:val="44"/>
          <w:szCs w:val="44"/>
          <w:lang w:eastAsia="zh-CN"/>
        </w:rPr>
        <w:t>产业基层设施改造提升项目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绩效考核方案</w:t>
      </w:r>
    </w:p>
    <w:p>
      <w:pPr>
        <w:pStyle w:val="9"/>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为进一步加强项目管理，通过项目绩效目标考核客观、真实地反映财政项目实施情况。同时，为充分发挥项目资金使用效益，不断提高项目建设水平和资金使用效率，不断提升马铃薯种薯繁育及主食化专用品种示范推广项目水平，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依据项目建设目标完善考核方案，强化过程监管，把绩效管理贯穿于项目实施的全过程，统一标准，逐级把关，阳光操作，确保绩效考核真实客观反映项目建设成效。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二、考核原则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按照科学规范、公开透明、客观公正、严格公平的原则，严格考核程序、考核内容、考核标准，并自觉接受监督，确保考核工作公平、公正。坚持考核结果与补助经费挂钩，考核发现的问题，及时整改，持续推进项目管理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考核内容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（一）项</w:t>
      </w:r>
      <w:r>
        <w:rPr>
          <w:rFonts w:hint="eastAsia" w:ascii="楷体_GB2312" w:hAnsi="楷体" w:eastAsia="楷体_GB2312" w:cs="楷体_GB2312"/>
          <w:b/>
          <w:bCs/>
          <w:sz w:val="32"/>
          <w:szCs w:val="32"/>
        </w:rPr>
        <w:t>目管理。</w:t>
      </w:r>
      <w:r>
        <w:rPr>
          <w:rFonts w:hint="eastAsia" w:ascii="仿宋_GB2312" w:hAnsi="仿宋_GB2312" w:eastAsia="仿宋_GB2312" w:cs="仿宋_GB2312"/>
          <w:sz w:val="32"/>
          <w:szCs w:val="32"/>
        </w:rPr>
        <w:t>按照项目前有方案，实施中有监督检查，项目完成后及时总结验收，加强项目管理，确保足额完成项目任务，规范项目资金支出。主要包括项目实施方案制定、资金管理、宣传培训、档案整理、项目总结验收等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 w:eastAsia="楷体_GB2312" w:cs="楷体_GB2312"/>
          <w:b/>
          <w:bCs/>
          <w:sz w:val="32"/>
          <w:szCs w:val="32"/>
        </w:rPr>
        <w:t>（二）项目任务清单落实。</w:t>
      </w:r>
      <w:r>
        <w:rPr>
          <w:rFonts w:hint="eastAsia" w:ascii="仿宋_GB2312" w:hAnsi="仿宋_GB2312" w:eastAsia="仿宋_GB2312" w:cs="仿宋_GB2312"/>
          <w:sz w:val="32"/>
          <w:szCs w:val="32"/>
        </w:rPr>
        <w:t>根据</w:t>
      </w:r>
      <w:r>
        <w:rPr>
          <w:rFonts w:hint="eastAsia" w:ascii="仿宋_GB2312" w:eastAsia="仿宋_GB2312"/>
          <w:sz w:val="32"/>
          <w:szCs w:val="32"/>
        </w:rPr>
        <w:t>自治区农业农村厅</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2023年自治区财政支农项目第四批资金计划的通知</w:t>
      </w:r>
      <w:r>
        <w:rPr>
          <w:rFonts w:hint="eastAsia" w:ascii="仿宋_GB2312" w:hAnsi="仿宋_GB2312" w:eastAsia="仿宋_GB2312" w:cs="仿宋_GB2312"/>
          <w:sz w:val="32"/>
          <w:szCs w:val="32"/>
        </w:rPr>
        <w:t>》（宁农（种）发〔2023〕</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号）精神</w:t>
      </w:r>
      <w:r>
        <w:rPr>
          <w:rFonts w:hint="eastAsia" w:ascii="仿宋_GB2312" w:hAnsi="宋体" w:eastAsia="仿宋_GB2312"/>
          <w:sz w:val="32"/>
          <w:szCs w:val="32"/>
        </w:rPr>
        <w:t>，</w:t>
      </w:r>
      <w:r>
        <w:rPr>
          <w:rFonts w:hint="eastAsia" w:ascii="仿宋_GB2312" w:hAnsi="仿宋_GB2312" w:eastAsia="仿宋_GB2312" w:cs="仿宋_GB2312"/>
          <w:sz w:val="32"/>
          <w:szCs w:val="32"/>
        </w:rPr>
        <w:t>结合《</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马铃薯产业基础设施改造提升项目</w:t>
      </w:r>
      <w:r>
        <w:rPr>
          <w:rFonts w:hint="eastAsia" w:ascii="仿宋_GB2312" w:hAnsi="仿宋_GB2312" w:eastAsia="仿宋_GB2312" w:cs="仿宋_GB2312"/>
          <w:sz w:val="32"/>
          <w:szCs w:val="32"/>
        </w:rPr>
        <w:t>实施方案》，一一对应落实建设任务，并确保项目实施档案完整，资金兑付凭证真实、程序合规合法。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 w:eastAsia="楷体_GB2312" w:cs="楷体_GB2312"/>
          <w:b/>
          <w:bCs/>
          <w:sz w:val="32"/>
          <w:szCs w:val="32"/>
        </w:rPr>
        <w:t>（三）项目建设效果。</w:t>
      </w:r>
      <w:r>
        <w:rPr>
          <w:rFonts w:hint="eastAsia" w:ascii="仿宋_GB2312" w:hAnsi="仿宋_GB2312" w:eastAsia="仿宋_GB2312" w:cs="仿宋_GB2312"/>
          <w:sz w:val="32"/>
          <w:szCs w:val="32"/>
        </w:rPr>
        <w:t>对照任务清单、项目绩效目标和资金分配使用，实事求是开展项目效果评价。评价体现任务与资金使用相匹配，资金投入与产出效益相匹配原则，量化产出效益，开展群众满意度调查。绩效评价要用数据说话，为提升项目管理和建设水平提出可评价可参考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四、考核标准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rPr>
        <w:t>采用百分制考核，其中：产出指标</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分，效益指标</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分，满意度指标</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五、考核方法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楷体_GB2312" w:hAnsi="仿宋" w:eastAsia="楷体_GB2312"/>
          <w:b/>
          <w:bCs/>
          <w:sz w:val="32"/>
          <w:szCs w:val="32"/>
        </w:rPr>
        <w:t>单位自评</w:t>
      </w:r>
      <w:r>
        <w:rPr>
          <w:rFonts w:hint="eastAsia" w:ascii="楷体_GB2312" w:hAnsi="仿宋" w:eastAsia="楷体_GB2312"/>
          <w:sz w:val="32"/>
          <w:szCs w:val="32"/>
        </w:rPr>
        <w:t>：</w:t>
      </w:r>
      <w:r>
        <w:rPr>
          <w:rFonts w:hint="eastAsia" w:ascii="仿宋_GB2312" w:hAnsi="仿宋_GB2312" w:eastAsia="仿宋_GB2312" w:cs="仿宋_GB2312"/>
          <w:sz w:val="32"/>
          <w:szCs w:val="32"/>
        </w:rPr>
        <w:t>在主管部门验收之前，对照制定的验收办法，首先组织自验自评，形成自评报告提交主管部门，同时提交项目实施的情况：实施方案、项目总结材料和自验报告。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仿宋" w:eastAsia="楷体_GB2312"/>
          <w:b/>
          <w:bCs/>
          <w:sz w:val="32"/>
          <w:szCs w:val="32"/>
        </w:rPr>
        <w:t>县级评价</w:t>
      </w:r>
      <w:r>
        <w:rPr>
          <w:rFonts w:hint="eastAsia" w:ascii="楷体_GB2312" w:hAnsi="仿宋" w:eastAsia="楷体_GB2312"/>
          <w:sz w:val="32"/>
          <w:szCs w:val="32"/>
        </w:rPr>
        <w:t>：</w:t>
      </w:r>
      <w:r>
        <w:rPr>
          <w:rFonts w:hint="eastAsia" w:ascii="仿宋_GB2312" w:hAnsi="仿宋_GB2312" w:eastAsia="仿宋_GB2312" w:cs="仿宋_GB2312"/>
          <w:sz w:val="32"/>
          <w:szCs w:val="32"/>
        </w:rPr>
        <w:t>在收到自验报告和相关材料后，主管部门组织有关技术、财务专家组成验收小组，制定验收工作方案，对下属单位执行的项目进行抽查，并形成自验报告和绩效评价报告，</w:t>
      </w:r>
      <w:r>
        <w:rPr>
          <w:rFonts w:hint="eastAsia" w:ascii="仿宋_GB2312" w:hAnsi="仿宋_GB2312" w:eastAsia="仿宋_GB2312" w:cs="仿宋_GB2312"/>
          <w:sz w:val="32"/>
          <w:szCs w:val="32"/>
          <w:lang w:eastAsia="zh-CN"/>
        </w:rPr>
        <w:t>上报</w:t>
      </w:r>
      <w:r>
        <w:rPr>
          <w:rFonts w:hint="eastAsia" w:ascii="仿宋_GB2312" w:hAnsi="仿宋_GB2312" w:eastAsia="仿宋_GB2312" w:cs="仿宋_GB2312"/>
          <w:sz w:val="32"/>
          <w:szCs w:val="32"/>
        </w:rPr>
        <w:t>农业农村厅。</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9"/>
        <w:rPr>
          <w:rFonts w:hint="eastAsia"/>
        </w:rPr>
      </w:pPr>
    </w:p>
    <w:tbl>
      <w:tblPr>
        <w:tblStyle w:val="7"/>
        <w:tblW w:w="9604" w:type="dxa"/>
        <w:jc w:val="center"/>
        <w:tblLayout w:type="fixed"/>
        <w:tblCellMar>
          <w:top w:w="0" w:type="dxa"/>
          <w:left w:w="0" w:type="dxa"/>
          <w:bottom w:w="0" w:type="dxa"/>
          <w:right w:w="0" w:type="dxa"/>
        </w:tblCellMar>
      </w:tblPr>
      <w:tblGrid>
        <w:gridCol w:w="1049"/>
        <w:gridCol w:w="996"/>
        <w:gridCol w:w="1524"/>
        <w:gridCol w:w="1584"/>
        <w:gridCol w:w="2143"/>
        <w:gridCol w:w="706"/>
        <w:gridCol w:w="240"/>
        <w:gridCol w:w="1362"/>
      </w:tblGrid>
      <w:tr>
        <w:tblPrEx>
          <w:tblCellMar>
            <w:top w:w="0" w:type="dxa"/>
            <w:left w:w="0" w:type="dxa"/>
            <w:bottom w:w="0" w:type="dxa"/>
            <w:right w:w="0" w:type="dxa"/>
          </w:tblCellMar>
        </w:tblPrEx>
        <w:trPr>
          <w:trHeight w:val="576" w:hRule="atLeast"/>
          <w:jc w:val="center"/>
        </w:trPr>
        <w:tc>
          <w:tcPr>
            <w:tcW w:w="9604" w:type="dxa"/>
            <w:gridSpan w:val="8"/>
            <w:tcBorders>
              <w:top w:val="nil"/>
              <w:left w:val="nil"/>
              <w:bottom w:val="nil"/>
              <w:right w:val="nil"/>
            </w:tcBorders>
            <w:noWrap w:val="0"/>
            <w:tcMar>
              <w:top w:w="12" w:type="dxa"/>
              <w:left w:w="12" w:type="dxa"/>
              <w:right w:w="12" w:type="dxa"/>
            </w:tcMar>
            <w:vAlign w:val="center"/>
          </w:tcPr>
          <w:p>
            <w:pPr>
              <w:widowControl/>
              <w:spacing w:before="156" w:beforeLines="50" w:after="156" w:afterLines="50" w:line="400" w:lineRule="exact"/>
              <w:jc w:val="both"/>
              <w:textAlignment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eastAsia="zh-CN" w:bidi="ar"/>
              </w:rPr>
              <w:t>附件</w:t>
            </w:r>
            <w:r>
              <w:rPr>
                <w:rFonts w:hint="eastAsia" w:ascii="仿宋_GB2312" w:hAnsi="仿宋_GB2312" w:eastAsia="仿宋_GB2312" w:cs="仿宋_GB2312"/>
                <w:b/>
                <w:bCs/>
                <w:color w:val="000000"/>
                <w:kern w:val="0"/>
                <w:sz w:val="32"/>
                <w:szCs w:val="32"/>
                <w:lang w:val="en-US" w:eastAsia="zh-CN" w:bidi="ar"/>
              </w:rPr>
              <w:t>3：</w:t>
            </w:r>
          </w:p>
          <w:p>
            <w:pPr>
              <w:widowControl/>
              <w:spacing w:before="156" w:beforeLines="50" w:after="156" w:afterLines="50" w:line="400" w:lineRule="exact"/>
              <w:jc w:val="center"/>
              <w:textAlignment w:val="center"/>
              <w:rPr>
                <w:rFonts w:hint="eastAsia" w:ascii="黑体" w:hAnsi="方正小标宋_GBK" w:eastAsia="黑体" w:cs="方正小标宋_GBK"/>
                <w:color w:val="000000"/>
                <w:sz w:val="36"/>
                <w:szCs w:val="36"/>
              </w:rPr>
            </w:pPr>
            <w:r>
              <w:rPr>
                <w:rFonts w:hint="eastAsia" w:ascii="黑体" w:hAnsi="方正小标宋_GBK" w:eastAsia="黑体" w:cs="方正小标宋_GBK"/>
                <w:color w:val="000000"/>
                <w:kern w:val="0"/>
                <w:sz w:val="36"/>
                <w:szCs w:val="36"/>
                <w:lang w:bidi="ar"/>
              </w:rPr>
              <w:t>自治区财政支农项目区域性绩效目标申报表</w:t>
            </w:r>
          </w:p>
        </w:tc>
      </w:tr>
      <w:tr>
        <w:tblPrEx>
          <w:tblCellMar>
            <w:top w:w="0" w:type="dxa"/>
            <w:left w:w="0" w:type="dxa"/>
            <w:bottom w:w="0" w:type="dxa"/>
            <w:right w:w="0" w:type="dxa"/>
          </w:tblCellMar>
        </w:tblPrEx>
        <w:trPr>
          <w:trHeight w:val="285" w:hRule="atLeast"/>
          <w:jc w:val="center"/>
        </w:trPr>
        <w:tc>
          <w:tcPr>
            <w:tcW w:w="9604" w:type="dxa"/>
            <w:gridSpan w:val="8"/>
            <w:tcBorders>
              <w:top w:val="nil"/>
              <w:left w:val="nil"/>
              <w:bottom w:val="nil"/>
              <w:right w:val="nil"/>
            </w:tcBorders>
            <w:noWrap w:val="0"/>
            <w:tcMar>
              <w:top w:w="12" w:type="dxa"/>
              <w:left w:w="12" w:type="dxa"/>
              <w:right w:w="12"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w:t>
            </w:r>
            <w:r>
              <w:rPr>
                <w:rStyle w:val="10"/>
                <w:lang w:bidi="ar"/>
              </w:rPr>
              <w:t>202</w:t>
            </w:r>
            <w:r>
              <w:rPr>
                <w:rStyle w:val="10"/>
                <w:rFonts w:hint="eastAsia"/>
                <w:lang w:val="en-US" w:eastAsia="zh-CN" w:bidi="ar"/>
              </w:rPr>
              <w:t>3</w:t>
            </w:r>
            <w:r>
              <w:rPr>
                <w:rStyle w:val="11"/>
                <w:rFonts w:hint="eastAsia"/>
                <w:lang w:bidi="ar"/>
              </w:rPr>
              <w:t>年度）</w:t>
            </w:r>
          </w:p>
        </w:tc>
      </w:tr>
      <w:tr>
        <w:tblPrEx>
          <w:tblCellMar>
            <w:top w:w="0" w:type="dxa"/>
            <w:left w:w="0" w:type="dxa"/>
            <w:bottom w:w="0" w:type="dxa"/>
            <w:right w:w="0" w:type="dxa"/>
          </w:tblCellMar>
        </w:tblPrEx>
        <w:trPr>
          <w:trHeight w:val="138" w:hRule="atLeast"/>
          <w:jc w:val="center"/>
        </w:trPr>
        <w:tc>
          <w:tcPr>
            <w:tcW w:w="1049" w:type="dxa"/>
            <w:tcBorders>
              <w:top w:val="nil"/>
              <w:left w:val="nil"/>
              <w:bottom w:val="single" w:color="000000" w:sz="4" w:space="0"/>
              <w:right w:val="nil"/>
            </w:tcBorders>
            <w:noWrap/>
            <w:tcMar>
              <w:top w:w="12" w:type="dxa"/>
              <w:left w:w="12" w:type="dxa"/>
              <w:right w:w="12" w:type="dxa"/>
            </w:tcMar>
            <w:vAlign w:val="center"/>
          </w:tcPr>
          <w:p>
            <w:pPr>
              <w:rPr>
                <w:rFonts w:ascii="宋体" w:cs="宋体"/>
                <w:color w:val="auto"/>
                <w:sz w:val="22"/>
                <w:szCs w:val="22"/>
              </w:rPr>
            </w:pPr>
          </w:p>
        </w:tc>
        <w:tc>
          <w:tcPr>
            <w:tcW w:w="996" w:type="dxa"/>
            <w:tcBorders>
              <w:top w:val="nil"/>
              <w:left w:val="nil"/>
              <w:bottom w:val="single" w:color="000000" w:sz="4" w:space="0"/>
              <w:right w:val="nil"/>
            </w:tcBorders>
            <w:noWrap w:val="0"/>
            <w:tcMar>
              <w:top w:w="12" w:type="dxa"/>
              <w:left w:w="12" w:type="dxa"/>
              <w:right w:w="12" w:type="dxa"/>
            </w:tcMar>
            <w:vAlign w:val="center"/>
          </w:tcPr>
          <w:p>
            <w:pPr>
              <w:rPr>
                <w:rFonts w:ascii="宋体" w:cs="宋体"/>
                <w:color w:val="auto"/>
                <w:sz w:val="22"/>
                <w:szCs w:val="22"/>
              </w:rPr>
            </w:pPr>
          </w:p>
        </w:tc>
        <w:tc>
          <w:tcPr>
            <w:tcW w:w="1524" w:type="dxa"/>
            <w:tcBorders>
              <w:top w:val="nil"/>
              <w:left w:val="nil"/>
              <w:bottom w:val="nil"/>
              <w:right w:val="nil"/>
            </w:tcBorders>
            <w:noWrap w:val="0"/>
            <w:tcMar>
              <w:top w:w="12" w:type="dxa"/>
              <w:left w:w="12" w:type="dxa"/>
              <w:right w:w="12" w:type="dxa"/>
            </w:tcMar>
            <w:vAlign w:val="center"/>
          </w:tcPr>
          <w:p>
            <w:pPr>
              <w:rPr>
                <w:rFonts w:ascii="宋体" w:cs="宋体"/>
                <w:color w:val="auto"/>
                <w:sz w:val="22"/>
                <w:szCs w:val="22"/>
              </w:rPr>
            </w:pPr>
          </w:p>
        </w:tc>
        <w:tc>
          <w:tcPr>
            <w:tcW w:w="1584" w:type="dxa"/>
            <w:tcBorders>
              <w:top w:val="nil"/>
              <w:left w:val="nil"/>
              <w:bottom w:val="nil"/>
              <w:right w:val="nil"/>
            </w:tcBorders>
            <w:noWrap w:val="0"/>
            <w:tcMar>
              <w:top w:w="12" w:type="dxa"/>
              <w:left w:w="12" w:type="dxa"/>
              <w:right w:w="12" w:type="dxa"/>
            </w:tcMar>
            <w:vAlign w:val="center"/>
          </w:tcPr>
          <w:p>
            <w:pPr>
              <w:rPr>
                <w:rFonts w:ascii="宋体" w:cs="宋体"/>
                <w:color w:val="auto"/>
                <w:sz w:val="22"/>
                <w:szCs w:val="22"/>
              </w:rPr>
            </w:pPr>
          </w:p>
        </w:tc>
        <w:tc>
          <w:tcPr>
            <w:tcW w:w="2849" w:type="dxa"/>
            <w:gridSpan w:val="2"/>
            <w:tcBorders>
              <w:top w:val="nil"/>
              <w:left w:val="nil"/>
              <w:bottom w:val="nil"/>
              <w:right w:val="nil"/>
            </w:tcBorders>
            <w:noWrap w:val="0"/>
            <w:tcMar>
              <w:top w:w="12" w:type="dxa"/>
              <w:left w:w="12" w:type="dxa"/>
              <w:right w:w="12" w:type="dxa"/>
            </w:tcMar>
            <w:vAlign w:val="center"/>
          </w:tcPr>
          <w:p>
            <w:pPr>
              <w:rPr>
                <w:rFonts w:ascii="宋体" w:cs="宋体"/>
                <w:color w:val="auto"/>
                <w:sz w:val="22"/>
                <w:szCs w:val="22"/>
              </w:rPr>
            </w:pPr>
          </w:p>
        </w:tc>
        <w:tc>
          <w:tcPr>
            <w:tcW w:w="240" w:type="dxa"/>
            <w:tcBorders>
              <w:top w:val="nil"/>
              <w:left w:val="nil"/>
              <w:bottom w:val="nil"/>
              <w:right w:val="nil"/>
            </w:tcBorders>
            <w:noWrap w:val="0"/>
            <w:tcMar>
              <w:top w:w="12" w:type="dxa"/>
              <w:left w:w="12" w:type="dxa"/>
              <w:right w:w="12" w:type="dxa"/>
            </w:tcMar>
            <w:vAlign w:val="center"/>
          </w:tcPr>
          <w:p>
            <w:pPr>
              <w:rPr>
                <w:rFonts w:ascii="宋体" w:cs="宋体"/>
                <w:color w:val="auto"/>
                <w:sz w:val="22"/>
                <w:szCs w:val="22"/>
              </w:rPr>
            </w:pPr>
          </w:p>
        </w:tc>
        <w:tc>
          <w:tcPr>
            <w:tcW w:w="1362" w:type="dxa"/>
            <w:tcBorders>
              <w:top w:val="nil"/>
              <w:left w:val="nil"/>
              <w:bottom w:val="nil"/>
              <w:right w:val="nil"/>
            </w:tcBorders>
            <w:noWrap w:val="0"/>
            <w:tcMar>
              <w:top w:w="12" w:type="dxa"/>
              <w:left w:w="12" w:type="dxa"/>
              <w:right w:w="12" w:type="dxa"/>
            </w:tcMar>
            <w:vAlign w:val="center"/>
          </w:tcPr>
          <w:p>
            <w:pPr>
              <w:rPr>
                <w:rFonts w:ascii="宋体" w:cs="宋体"/>
                <w:color w:val="auto"/>
                <w:sz w:val="22"/>
                <w:szCs w:val="22"/>
              </w:rPr>
            </w:pPr>
          </w:p>
        </w:tc>
      </w:tr>
      <w:tr>
        <w:tblPrEx>
          <w:tblCellMar>
            <w:top w:w="0" w:type="dxa"/>
            <w:left w:w="0" w:type="dxa"/>
            <w:bottom w:w="0" w:type="dxa"/>
            <w:right w:w="0" w:type="dxa"/>
          </w:tblCellMar>
        </w:tblPrEx>
        <w:trPr>
          <w:trHeight w:val="511" w:hRule="atLeast"/>
          <w:jc w:val="center"/>
        </w:trPr>
        <w:tc>
          <w:tcPr>
            <w:tcW w:w="20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专项名称</w:t>
            </w:r>
          </w:p>
        </w:tc>
        <w:tc>
          <w:tcPr>
            <w:tcW w:w="7559"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rPr>
            </w:pPr>
            <w:r>
              <w:rPr>
                <w:rFonts w:hint="eastAsia" w:asciiTheme="minorEastAsia" w:hAnsiTheme="minorEastAsia" w:eastAsiaTheme="minorEastAsia" w:cstheme="minorEastAsia"/>
                <w:color w:val="auto"/>
                <w:sz w:val="21"/>
                <w:szCs w:val="21"/>
                <w:lang w:val="en-US" w:eastAsia="zh-CN"/>
              </w:rPr>
              <w:t>2023年</w:t>
            </w:r>
            <w:r>
              <w:rPr>
                <w:rFonts w:hint="eastAsia" w:asciiTheme="minorEastAsia" w:hAnsiTheme="minorEastAsia" w:eastAsiaTheme="minorEastAsia" w:cstheme="minorEastAsia"/>
                <w:color w:val="auto"/>
                <w:sz w:val="21"/>
                <w:szCs w:val="21"/>
              </w:rPr>
              <w:t>原州区</w:t>
            </w:r>
            <w:r>
              <w:rPr>
                <w:rFonts w:hint="eastAsia" w:asciiTheme="minorEastAsia" w:hAnsiTheme="minorEastAsia" w:eastAsiaTheme="minorEastAsia" w:cstheme="minorEastAsia"/>
                <w:color w:val="auto"/>
                <w:sz w:val="21"/>
                <w:szCs w:val="21"/>
                <w:lang w:eastAsia="zh-CN"/>
              </w:rPr>
              <w:t>马铃薯产业基础设施改造提升</w:t>
            </w:r>
          </w:p>
        </w:tc>
      </w:tr>
      <w:tr>
        <w:tblPrEx>
          <w:tblCellMar>
            <w:top w:w="0" w:type="dxa"/>
            <w:left w:w="0" w:type="dxa"/>
            <w:bottom w:w="0" w:type="dxa"/>
            <w:right w:w="0" w:type="dxa"/>
          </w:tblCellMar>
        </w:tblPrEx>
        <w:trPr>
          <w:trHeight w:val="273" w:hRule="atLeast"/>
          <w:jc w:val="center"/>
        </w:trPr>
        <w:tc>
          <w:tcPr>
            <w:tcW w:w="20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自治区主管部门</w:t>
            </w:r>
          </w:p>
        </w:tc>
        <w:tc>
          <w:tcPr>
            <w:tcW w:w="310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r>
              <w:rPr>
                <w:rFonts w:hint="eastAsia" w:ascii="宋体" w:hAnsi="宋体" w:cs="宋体"/>
                <w:color w:val="auto"/>
                <w:sz w:val="18"/>
                <w:szCs w:val="18"/>
              </w:rPr>
              <w:t>农业农村厅</w:t>
            </w:r>
          </w:p>
        </w:tc>
        <w:tc>
          <w:tcPr>
            <w:tcW w:w="284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专项实施期</w:t>
            </w:r>
          </w:p>
        </w:tc>
        <w:tc>
          <w:tcPr>
            <w:tcW w:w="160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r>
              <w:rPr>
                <w:rFonts w:ascii="宋体" w:hAnsi="宋体" w:cs="宋体"/>
                <w:color w:val="auto"/>
                <w:kern w:val="0"/>
                <w:sz w:val="18"/>
                <w:szCs w:val="18"/>
                <w:lang w:bidi="ar"/>
              </w:rPr>
              <w:t>202</w:t>
            </w:r>
            <w:r>
              <w:rPr>
                <w:rFonts w:hint="eastAsia" w:ascii="宋体" w:hAnsi="宋体" w:cs="宋体"/>
                <w:color w:val="auto"/>
                <w:kern w:val="0"/>
                <w:sz w:val="18"/>
                <w:szCs w:val="18"/>
                <w:lang w:val="en-US" w:eastAsia="zh-CN" w:bidi="ar"/>
              </w:rPr>
              <w:t>3</w:t>
            </w:r>
            <w:r>
              <w:rPr>
                <w:rFonts w:hint="eastAsia" w:ascii="宋体" w:hAnsi="宋体" w:cs="宋体"/>
                <w:color w:val="auto"/>
                <w:kern w:val="0"/>
                <w:sz w:val="18"/>
                <w:szCs w:val="18"/>
                <w:lang w:bidi="ar"/>
              </w:rPr>
              <w:t>年</w:t>
            </w:r>
            <w:r>
              <w:rPr>
                <w:rFonts w:hint="eastAsia" w:ascii="宋体" w:hAnsi="宋体" w:cs="宋体"/>
                <w:color w:val="auto"/>
                <w:kern w:val="0"/>
                <w:sz w:val="18"/>
                <w:szCs w:val="18"/>
                <w:lang w:val="en-US" w:eastAsia="zh-CN" w:bidi="ar"/>
              </w:rPr>
              <w:t>10</w:t>
            </w:r>
            <w:r>
              <w:rPr>
                <w:rFonts w:ascii="宋体" w:hAnsi="宋体" w:cs="宋体"/>
                <w:color w:val="auto"/>
                <w:kern w:val="0"/>
                <w:sz w:val="18"/>
                <w:szCs w:val="18"/>
                <w:lang w:bidi="ar"/>
              </w:rPr>
              <w:t>-1</w:t>
            </w:r>
            <w:r>
              <w:rPr>
                <w:rFonts w:hint="eastAsia" w:ascii="宋体" w:hAnsi="宋体" w:cs="宋体"/>
                <w:color w:val="auto"/>
                <w:kern w:val="0"/>
                <w:sz w:val="18"/>
                <w:szCs w:val="18"/>
                <w:lang w:val="en-US" w:eastAsia="zh-CN" w:bidi="ar"/>
              </w:rPr>
              <w:t>2</w:t>
            </w:r>
            <w:r>
              <w:rPr>
                <w:rFonts w:hint="eastAsia" w:ascii="宋体" w:hAnsi="宋体" w:cs="宋体"/>
                <w:color w:val="auto"/>
                <w:kern w:val="0"/>
                <w:sz w:val="18"/>
                <w:szCs w:val="18"/>
                <w:lang w:bidi="ar"/>
              </w:rPr>
              <w:t>月</w:t>
            </w:r>
          </w:p>
        </w:tc>
      </w:tr>
      <w:tr>
        <w:tblPrEx>
          <w:tblCellMar>
            <w:top w:w="0" w:type="dxa"/>
            <w:left w:w="0" w:type="dxa"/>
            <w:bottom w:w="0" w:type="dxa"/>
            <w:right w:w="0" w:type="dxa"/>
          </w:tblCellMar>
        </w:tblPrEx>
        <w:trPr>
          <w:trHeight w:val="90" w:hRule="atLeast"/>
          <w:jc w:val="center"/>
        </w:trPr>
        <w:tc>
          <w:tcPr>
            <w:tcW w:w="20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市县财政部门</w:t>
            </w:r>
          </w:p>
        </w:tc>
        <w:tc>
          <w:tcPr>
            <w:tcW w:w="310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r>
              <w:rPr>
                <w:rFonts w:hint="eastAsia" w:ascii="宋体" w:hAnsi="宋体" w:cs="宋体"/>
                <w:color w:val="auto"/>
                <w:sz w:val="18"/>
                <w:szCs w:val="18"/>
              </w:rPr>
              <w:t>原州区财政局</w:t>
            </w:r>
          </w:p>
        </w:tc>
        <w:tc>
          <w:tcPr>
            <w:tcW w:w="284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市县主管部门</w:t>
            </w:r>
          </w:p>
        </w:tc>
        <w:tc>
          <w:tcPr>
            <w:tcW w:w="160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r>
              <w:rPr>
                <w:rFonts w:hint="eastAsia" w:ascii="宋体" w:hAnsi="宋体" w:cs="宋体"/>
                <w:color w:val="auto"/>
                <w:sz w:val="18"/>
                <w:szCs w:val="18"/>
              </w:rPr>
              <w:t>原州区农业农村局</w:t>
            </w:r>
          </w:p>
        </w:tc>
      </w:tr>
      <w:tr>
        <w:tblPrEx>
          <w:tblCellMar>
            <w:top w:w="0" w:type="dxa"/>
            <w:left w:w="0" w:type="dxa"/>
            <w:bottom w:w="0" w:type="dxa"/>
            <w:right w:w="0" w:type="dxa"/>
          </w:tblCellMar>
        </w:tblPrEx>
        <w:trPr>
          <w:trHeight w:val="333" w:hRule="atLeast"/>
          <w:jc w:val="center"/>
        </w:trPr>
        <w:tc>
          <w:tcPr>
            <w:tcW w:w="104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0"/>
                <w:sz w:val="18"/>
                <w:szCs w:val="18"/>
                <w:lang w:eastAsia="zh-CN" w:bidi="ar"/>
              </w:rPr>
            </w:pPr>
            <w:r>
              <w:rPr>
                <w:rFonts w:hint="eastAsia" w:ascii="宋体" w:hAnsi="宋体" w:cs="宋体"/>
                <w:color w:val="auto"/>
                <w:kern w:val="0"/>
                <w:sz w:val="18"/>
                <w:szCs w:val="18"/>
                <w:lang w:bidi="ar"/>
              </w:rPr>
              <w:t>资金</w:t>
            </w:r>
          </w:p>
          <w:p>
            <w:pPr>
              <w:widowControl/>
              <w:jc w:val="center"/>
              <w:textAlignment w:val="center"/>
              <w:rPr>
                <w:rFonts w:hint="eastAsia" w:ascii="宋体" w:hAnsi="宋体" w:eastAsia="宋体" w:cs="宋体"/>
                <w:color w:val="auto"/>
                <w:kern w:val="0"/>
                <w:sz w:val="18"/>
                <w:szCs w:val="18"/>
                <w:lang w:eastAsia="zh-CN" w:bidi="ar"/>
              </w:rPr>
            </w:pPr>
            <w:r>
              <w:rPr>
                <w:rFonts w:hint="eastAsia" w:ascii="宋体" w:hAnsi="宋体" w:cs="宋体"/>
                <w:color w:val="auto"/>
                <w:kern w:val="0"/>
                <w:sz w:val="18"/>
                <w:szCs w:val="18"/>
                <w:lang w:bidi="ar"/>
              </w:rPr>
              <w:t>情况</w:t>
            </w:r>
          </w:p>
          <w:p>
            <w:pPr>
              <w:widowControl/>
              <w:jc w:val="center"/>
              <w:textAlignment w:val="center"/>
              <w:rPr>
                <w:rFonts w:ascii="宋体" w:hAnsi="宋体" w:cs="宋体"/>
                <w:color w:val="auto"/>
                <w:sz w:val="18"/>
                <w:szCs w:val="18"/>
              </w:rPr>
            </w:pPr>
            <w:r>
              <w:rPr>
                <w:rStyle w:val="12"/>
                <w:rFonts w:hint="eastAsia"/>
                <w:color w:val="auto"/>
                <w:sz w:val="18"/>
                <w:szCs w:val="18"/>
                <w:lang w:bidi="ar"/>
              </w:rPr>
              <w:t>（万元）</w:t>
            </w:r>
          </w:p>
        </w:tc>
        <w:tc>
          <w:tcPr>
            <w:tcW w:w="410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宋体" w:hAnsi="宋体" w:cs="宋体"/>
                <w:color w:val="auto"/>
                <w:sz w:val="18"/>
                <w:szCs w:val="18"/>
              </w:rPr>
            </w:pPr>
            <w:r>
              <w:rPr>
                <w:rFonts w:ascii="宋体" w:hAnsi="宋体" w:cs="宋体"/>
                <w:color w:val="auto"/>
                <w:kern w:val="0"/>
                <w:sz w:val="18"/>
                <w:szCs w:val="18"/>
                <w:lang w:bidi="ar"/>
              </w:rPr>
              <w:t xml:space="preserve">  </w:t>
            </w:r>
            <w:r>
              <w:rPr>
                <w:rFonts w:hint="eastAsia" w:ascii="宋体" w:hAnsi="宋体" w:cs="宋体"/>
                <w:color w:val="auto"/>
                <w:kern w:val="0"/>
                <w:sz w:val="18"/>
                <w:szCs w:val="18"/>
                <w:lang w:bidi="ar"/>
              </w:rPr>
              <w:t>年度金额：</w:t>
            </w:r>
          </w:p>
        </w:tc>
        <w:tc>
          <w:tcPr>
            <w:tcW w:w="445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220</w:t>
            </w:r>
          </w:p>
        </w:tc>
      </w:tr>
      <w:tr>
        <w:tblPrEx>
          <w:tblCellMar>
            <w:top w:w="0" w:type="dxa"/>
            <w:left w:w="0" w:type="dxa"/>
            <w:bottom w:w="0" w:type="dxa"/>
            <w:right w:w="0" w:type="dxa"/>
          </w:tblCellMar>
        </w:tblPrEx>
        <w:trPr>
          <w:trHeight w:val="318"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410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18"/>
                <w:szCs w:val="18"/>
              </w:rPr>
            </w:pPr>
            <w:r>
              <w:rPr>
                <w:rFonts w:ascii="宋体" w:hAnsi="宋体" w:cs="宋体"/>
                <w:color w:val="auto"/>
                <w:kern w:val="0"/>
                <w:sz w:val="18"/>
                <w:szCs w:val="18"/>
                <w:lang w:bidi="ar"/>
              </w:rPr>
              <w:t xml:space="preserve">    </w:t>
            </w:r>
            <w:r>
              <w:rPr>
                <w:rFonts w:hint="eastAsia" w:ascii="宋体" w:hAnsi="宋体" w:cs="宋体"/>
                <w:color w:val="auto"/>
                <w:kern w:val="0"/>
                <w:sz w:val="18"/>
                <w:szCs w:val="18"/>
                <w:lang w:bidi="ar"/>
              </w:rPr>
              <w:t>其中：中央补助</w:t>
            </w:r>
          </w:p>
        </w:tc>
        <w:tc>
          <w:tcPr>
            <w:tcW w:w="445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33"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410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自治区补助</w:t>
            </w:r>
          </w:p>
        </w:tc>
        <w:tc>
          <w:tcPr>
            <w:tcW w:w="445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220</w:t>
            </w:r>
          </w:p>
        </w:tc>
      </w:tr>
      <w:tr>
        <w:tblPrEx>
          <w:tblCellMar>
            <w:top w:w="0" w:type="dxa"/>
            <w:left w:w="0" w:type="dxa"/>
            <w:bottom w:w="0" w:type="dxa"/>
            <w:right w:w="0" w:type="dxa"/>
          </w:tblCellMar>
        </w:tblPrEx>
        <w:trPr>
          <w:trHeight w:val="285"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410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18"/>
                <w:szCs w:val="18"/>
              </w:rPr>
            </w:pPr>
            <w:r>
              <w:rPr>
                <w:rFonts w:ascii="宋体" w:hAnsi="宋体" w:cs="宋体"/>
                <w:color w:val="auto"/>
                <w:kern w:val="0"/>
                <w:sz w:val="18"/>
                <w:szCs w:val="18"/>
                <w:lang w:bidi="ar"/>
              </w:rPr>
              <w:t xml:space="preserve">  </w:t>
            </w:r>
            <w:r>
              <w:rPr>
                <w:rFonts w:hint="eastAsia" w:ascii="宋体" w:hAnsi="宋体" w:cs="宋体"/>
                <w:color w:val="auto"/>
                <w:kern w:val="0"/>
                <w:sz w:val="18"/>
                <w:szCs w:val="18"/>
                <w:lang w:bidi="ar"/>
              </w:rPr>
              <w:t>市县资金</w:t>
            </w:r>
          </w:p>
        </w:tc>
        <w:tc>
          <w:tcPr>
            <w:tcW w:w="445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938" w:hRule="atLeast"/>
          <w:jc w:val="center"/>
        </w:trPr>
        <w:tc>
          <w:tcPr>
            <w:tcW w:w="10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年度总</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体目标</w:t>
            </w:r>
          </w:p>
        </w:tc>
        <w:tc>
          <w:tcPr>
            <w:tcW w:w="8555"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firstLine="361" w:firstLineChars="200"/>
              <w:jc w:val="left"/>
              <w:textAlignment w:val="auto"/>
              <w:rPr>
                <w:rFonts w:ascii="宋体" w:hAnsi="宋体" w:cs="宋体"/>
                <w:color w:val="auto"/>
                <w:sz w:val="18"/>
                <w:szCs w:val="18"/>
              </w:rPr>
            </w:pPr>
            <w:r>
              <w:rPr>
                <w:rFonts w:hint="eastAsia" w:asciiTheme="minorEastAsia" w:hAnsiTheme="minorEastAsia" w:eastAsiaTheme="minorEastAsia" w:cstheme="minorEastAsia"/>
                <w:b/>
                <w:bCs/>
                <w:color w:val="auto"/>
                <w:sz w:val="18"/>
                <w:szCs w:val="18"/>
                <w:lang w:eastAsia="zh-CN"/>
              </w:rPr>
              <w:t>一是</w:t>
            </w:r>
            <w:r>
              <w:rPr>
                <w:rFonts w:hint="eastAsia" w:asciiTheme="minorEastAsia" w:hAnsiTheme="minorEastAsia" w:eastAsiaTheme="minorEastAsia" w:cstheme="minorEastAsia"/>
                <w:color w:val="auto"/>
                <w:sz w:val="18"/>
                <w:szCs w:val="18"/>
                <w:lang w:eastAsia="zh-CN"/>
              </w:rPr>
              <w:t>改造提升两个淀粉加工企业，进一步提升淀粉加工企业生产能力，提高产品品质，降低面源污染。</w:t>
            </w:r>
            <w:r>
              <w:rPr>
                <w:rFonts w:hint="eastAsia" w:asciiTheme="minorEastAsia" w:hAnsiTheme="minorEastAsia" w:eastAsiaTheme="minorEastAsia" w:cstheme="minorEastAsia"/>
                <w:b/>
                <w:bCs/>
                <w:color w:val="auto"/>
                <w:sz w:val="18"/>
                <w:szCs w:val="18"/>
                <w:lang w:eastAsia="zh-CN"/>
              </w:rPr>
              <w:t>二是</w:t>
            </w:r>
            <w:r>
              <w:rPr>
                <w:rFonts w:hint="eastAsia" w:asciiTheme="minorEastAsia" w:hAnsiTheme="minorEastAsia" w:eastAsiaTheme="minorEastAsia" w:cstheme="minorEastAsia"/>
                <w:b w:val="0"/>
                <w:bCs w:val="0"/>
                <w:color w:val="auto"/>
                <w:sz w:val="18"/>
                <w:szCs w:val="18"/>
                <w:lang w:eastAsia="zh-CN"/>
              </w:rPr>
              <w:t>改造提升种薯繁育企业设施装备水平，提升马铃薯种薯繁育生产能力，提高马铃薯种薯品质。</w:t>
            </w:r>
          </w:p>
        </w:tc>
      </w:tr>
      <w:tr>
        <w:tblPrEx>
          <w:tblCellMar>
            <w:top w:w="0" w:type="dxa"/>
            <w:left w:w="0" w:type="dxa"/>
            <w:bottom w:w="0" w:type="dxa"/>
            <w:right w:w="0" w:type="dxa"/>
          </w:tblCellMar>
        </w:tblPrEx>
        <w:trPr>
          <w:trHeight w:val="340" w:hRule="atLeast"/>
          <w:jc w:val="center"/>
        </w:trPr>
        <w:tc>
          <w:tcPr>
            <w:tcW w:w="104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0"/>
                <w:sz w:val="18"/>
                <w:szCs w:val="18"/>
                <w:lang w:eastAsia="zh-CN" w:bidi="ar"/>
              </w:rPr>
            </w:pPr>
            <w:r>
              <w:rPr>
                <w:rFonts w:hint="eastAsia" w:ascii="宋体" w:hAnsi="宋体" w:cs="宋体"/>
                <w:color w:val="auto"/>
                <w:kern w:val="0"/>
                <w:sz w:val="18"/>
                <w:szCs w:val="18"/>
                <w:lang w:bidi="ar"/>
              </w:rPr>
              <w:t>绩</w:t>
            </w:r>
          </w:p>
          <w:p>
            <w:pPr>
              <w:widowControl/>
              <w:jc w:val="center"/>
              <w:textAlignment w:val="center"/>
              <w:rPr>
                <w:rFonts w:hint="eastAsia" w:ascii="宋体" w:hAnsi="宋体" w:eastAsia="宋体" w:cs="宋体"/>
                <w:color w:val="auto"/>
                <w:kern w:val="0"/>
                <w:sz w:val="18"/>
                <w:szCs w:val="18"/>
                <w:lang w:eastAsia="zh-CN" w:bidi="ar"/>
              </w:rPr>
            </w:pPr>
            <w:r>
              <w:rPr>
                <w:rFonts w:hint="eastAsia" w:ascii="宋体" w:hAnsi="宋体" w:cs="宋体"/>
                <w:color w:val="auto"/>
                <w:kern w:val="0"/>
                <w:sz w:val="18"/>
                <w:szCs w:val="18"/>
                <w:lang w:bidi="ar"/>
              </w:rPr>
              <w:t>效</w:t>
            </w:r>
          </w:p>
          <w:p>
            <w:pPr>
              <w:widowControl/>
              <w:jc w:val="center"/>
              <w:textAlignment w:val="center"/>
              <w:rPr>
                <w:rFonts w:hint="eastAsia" w:ascii="宋体" w:hAnsi="宋体" w:eastAsia="宋体" w:cs="宋体"/>
                <w:color w:val="auto"/>
                <w:kern w:val="0"/>
                <w:sz w:val="18"/>
                <w:szCs w:val="18"/>
                <w:lang w:eastAsia="zh-CN" w:bidi="ar"/>
              </w:rPr>
            </w:pPr>
            <w:r>
              <w:rPr>
                <w:rFonts w:hint="eastAsia" w:ascii="宋体" w:hAnsi="宋体" w:cs="宋体"/>
                <w:color w:val="auto"/>
                <w:kern w:val="0"/>
                <w:sz w:val="18"/>
                <w:szCs w:val="18"/>
                <w:lang w:bidi="ar"/>
              </w:rPr>
              <w:t>指</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标</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一级指标</w:t>
            </w:r>
          </w:p>
        </w:tc>
        <w:tc>
          <w:tcPr>
            <w:tcW w:w="1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二级指标</w:t>
            </w:r>
          </w:p>
        </w:tc>
        <w:tc>
          <w:tcPr>
            <w:tcW w:w="3727"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三级指标</w:t>
            </w:r>
          </w:p>
        </w:tc>
        <w:tc>
          <w:tcPr>
            <w:tcW w:w="2308" w:type="dxa"/>
            <w:gridSpan w:val="3"/>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bCs/>
                <w:color w:val="auto"/>
                <w:sz w:val="18"/>
                <w:szCs w:val="18"/>
              </w:rPr>
            </w:pPr>
            <w:r>
              <w:rPr>
                <w:rFonts w:hint="eastAsia" w:ascii="宋体" w:hAnsi="宋体" w:cs="宋体"/>
                <w:color w:val="auto"/>
                <w:kern w:val="0"/>
                <w:sz w:val="18"/>
                <w:szCs w:val="18"/>
                <w:lang w:bidi="ar"/>
              </w:rPr>
              <w:t>指标值</w:t>
            </w:r>
          </w:p>
        </w:tc>
      </w:tr>
      <w:tr>
        <w:tblPrEx>
          <w:tblCellMar>
            <w:top w:w="0" w:type="dxa"/>
            <w:left w:w="0" w:type="dxa"/>
            <w:bottom w:w="0" w:type="dxa"/>
            <w:right w:w="0" w:type="dxa"/>
          </w:tblCellMar>
        </w:tblPrEx>
        <w:trPr>
          <w:trHeight w:val="539"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99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产出指标</w:t>
            </w:r>
          </w:p>
        </w:tc>
        <w:tc>
          <w:tcPr>
            <w:tcW w:w="152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数量指标</w:t>
            </w:r>
          </w:p>
        </w:tc>
        <w:tc>
          <w:tcPr>
            <w:tcW w:w="3727"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指标</w:t>
            </w:r>
            <w:r>
              <w:rPr>
                <w:rFonts w:ascii="宋体" w:hAnsi="宋体" w:cs="宋体"/>
                <w:color w:val="auto"/>
                <w:kern w:val="0"/>
                <w:sz w:val="18"/>
                <w:szCs w:val="18"/>
                <w:lang w:bidi="ar"/>
              </w:rPr>
              <w:t>1</w:t>
            </w:r>
            <w:r>
              <w:rPr>
                <w:rFonts w:hint="eastAsia" w:ascii="宋体" w:hAnsi="宋体" w:cs="宋体"/>
                <w:color w:val="auto"/>
                <w:kern w:val="0"/>
                <w:sz w:val="18"/>
                <w:szCs w:val="18"/>
                <w:lang w:bidi="ar"/>
              </w:rPr>
              <w:t>：</w:t>
            </w:r>
            <w:r>
              <w:rPr>
                <w:rFonts w:hint="eastAsia" w:ascii="宋体" w:hAnsi="宋体" w:cs="宋体"/>
                <w:color w:val="auto"/>
                <w:kern w:val="0"/>
                <w:sz w:val="18"/>
                <w:szCs w:val="18"/>
                <w:lang w:eastAsia="zh-CN" w:bidi="ar"/>
              </w:rPr>
              <w:t>淀粉加工企业改造提升</w:t>
            </w:r>
            <w:r>
              <w:rPr>
                <w:rFonts w:hint="eastAsia" w:ascii="宋体" w:hAnsi="宋体" w:cs="宋体"/>
                <w:color w:val="auto"/>
                <w:sz w:val="18"/>
                <w:szCs w:val="18"/>
              </w:rPr>
              <w:t>。</w:t>
            </w:r>
          </w:p>
        </w:tc>
        <w:tc>
          <w:tcPr>
            <w:tcW w:w="2308" w:type="dxa"/>
            <w:gridSpan w:val="3"/>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b/>
                <w:bCs/>
                <w:color w:val="auto"/>
                <w:sz w:val="18"/>
                <w:szCs w:val="18"/>
              </w:rPr>
            </w:pPr>
            <w:r>
              <w:rPr>
                <w:rFonts w:hint="eastAsia" w:ascii="宋体" w:hAnsi="宋体" w:cs="宋体"/>
                <w:color w:val="auto"/>
                <w:sz w:val="18"/>
                <w:szCs w:val="18"/>
                <w:lang w:val="en-US" w:eastAsia="zh-CN"/>
              </w:rPr>
              <w:t>2个</w:t>
            </w:r>
          </w:p>
        </w:tc>
      </w:tr>
      <w:tr>
        <w:tblPrEx>
          <w:tblCellMar>
            <w:top w:w="0" w:type="dxa"/>
            <w:left w:w="0" w:type="dxa"/>
            <w:bottom w:w="0" w:type="dxa"/>
            <w:right w:w="0" w:type="dxa"/>
          </w:tblCellMar>
        </w:tblPrEx>
        <w:trPr>
          <w:trHeight w:val="488"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99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152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3727" w:type="dxa"/>
            <w:gridSpan w:val="2"/>
            <w:tcBorders>
              <w:top w:val="single" w:color="000000" w:sz="4" w:space="0"/>
              <w:left w:val="single" w:color="000000" w:sz="4" w:space="0"/>
              <w:right w:val="single" w:color="auto" w:sz="4" w:space="0"/>
            </w:tcBorders>
            <w:noWrap w:val="0"/>
            <w:tcMar>
              <w:top w:w="12" w:type="dxa"/>
              <w:left w:w="12" w:type="dxa"/>
              <w:right w:w="12" w:type="dxa"/>
            </w:tcMar>
            <w:vAlign w:val="center"/>
          </w:tcPr>
          <w:p>
            <w:pPr>
              <w:widowControl/>
              <w:jc w:val="left"/>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lang w:bidi="ar"/>
              </w:rPr>
              <w:t>指标</w:t>
            </w:r>
            <w:r>
              <w:rPr>
                <w:rFonts w:ascii="宋体" w:hAnsi="宋体" w:cs="宋体"/>
                <w:color w:val="auto"/>
                <w:kern w:val="0"/>
                <w:sz w:val="18"/>
                <w:szCs w:val="18"/>
                <w:lang w:bidi="ar"/>
              </w:rPr>
              <w:t>2</w:t>
            </w:r>
            <w:r>
              <w:rPr>
                <w:rFonts w:hint="eastAsia" w:ascii="宋体" w:hAnsi="宋体" w:cs="宋体"/>
                <w:color w:val="auto"/>
                <w:kern w:val="0"/>
                <w:sz w:val="18"/>
                <w:szCs w:val="18"/>
                <w:lang w:bidi="ar"/>
              </w:rPr>
              <w:t>：</w:t>
            </w:r>
            <w:r>
              <w:rPr>
                <w:rFonts w:hint="eastAsia" w:ascii="宋体" w:hAnsi="宋体" w:cs="宋体"/>
                <w:color w:val="auto"/>
                <w:sz w:val="18"/>
                <w:szCs w:val="18"/>
                <w:lang w:eastAsia="zh-CN"/>
              </w:rPr>
              <w:t>种薯繁育企业改造提升。</w:t>
            </w:r>
          </w:p>
        </w:tc>
        <w:tc>
          <w:tcPr>
            <w:tcW w:w="2308" w:type="dxa"/>
            <w:gridSpan w:val="3"/>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pPr>
              <w:jc w:val="center"/>
              <w:rPr>
                <w:rFonts w:ascii="宋体" w:hAnsi="宋体" w:cs="宋体"/>
                <w:b/>
                <w:bCs/>
                <w:color w:val="auto"/>
                <w:sz w:val="18"/>
                <w:szCs w:val="18"/>
              </w:rPr>
            </w:pPr>
            <w:r>
              <w:rPr>
                <w:rFonts w:hint="eastAsia" w:ascii="宋体" w:hAnsi="宋体" w:cs="宋体"/>
                <w:color w:val="auto"/>
                <w:sz w:val="18"/>
                <w:szCs w:val="18"/>
                <w:lang w:val="en-US" w:eastAsia="zh-CN"/>
              </w:rPr>
              <w:t>3个</w:t>
            </w:r>
          </w:p>
        </w:tc>
      </w:tr>
      <w:tr>
        <w:tblPrEx>
          <w:tblCellMar>
            <w:top w:w="0" w:type="dxa"/>
            <w:left w:w="0" w:type="dxa"/>
            <w:bottom w:w="0" w:type="dxa"/>
            <w:right w:w="0" w:type="dxa"/>
          </w:tblCellMar>
        </w:tblPrEx>
        <w:trPr>
          <w:trHeight w:val="558"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99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1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质量指标</w:t>
            </w:r>
          </w:p>
        </w:tc>
        <w:tc>
          <w:tcPr>
            <w:tcW w:w="3727" w:type="dxa"/>
            <w:gridSpan w:val="2"/>
            <w:tcBorders>
              <w:top w:val="single" w:color="000000" w:sz="4" w:space="0"/>
              <w:left w:val="single" w:color="000000" w:sz="4" w:space="0"/>
              <w:right w:val="single" w:color="auto" w:sz="4" w:space="0"/>
            </w:tcBorders>
            <w:noWrap w:val="0"/>
            <w:tcMar>
              <w:top w:w="12" w:type="dxa"/>
              <w:left w:w="12" w:type="dxa"/>
              <w:right w:w="12" w:type="dxa"/>
            </w:tcMar>
            <w:vAlign w:val="center"/>
          </w:tcPr>
          <w:p>
            <w:pPr>
              <w:widowControl/>
              <w:jc w:val="left"/>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lang w:bidi="ar"/>
              </w:rPr>
              <w:t>指标</w:t>
            </w:r>
            <w:r>
              <w:rPr>
                <w:rFonts w:ascii="宋体" w:hAnsi="宋体" w:cs="宋体"/>
                <w:color w:val="auto"/>
                <w:kern w:val="0"/>
                <w:sz w:val="18"/>
                <w:szCs w:val="18"/>
                <w:lang w:bidi="ar"/>
              </w:rPr>
              <w:t>1</w:t>
            </w:r>
            <w:r>
              <w:rPr>
                <w:rFonts w:hint="eastAsia" w:ascii="宋体" w:hAnsi="宋体" w:cs="宋体"/>
                <w:color w:val="auto"/>
                <w:kern w:val="0"/>
                <w:sz w:val="18"/>
                <w:szCs w:val="18"/>
                <w:lang w:bidi="ar"/>
              </w:rPr>
              <w:t>：</w:t>
            </w:r>
            <w:r>
              <w:rPr>
                <w:rFonts w:hint="eastAsia" w:ascii="宋体" w:hAnsi="宋体" w:cs="宋体"/>
                <w:color w:val="auto"/>
                <w:kern w:val="0"/>
                <w:sz w:val="18"/>
                <w:szCs w:val="18"/>
                <w:lang w:eastAsia="zh-CN" w:bidi="ar"/>
              </w:rPr>
              <w:t>提升产能和品质</w:t>
            </w:r>
          </w:p>
        </w:tc>
        <w:tc>
          <w:tcPr>
            <w:tcW w:w="2308" w:type="dxa"/>
            <w:gridSpan w:val="3"/>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r>
              <w:rPr>
                <w:rFonts w:ascii="宋体" w:hAnsi="宋体" w:cs="宋体"/>
                <w:color w:val="auto"/>
                <w:sz w:val="18"/>
                <w:szCs w:val="18"/>
              </w:rPr>
              <w:t>100%</w:t>
            </w:r>
          </w:p>
        </w:tc>
      </w:tr>
      <w:tr>
        <w:tblPrEx>
          <w:tblCellMar>
            <w:top w:w="0" w:type="dxa"/>
            <w:left w:w="0" w:type="dxa"/>
            <w:bottom w:w="0" w:type="dxa"/>
            <w:right w:w="0" w:type="dxa"/>
          </w:tblCellMar>
        </w:tblPrEx>
        <w:trPr>
          <w:trHeight w:val="746"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99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1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时效指标</w:t>
            </w:r>
          </w:p>
        </w:tc>
        <w:tc>
          <w:tcPr>
            <w:tcW w:w="3727" w:type="dxa"/>
            <w:gridSpan w:val="2"/>
            <w:tcBorders>
              <w:top w:val="single" w:color="000000" w:sz="4" w:space="0"/>
              <w:left w:val="single" w:color="000000" w:sz="4" w:space="0"/>
              <w:right w:val="single" w:color="auto" w:sz="4" w:space="0"/>
            </w:tcBorders>
            <w:noWrap w:val="0"/>
            <w:tcMar>
              <w:top w:w="12" w:type="dxa"/>
              <w:left w:w="12" w:type="dxa"/>
              <w:right w:w="12"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指标</w:t>
            </w:r>
            <w:r>
              <w:rPr>
                <w:rFonts w:ascii="宋体" w:hAnsi="宋体" w:cs="宋体"/>
                <w:color w:val="auto"/>
                <w:kern w:val="0"/>
                <w:sz w:val="18"/>
                <w:szCs w:val="18"/>
                <w:lang w:bidi="ar"/>
              </w:rPr>
              <w:t>1</w:t>
            </w:r>
            <w:r>
              <w:rPr>
                <w:rFonts w:hint="eastAsia" w:ascii="宋体" w:hAnsi="宋体" w:cs="宋体"/>
                <w:color w:val="auto"/>
                <w:kern w:val="0"/>
                <w:sz w:val="18"/>
                <w:szCs w:val="18"/>
                <w:lang w:bidi="ar"/>
              </w:rPr>
              <w:t>：</w:t>
            </w:r>
            <w:r>
              <w:rPr>
                <w:rFonts w:ascii="宋体" w:hAnsi="宋体" w:cs="宋体"/>
                <w:color w:val="auto"/>
                <w:sz w:val="18"/>
                <w:szCs w:val="18"/>
              </w:rPr>
              <w:t>202</w:t>
            </w:r>
            <w:r>
              <w:rPr>
                <w:rFonts w:hint="eastAsia" w:ascii="宋体" w:hAnsi="宋体" w:cs="宋体"/>
                <w:color w:val="auto"/>
                <w:sz w:val="18"/>
                <w:szCs w:val="18"/>
                <w:lang w:val="en-US" w:eastAsia="zh-CN"/>
              </w:rPr>
              <w:t>3</w:t>
            </w:r>
            <w:r>
              <w:rPr>
                <w:rFonts w:hint="eastAsia" w:ascii="宋体" w:hAnsi="宋体" w:cs="宋体"/>
                <w:color w:val="auto"/>
                <w:sz w:val="18"/>
                <w:szCs w:val="18"/>
              </w:rPr>
              <w:t>年</w:t>
            </w:r>
            <w:r>
              <w:rPr>
                <w:rFonts w:hint="eastAsia" w:ascii="宋体" w:hAnsi="宋体" w:cs="宋体"/>
                <w:color w:val="auto"/>
                <w:sz w:val="18"/>
                <w:szCs w:val="18"/>
                <w:lang w:val="en-US" w:eastAsia="zh-CN"/>
              </w:rPr>
              <w:t>12</w:t>
            </w:r>
            <w:r>
              <w:rPr>
                <w:rFonts w:hint="eastAsia" w:ascii="宋体" w:hAnsi="宋体" w:cs="宋体"/>
                <w:color w:val="auto"/>
                <w:sz w:val="18"/>
                <w:szCs w:val="18"/>
              </w:rPr>
              <w:t>月完成资金支付。</w:t>
            </w:r>
          </w:p>
        </w:tc>
        <w:tc>
          <w:tcPr>
            <w:tcW w:w="2308" w:type="dxa"/>
            <w:gridSpan w:val="3"/>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r>
              <w:rPr>
                <w:rFonts w:ascii="宋体" w:hAnsi="宋体" w:cs="宋体"/>
                <w:color w:val="auto"/>
                <w:sz w:val="18"/>
                <w:szCs w:val="18"/>
              </w:rPr>
              <w:t>100%</w:t>
            </w:r>
          </w:p>
        </w:tc>
      </w:tr>
      <w:tr>
        <w:tblPrEx>
          <w:tblCellMar>
            <w:top w:w="0" w:type="dxa"/>
            <w:left w:w="0" w:type="dxa"/>
            <w:bottom w:w="0" w:type="dxa"/>
            <w:right w:w="0" w:type="dxa"/>
          </w:tblCellMar>
        </w:tblPrEx>
        <w:trPr>
          <w:trHeight w:val="610"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99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1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成本指标</w:t>
            </w:r>
          </w:p>
        </w:tc>
        <w:tc>
          <w:tcPr>
            <w:tcW w:w="3727" w:type="dxa"/>
            <w:gridSpan w:val="2"/>
            <w:tcBorders>
              <w:top w:val="single" w:color="000000" w:sz="4" w:space="0"/>
              <w:left w:val="single" w:color="000000" w:sz="4" w:space="0"/>
              <w:right w:val="single" w:color="auto" w:sz="4" w:space="0"/>
            </w:tcBorders>
            <w:noWrap w:val="0"/>
            <w:tcMar>
              <w:top w:w="12" w:type="dxa"/>
              <w:left w:w="12" w:type="dxa"/>
              <w:right w:w="12" w:type="dxa"/>
            </w:tcMar>
            <w:vAlign w:val="center"/>
          </w:tcPr>
          <w:p>
            <w:pPr>
              <w:widowControl/>
              <w:textAlignment w:val="center"/>
              <w:rPr>
                <w:rFonts w:ascii="宋体" w:hAnsi="宋体" w:cs="宋体"/>
                <w:color w:val="auto"/>
                <w:sz w:val="18"/>
                <w:szCs w:val="18"/>
              </w:rPr>
            </w:pPr>
            <w:r>
              <w:rPr>
                <w:rFonts w:hint="eastAsia" w:ascii="宋体" w:hAnsi="宋体" w:cs="宋体"/>
                <w:color w:val="auto"/>
                <w:kern w:val="0"/>
                <w:sz w:val="18"/>
                <w:szCs w:val="18"/>
                <w:lang w:bidi="ar"/>
              </w:rPr>
              <w:t>指标</w:t>
            </w:r>
            <w:r>
              <w:rPr>
                <w:rFonts w:ascii="宋体" w:hAnsi="宋体" w:cs="宋体"/>
                <w:color w:val="auto"/>
                <w:kern w:val="0"/>
                <w:sz w:val="18"/>
                <w:szCs w:val="18"/>
                <w:lang w:bidi="ar"/>
              </w:rPr>
              <w:t>1</w:t>
            </w:r>
            <w:r>
              <w:rPr>
                <w:rFonts w:hint="eastAsia" w:ascii="宋体" w:hAnsi="宋体" w:cs="宋体"/>
                <w:color w:val="auto"/>
                <w:kern w:val="0"/>
                <w:sz w:val="18"/>
                <w:szCs w:val="18"/>
                <w:lang w:bidi="ar"/>
              </w:rPr>
              <w:t>：</w:t>
            </w:r>
            <w:r>
              <w:rPr>
                <w:rFonts w:hint="eastAsia" w:ascii="宋体" w:hAnsi="宋体" w:cs="宋体"/>
                <w:color w:val="auto"/>
                <w:sz w:val="18"/>
                <w:szCs w:val="18"/>
                <w:lang w:eastAsia="zh-CN"/>
              </w:rPr>
              <w:t>设备</w:t>
            </w:r>
            <w:r>
              <w:rPr>
                <w:rFonts w:hint="eastAsia" w:ascii="宋体" w:hAnsi="宋体" w:cs="宋体"/>
                <w:color w:val="auto"/>
                <w:sz w:val="18"/>
                <w:szCs w:val="18"/>
              </w:rPr>
              <w:t>价格不高于计划资金价格。</w:t>
            </w:r>
          </w:p>
        </w:tc>
        <w:tc>
          <w:tcPr>
            <w:tcW w:w="2308" w:type="dxa"/>
            <w:gridSpan w:val="3"/>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r>
              <w:rPr>
                <w:rFonts w:hint="eastAsia" w:ascii="宋体" w:hAnsi="宋体" w:cs="宋体"/>
                <w:color w:val="auto"/>
                <w:sz w:val="18"/>
                <w:szCs w:val="18"/>
              </w:rPr>
              <w:t>是</w:t>
            </w:r>
          </w:p>
        </w:tc>
      </w:tr>
      <w:tr>
        <w:tblPrEx>
          <w:tblCellMar>
            <w:top w:w="0" w:type="dxa"/>
            <w:left w:w="0" w:type="dxa"/>
            <w:bottom w:w="0" w:type="dxa"/>
            <w:right w:w="0" w:type="dxa"/>
          </w:tblCellMar>
        </w:tblPrEx>
        <w:trPr>
          <w:trHeight w:val="742"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99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效益指标</w:t>
            </w:r>
          </w:p>
        </w:tc>
        <w:tc>
          <w:tcPr>
            <w:tcW w:w="1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经济效</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益指标</w:t>
            </w:r>
          </w:p>
        </w:tc>
        <w:tc>
          <w:tcPr>
            <w:tcW w:w="3727" w:type="dxa"/>
            <w:gridSpan w:val="2"/>
            <w:tcBorders>
              <w:top w:val="single" w:color="000000" w:sz="4" w:space="0"/>
              <w:left w:val="single" w:color="000000" w:sz="4" w:space="0"/>
              <w:right w:val="single" w:color="auto" w:sz="4" w:space="0"/>
            </w:tcBorders>
            <w:noWrap w:val="0"/>
            <w:tcMar>
              <w:top w:w="12" w:type="dxa"/>
              <w:left w:w="12" w:type="dxa"/>
              <w:right w:w="12" w:type="dxa"/>
            </w:tcMar>
            <w:vAlign w:val="center"/>
          </w:tcPr>
          <w:p>
            <w:pPr>
              <w:widowControl/>
              <w:jc w:val="left"/>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lang w:bidi="ar"/>
              </w:rPr>
              <w:t>指标</w:t>
            </w:r>
            <w:r>
              <w:rPr>
                <w:rFonts w:ascii="宋体" w:hAnsi="宋体" w:cs="宋体"/>
                <w:color w:val="auto"/>
                <w:kern w:val="0"/>
                <w:sz w:val="18"/>
                <w:szCs w:val="18"/>
                <w:lang w:bidi="ar"/>
              </w:rPr>
              <w:t>1</w:t>
            </w:r>
            <w:r>
              <w:rPr>
                <w:rFonts w:hint="eastAsia" w:ascii="宋体" w:hAnsi="宋体" w:cs="宋体"/>
                <w:color w:val="auto"/>
                <w:kern w:val="0"/>
                <w:sz w:val="18"/>
                <w:szCs w:val="18"/>
                <w:lang w:bidi="ar"/>
              </w:rPr>
              <w:t>：</w:t>
            </w:r>
            <w:r>
              <w:rPr>
                <w:rFonts w:hint="eastAsia" w:ascii="宋体" w:hAnsi="宋体" w:cs="宋体"/>
                <w:color w:val="auto"/>
                <w:kern w:val="0"/>
                <w:sz w:val="18"/>
                <w:szCs w:val="18"/>
                <w:lang w:eastAsia="zh-CN" w:bidi="ar"/>
              </w:rPr>
              <w:t>生产效率。</w:t>
            </w:r>
          </w:p>
        </w:tc>
        <w:tc>
          <w:tcPr>
            <w:tcW w:w="2308" w:type="dxa"/>
            <w:gridSpan w:val="3"/>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r>
              <w:rPr>
                <w:rFonts w:hint="eastAsia" w:ascii="宋体" w:hAnsi="宋体" w:cs="宋体"/>
                <w:color w:val="auto"/>
                <w:sz w:val="18"/>
                <w:szCs w:val="18"/>
                <w:lang w:eastAsia="zh-CN"/>
              </w:rPr>
              <w:t>提高</w:t>
            </w:r>
          </w:p>
        </w:tc>
      </w:tr>
      <w:tr>
        <w:tblPrEx>
          <w:tblCellMar>
            <w:top w:w="0" w:type="dxa"/>
            <w:left w:w="0" w:type="dxa"/>
            <w:bottom w:w="0" w:type="dxa"/>
            <w:right w:w="0" w:type="dxa"/>
          </w:tblCellMar>
        </w:tblPrEx>
        <w:trPr>
          <w:trHeight w:val="754"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99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1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生态效</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益指标</w:t>
            </w:r>
          </w:p>
        </w:tc>
        <w:tc>
          <w:tcPr>
            <w:tcW w:w="3727" w:type="dxa"/>
            <w:gridSpan w:val="2"/>
            <w:tcBorders>
              <w:top w:val="single" w:color="000000" w:sz="4" w:space="0"/>
              <w:left w:val="single" w:color="000000" w:sz="4" w:space="0"/>
              <w:right w:val="single" w:color="auto" w:sz="4" w:space="0"/>
            </w:tcBorders>
            <w:noWrap w:val="0"/>
            <w:tcMar>
              <w:top w:w="12" w:type="dxa"/>
              <w:left w:w="12" w:type="dxa"/>
              <w:right w:w="12" w:type="dxa"/>
            </w:tcMar>
            <w:vAlign w:val="center"/>
          </w:tcPr>
          <w:p>
            <w:pPr>
              <w:widowControl/>
              <w:jc w:val="left"/>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lang w:bidi="ar"/>
              </w:rPr>
              <w:t>指标</w:t>
            </w:r>
            <w:r>
              <w:rPr>
                <w:rFonts w:ascii="宋体" w:hAnsi="宋体" w:cs="宋体"/>
                <w:color w:val="auto"/>
                <w:kern w:val="0"/>
                <w:sz w:val="18"/>
                <w:szCs w:val="18"/>
                <w:lang w:bidi="ar"/>
              </w:rPr>
              <w:t>1</w:t>
            </w:r>
            <w:r>
              <w:rPr>
                <w:rFonts w:hint="eastAsia" w:ascii="宋体" w:hAnsi="宋体" w:cs="宋体"/>
                <w:color w:val="auto"/>
                <w:kern w:val="0"/>
                <w:sz w:val="18"/>
                <w:szCs w:val="18"/>
                <w:lang w:bidi="ar"/>
              </w:rPr>
              <w:t>：</w:t>
            </w:r>
            <w:r>
              <w:rPr>
                <w:rFonts w:hint="eastAsia" w:ascii="宋体" w:hAnsi="宋体" w:cs="宋体"/>
                <w:color w:val="auto"/>
                <w:kern w:val="0"/>
                <w:sz w:val="18"/>
                <w:szCs w:val="18"/>
                <w:lang w:eastAsia="zh-CN" w:bidi="ar"/>
              </w:rPr>
              <w:t>节能环保。</w:t>
            </w:r>
          </w:p>
        </w:tc>
        <w:tc>
          <w:tcPr>
            <w:tcW w:w="2308" w:type="dxa"/>
            <w:gridSpan w:val="3"/>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r>
              <w:rPr>
                <w:rFonts w:hint="eastAsia" w:ascii="宋体" w:hAnsi="宋体" w:cs="宋体"/>
                <w:color w:val="auto"/>
                <w:sz w:val="18"/>
                <w:szCs w:val="18"/>
                <w:lang w:eastAsia="zh-CN"/>
              </w:rPr>
              <w:t>降低能耗</w:t>
            </w:r>
          </w:p>
        </w:tc>
      </w:tr>
      <w:tr>
        <w:tblPrEx>
          <w:tblCellMar>
            <w:top w:w="0" w:type="dxa"/>
            <w:left w:w="0" w:type="dxa"/>
            <w:bottom w:w="0" w:type="dxa"/>
            <w:right w:w="0" w:type="dxa"/>
          </w:tblCellMar>
        </w:tblPrEx>
        <w:trPr>
          <w:trHeight w:val="758"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99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1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eastAsiaTheme="minorEastAsia"/>
                <w:color w:val="auto"/>
                <w:kern w:val="0"/>
                <w:sz w:val="18"/>
                <w:szCs w:val="18"/>
                <w:lang w:val="en-US" w:eastAsia="zh-CN" w:bidi="ar"/>
              </w:rPr>
            </w:pPr>
            <w:r>
              <w:rPr>
                <w:rFonts w:hint="eastAsia" w:ascii="宋体" w:hAnsi="宋体" w:cs="宋体"/>
                <w:color w:val="auto"/>
                <w:kern w:val="0"/>
                <w:sz w:val="18"/>
                <w:szCs w:val="18"/>
                <w:lang w:bidi="ar"/>
              </w:rPr>
              <w:t>可持续</w:t>
            </w:r>
            <w:r>
              <w:rPr>
                <w:rFonts w:hint="eastAsia" w:ascii="宋体" w:hAnsi="宋体" w:cs="宋体"/>
                <w:color w:val="auto"/>
                <w:kern w:val="0"/>
                <w:sz w:val="18"/>
                <w:szCs w:val="18"/>
                <w:lang w:val="en-US" w:eastAsia="zh-CN" w:bidi="ar"/>
              </w:rPr>
              <w:t>影</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响指标</w:t>
            </w:r>
          </w:p>
        </w:tc>
        <w:tc>
          <w:tcPr>
            <w:tcW w:w="3727" w:type="dxa"/>
            <w:gridSpan w:val="2"/>
            <w:tcBorders>
              <w:top w:val="single" w:color="000000" w:sz="4" w:space="0"/>
              <w:left w:val="single" w:color="000000" w:sz="4" w:space="0"/>
              <w:bottom w:val="single" w:color="auto" w:sz="4" w:space="0"/>
              <w:right w:val="single" w:color="auto" w:sz="4" w:space="0"/>
            </w:tcBorders>
            <w:noWrap w:val="0"/>
            <w:tcMar>
              <w:top w:w="12" w:type="dxa"/>
              <w:left w:w="12" w:type="dxa"/>
              <w:right w:w="12" w:type="dxa"/>
            </w:tcMar>
            <w:vAlign w:val="center"/>
          </w:tcPr>
          <w:p>
            <w:pPr>
              <w:widowControl/>
              <w:jc w:val="left"/>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lang w:bidi="ar"/>
              </w:rPr>
              <w:t>指标</w:t>
            </w:r>
            <w:r>
              <w:rPr>
                <w:rFonts w:ascii="宋体" w:hAnsi="宋体" w:cs="宋体"/>
                <w:color w:val="auto"/>
                <w:kern w:val="0"/>
                <w:sz w:val="18"/>
                <w:szCs w:val="18"/>
                <w:lang w:bidi="ar"/>
              </w:rPr>
              <w:t>1</w:t>
            </w:r>
            <w:r>
              <w:rPr>
                <w:rFonts w:hint="eastAsia" w:ascii="宋体" w:hAnsi="宋体" w:cs="宋体"/>
                <w:color w:val="auto"/>
                <w:kern w:val="0"/>
                <w:sz w:val="18"/>
                <w:szCs w:val="18"/>
                <w:lang w:bidi="ar"/>
              </w:rPr>
              <w:t>：</w:t>
            </w:r>
            <w:r>
              <w:rPr>
                <w:rFonts w:hint="eastAsia" w:ascii="宋体" w:hAnsi="宋体" w:cs="宋体"/>
                <w:color w:val="auto"/>
                <w:kern w:val="0"/>
                <w:sz w:val="18"/>
                <w:szCs w:val="18"/>
                <w:lang w:eastAsia="zh-CN" w:bidi="ar"/>
              </w:rPr>
              <w:t>技改后产能表现。</w:t>
            </w:r>
          </w:p>
        </w:tc>
        <w:tc>
          <w:tcPr>
            <w:tcW w:w="2308" w:type="dxa"/>
            <w:gridSpan w:val="3"/>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r>
              <w:rPr>
                <w:rFonts w:hint="eastAsia" w:ascii="宋体" w:hAnsi="宋体" w:cs="宋体"/>
                <w:color w:val="auto"/>
                <w:sz w:val="18"/>
                <w:szCs w:val="18"/>
                <w:lang w:eastAsia="zh-CN"/>
              </w:rPr>
              <w:t>持续向好</w:t>
            </w:r>
          </w:p>
        </w:tc>
      </w:tr>
      <w:tr>
        <w:tblPrEx>
          <w:tblCellMar>
            <w:top w:w="0" w:type="dxa"/>
            <w:left w:w="0" w:type="dxa"/>
            <w:bottom w:w="0" w:type="dxa"/>
            <w:right w:w="0" w:type="dxa"/>
          </w:tblCellMar>
        </w:tblPrEx>
        <w:trPr>
          <w:trHeight w:val="1076"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0"/>
                <w:sz w:val="18"/>
                <w:szCs w:val="18"/>
                <w:lang w:eastAsia="zh-CN" w:bidi="ar"/>
              </w:rPr>
            </w:pPr>
            <w:r>
              <w:rPr>
                <w:rFonts w:hint="eastAsia" w:ascii="宋体" w:hAnsi="宋体" w:cs="宋体"/>
                <w:color w:val="auto"/>
                <w:kern w:val="0"/>
                <w:sz w:val="18"/>
                <w:szCs w:val="18"/>
                <w:lang w:bidi="ar"/>
              </w:rPr>
              <w:t>满意度</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指标</w:t>
            </w:r>
          </w:p>
        </w:tc>
        <w:tc>
          <w:tcPr>
            <w:tcW w:w="1524"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auto"/>
                <w:kern w:val="0"/>
                <w:sz w:val="18"/>
                <w:szCs w:val="18"/>
                <w:lang w:eastAsia="zh-CN" w:bidi="ar"/>
              </w:rPr>
            </w:pPr>
            <w:r>
              <w:rPr>
                <w:rFonts w:hint="eastAsia" w:ascii="宋体" w:hAnsi="宋体" w:cs="宋体"/>
                <w:color w:val="auto"/>
                <w:kern w:val="0"/>
                <w:sz w:val="18"/>
                <w:szCs w:val="18"/>
                <w:lang w:bidi="ar"/>
              </w:rPr>
              <w:t>服务对象</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满意度指标</w:t>
            </w:r>
          </w:p>
        </w:tc>
        <w:tc>
          <w:tcPr>
            <w:tcW w:w="3727"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指标</w:t>
            </w:r>
            <w:r>
              <w:rPr>
                <w:rFonts w:ascii="宋体" w:hAnsi="宋体" w:cs="宋体"/>
                <w:color w:val="auto"/>
                <w:kern w:val="0"/>
                <w:sz w:val="18"/>
                <w:szCs w:val="18"/>
                <w:lang w:bidi="ar"/>
              </w:rPr>
              <w:t>1</w:t>
            </w:r>
            <w:r>
              <w:rPr>
                <w:rFonts w:hint="eastAsia" w:ascii="宋体" w:hAnsi="宋体" w:cs="宋体"/>
                <w:color w:val="auto"/>
                <w:kern w:val="0"/>
                <w:sz w:val="18"/>
                <w:szCs w:val="18"/>
                <w:lang w:bidi="ar"/>
              </w:rPr>
              <w:t>：</w:t>
            </w:r>
            <w:r>
              <w:rPr>
                <w:rFonts w:hint="eastAsia" w:ascii="宋体" w:hAnsi="宋体" w:cs="宋体"/>
                <w:color w:val="auto"/>
                <w:sz w:val="18"/>
                <w:szCs w:val="18"/>
              </w:rPr>
              <w:t>农户调查满意度。</w:t>
            </w:r>
          </w:p>
        </w:tc>
        <w:tc>
          <w:tcPr>
            <w:tcW w:w="2308" w:type="dxa"/>
            <w:gridSpan w:val="3"/>
            <w:tcBorders>
              <w:top w:val="single" w:color="auto" w:sz="4" w:space="0"/>
              <w:left w:val="single" w:color="auto" w:sz="4" w:space="0"/>
              <w:bottom w:val="single" w:color="auto" w:sz="4" w:space="0"/>
              <w:right w:val="single" w:color="000000" w:sz="4" w:space="0"/>
            </w:tcBorders>
            <w:noWrap w:val="0"/>
            <w:tcMar>
              <w:top w:w="12" w:type="dxa"/>
              <w:left w:w="12" w:type="dxa"/>
              <w:right w:w="12" w:type="dxa"/>
            </w:tcMar>
            <w:vAlign w:val="center"/>
          </w:tcPr>
          <w:p>
            <w:pPr>
              <w:jc w:val="center"/>
              <w:rPr>
                <w:rFonts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90%</w:t>
            </w:r>
          </w:p>
        </w:tc>
      </w:tr>
    </w:tbl>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auto"/>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58D0D"/>
    <w:multiLevelType w:val="singleLevel"/>
    <w:tmpl w:val="85A58D0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NjYyMmQxMDg1N2M4YzUyOTczY2NlYzE2MWM1NTMifQ=="/>
  </w:docVars>
  <w:rsids>
    <w:rsidRoot w:val="0FDF5BF4"/>
    <w:rsid w:val="0FDF5BF4"/>
    <w:rsid w:val="1197580C"/>
    <w:rsid w:val="12D155DC"/>
    <w:rsid w:val="15544EC6"/>
    <w:rsid w:val="19F36277"/>
    <w:rsid w:val="33D12D62"/>
    <w:rsid w:val="3B02398C"/>
    <w:rsid w:val="3CD57C14"/>
    <w:rsid w:val="3D4419B8"/>
    <w:rsid w:val="3E9C21BE"/>
    <w:rsid w:val="4CE23F0F"/>
    <w:rsid w:val="509D5D72"/>
    <w:rsid w:val="5A0C3158"/>
    <w:rsid w:val="5B4B482F"/>
    <w:rsid w:val="5DEC5C8E"/>
    <w:rsid w:val="67D04B1C"/>
    <w:rsid w:val="6FAE132F"/>
    <w:rsid w:val="731B3323"/>
    <w:rsid w:val="763F48F4"/>
    <w:rsid w:val="77D319CC"/>
    <w:rsid w:val="78F71A34"/>
    <w:rsid w:val="79451B8F"/>
    <w:rsid w:val="7AE8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rFonts w:ascii="Times New Roman" w:hAnsi="Times New Roman" w:cs="Times New Roman"/>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next w:val="1"/>
    <w:qFormat/>
    <w:uiPriority w:val="0"/>
    <w:pPr>
      <w:ind w:firstLine="420"/>
    </w:pPr>
  </w:style>
  <w:style w:type="paragraph" w:customStyle="1" w:styleId="9">
    <w:name w:val="Default"/>
    <w:qFormat/>
    <w:uiPriority w:val="0"/>
    <w:pPr>
      <w:widowControl w:val="0"/>
      <w:autoSpaceDE w:val="0"/>
      <w:autoSpaceDN w:val="0"/>
      <w:adjustRightInd w:val="0"/>
    </w:pPr>
    <w:rPr>
      <w:rFonts w:ascii="方正小标宋_GBK" w:hAnsi="方正小标宋_GBK" w:eastAsia="方正小标宋_GBK" w:cs="黑体"/>
      <w:color w:val="000000"/>
      <w:sz w:val="24"/>
      <w:szCs w:val="22"/>
      <w:lang w:val="en-US" w:eastAsia="zh-CN" w:bidi="ar-SA"/>
    </w:rPr>
  </w:style>
  <w:style w:type="character" w:customStyle="1" w:styleId="10">
    <w:name w:val="font11"/>
    <w:basedOn w:val="8"/>
    <w:qFormat/>
    <w:uiPriority w:val="0"/>
    <w:rPr>
      <w:rFonts w:ascii="Times New Roman" w:hAnsi="Times New Roman" w:cs="Times New Roman"/>
      <w:color w:val="000000"/>
      <w:sz w:val="24"/>
      <w:szCs w:val="24"/>
      <w:u w:val="none"/>
    </w:rPr>
  </w:style>
  <w:style w:type="character" w:customStyle="1" w:styleId="11">
    <w:name w:val="font61"/>
    <w:basedOn w:val="8"/>
    <w:qFormat/>
    <w:uiPriority w:val="0"/>
    <w:rPr>
      <w:rFonts w:ascii="宋体" w:hAnsi="宋体" w:eastAsia="宋体" w:cs="宋体"/>
      <w:color w:val="000000"/>
      <w:sz w:val="24"/>
      <w:szCs w:val="24"/>
      <w:u w:val="none"/>
    </w:rPr>
  </w:style>
  <w:style w:type="character" w:customStyle="1" w:styleId="12">
    <w:name w:val="font01"/>
    <w:basedOn w:val="8"/>
    <w:qFormat/>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2023-11-02T07:35:00Z</dcterms:created>
  <dc:creator>Administrator</dc:creator>
  <cp:lastModifiedBy>.W.</cp:lastModifiedBy>
  <cp:lastPrinted>2023-11-08T07:45:00Z</cp:lastPrinted>
  <dcterms:modified xsi:type="dcterms:W3CDTF">2023-11-22T07:47:51Z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61792E2A19DC4FB19C0FA16CC55D4334_11</vt:lpwstr>
  </property>
</Properties>
</file>