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00"/>
        <w:gridCol w:w="1059"/>
        <w:gridCol w:w="2061"/>
        <w:gridCol w:w="526"/>
        <w:gridCol w:w="1252"/>
        <w:gridCol w:w="1283"/>
        <w:gridCol w:w="559"/>
        <w:gridCol w:w="8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hanging="4176" w:hangingChars="13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绩效目标自评表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hanging="4160" w:hangingChars="130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(2023年度)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994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项目名称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eastAsia="zh-CN"/>
              </w:rPr>
              <w:t>化肥减量增效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项目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项目负责人及电话</w:t>
            </w:r>
          </w:p>
        </w:tc>
        <w:tc>
          <w:tcPr>
            <w:tcW w:w="4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何建国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  <w:jc w:val="center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主管部门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固原市原州区农业农村局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实施单位</w:t>
            </w:r>
          </w:p>
        </w:tc>
        <w:tc>
          <w:tcPr>
            <w:tcW w:w="4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原州区农业技术推广服务中心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  <w:jc w:val="center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资金情况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(万元)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全年预算数(A)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全年执行数(B)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分值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执行率(B/A)</w:t>
            </w:r>
          </w:p>
        </w:tc>
        <w:tc>
          <w:tcPr>
            <w:tcW w:w="2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年度资金总额：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25.5267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94.54%</w:t>
            </w:r>
          </w:p>
        </w:tc>
        <w:tc>
          <w:tcPr>
            <w:tcW w:w="2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其中：本年财政拨款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27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25.5267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—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94.54%</w:t>
            </w:r>
          </w:p>
        </w:tc>
        <w:tc>
          <w:tcPr>
            <w:tcW w:w="2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其他资金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—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  <w:jc w:val="center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度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体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目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标</w:t>
            </w:r>
          </w:p>
        </w:tc>
        <w:tc>
          <w:tcPr>
            <w:tcW w:w="4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年初设定目标</w:t>
            </w:r>
          </w:p>
        </w:tc>
        <w:tc>
          <w:tcPr>
            <w:tcW w:w="4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年度总体目标完成情况概述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4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1、打造化肥减量增效“三新”集成配套示范区1.3万亩，带动全区推广测土配方施肥技术133万亩次，使测土配方施肥技术覆盖率达到90%以上；2、开展田间试验7个；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、完成农户施肥调查80户。</w:t>
            </w:r>
          </w:p>
        </w:tc>
        <w:tc>
          <w:tcPr>
            <w:tcW w:w="4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一是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中河乡、头营镇、彭堡镇实施主体建设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化肥减量增效“三新”集成配套示范区1.3万亩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；二是完成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田间试验7个；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三是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完成农户施肥调查8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户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exact"/>
          <w:jc w:val="center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(90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一级指标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二级指标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三级指标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分值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年度指标值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全年实际值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得分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未完成原因及拟采取的改进措施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（40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分)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化肥减量增效“三新”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  <w:lang w:eastAsia="zh-CN"/>
              </w:rPr>
              <w:t>集成配套示范区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≥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1.3万亩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1.3万亩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</w:p>
        </w:tc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开展田间试验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7个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7个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农户施肥调查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80户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88户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项目验收合格率 （100%）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项目完成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2023年12月前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2023年9月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控制在预算资金拨付范围内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25.5267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9.45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人工费及宣传资料结余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0分)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经济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效益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示范区粮食单产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增产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≥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25.7%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社会效益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受益总户数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≥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260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户 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244户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9.17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部分示范区主体为大户，无带动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生态效益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示范区减少化肥施用量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3%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可持续影响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探索形成符合当地特色产业布局与区位优势的化肥减量增效“三新”集成配套技术模式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建立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建立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  <w:jc w:val="center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满意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度指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标(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0分)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服务对象满意度指标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项目区农户和企业调查满意度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≥ 8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98.1%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5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总分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98.62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FangSong-Z0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2EEB2F3F"/>
    <w:rsid w:val="0E9A01B8"/>
    <w:rsid w:val="216D40E2"/>
    <w:rsid w:val="2B9779A4"/>
    <w:rsid w:val="2EEB2F3F"/>
    <w:rsid w:val="2F85726E"/>
    <w:rsid w:val="30841782"/>
    <w:rsid w:val="33A40DCE"/>
    <w:rsid w:val="352D092F"/>
    <w:rsid w:val="47BB7F2A"/>
    <w:rsid w:val="55257016"/>
    <w:rsid w:val="63501EA9"/>
    <w:rsid w:val="7762556B"/>
    <w:rsid w:val="790353F9"/>
    <w:rsid w:val="7DF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ind w:firstLine="420"/>
    </w:pPr>
  </w:style>
  <w:style w:type="paragraph" w:styleId="3">
    <w:name w:val="Body Text Indent"/>
    <w:basedOn w:val="1"/>
    <w:next w:val="1"/>
    <w:semiHidden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qFormat/>
    <w:uiPriority w:val="99"/>
    <w:rPr>
      <w:sz w:val="18"/>
      <w:szCs w:val="18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ZFangSong-Z02" w:hAnsi="FZFangSong-Z02" w:eastAsia="FZFangSong-Z0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2023-10-16T07:02:00Z</dcterms:created>
  <dc:creator>与你同行</dc:creator>
  <cp:lastModifiedBy>.W.</cp:lastModifiedBy>
  <dcterms:modified xsi:type="dcterms:W3CDTF">2023-12-30T03:37:26Z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72AC71A7BD3348F0AFC58B67C565D89C_13</vt:lpwstr>
  </property>
</Properties>
</file>