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shd w:val="clear" w:color="auto" w:fill="auto"/>
          <w:lang w:val="en-US" w:eastAsia="zh-CN"/>
        </w:rPr>
      </w:pPr>
      <w:r>
        <w:rPr>
          <w:color w:val="FF0000"/>
          <w:sz w:val="44"/>
          <w:szCs w:val="44"/>
        </w:rPr>
        <w:pict>
          <v:line id="直线 10" o:spid="_x0000_s1026" o:spt="20" style="position:absolute;left:0pt;flip:y;margin-left:3.75pt;margin-top:38.35pt;height:0.6pt;width:430.35pt;z-index:251659264;mso-width-relative:page;mso-height-relative:page;" filled="f" stroked="t" coordsize="21600,21600" o:gfxdata="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3zx&#10;bNgAAAAHAQAADwAAAAAAAAABACAAAAAiAAAAZHJzL2Rvd25yZXYueG1sUEsBAhQAFAAAAAgAh07i&#10;QA+Eq17pAQAApAMAAA4AAAAAAAAAAQAgAAAAJwEAAGRycy9lMm9Eb2MueG1sUEsFBgAAAAAGAAYA&#10;WQEAAIIFAAAAAA==&#10;">
            <v:path arrowok="t"/>
            <v:fill on="f" focussize="0,0"/>
            <v:stroke weight="2.25pt" color="#FF0000" joinstyle="round"/>
            <v:imagedata o:title=""/>
            <o:lock v:ext="edit" aspectratio="f"/>
          </v:line>
        </w:pict>
      </w:r>
      <w:r>
        <w:rPr>
          <w:rFonts w:hint="eastAsia" w:ascii="方正小标宋简体" w:hAnsi="方正小标宋简体" w:eastAsia="方正小标宋简体" w:cs="方正小标宋简体"/>
          <w:color w:val="FF0000"/>
          <w:spacing w:val="62"/>
          <w:sz w:val="44"/>
          <w:szCs w:val="44"/>
          <w:lang w:val="en-US" w:eastAsia="zh-CN"/>
        </w:rPr>
        <w:t>固原市原州区三营镇人民政府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三营镇</w:t>
      </w:r>
      <w:r>
        <w:rPr>
          <w:rFonts w:hint="eastAsia" w:ascii="方正小标宋简体" w:hAnsi="方正小标宋简体" w:eastAsia="方正小标宋简体" w:cs="方正小标宋简体"/>
          <w:sz w:val="44"/>
          <w:szCs w:val="44"/>
          <w:lang w:val="en-US" w:eastAsia="zh-CN"/>
        </w:rPr>
        <w:t>2018年政府信息公开工作年度报告</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根据《中华人民共和国政府信息公开条例》(以下简称《条例》),特公布三营镇2018年政府信息公开工作年度报告。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由工作情况概述、主动公开政府信息情况、重点领域政府信息公开工作情况、推进“互联网+政务服务”工作情况、各级人大代表建议、政协提案办理结果公开情况、开展政策解读情况、回应社会关切情况、政府信息依申请公开工作情况、公开平台载体建设情况、完善公开制度机制建设情况、2018年推进公开工作存在的问题与不足、开展2019年工作的初步计划安排、其他需要报告的事项13部分组成</w:t>
      </w:r>
      <w:r>
        <w:rPr>
          <w:rFonts w:hint="eastAsia" w:ascii="仿宋_GB2312" w:hAnsi="仿宋_GB2312" w:eastAsia="仿宋_GB2312" w:cs="仿宋_GB2312"/>
          <w:sz w:val="32"/>
          <w:szCs w:val="32"/>
          <w:lang w:val="en-US" w:eastAsia="zh-CN"/>
        </w:rPr>
        <w:t>。本报告中数据的统计期限自2018年1月1日起至2018年12月31日止。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工作情况概述</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按照原州区统一部署，我镇不断加强对政务公开工作的组织领导，健全工作机制，为做好信息公开工作，广泛接受社会和人民群众的监督，促进镇镇各项工作的有序开展，有效推进政务公开和政府信息公开，我们从加强领导，强化意识上着手，形成了有效的公开机制和制度约束机制。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1.我镇高度重视政府信息公开工作。</w:t>
      </w:r>
      <w:r>
        <w:rPr>
          <w:rFonts w:hint="eastAsia" w:ascii="仿宋_GB2312" w:hAnsi="仿宋_GB2312" w:eastAsia="仿宋_GB2312" w:cs="仿宋_GB2312"/>
          <w:sz w:val="32"/>
          <w:szCs w:val="32"/>
          <w:lang w:val="en-US" w:eastAsia="zh-CN"/>
        </w:rPr>
        <w:t xml:space="preserve">年初详细安排部署了我镇政府信息公开工作,实行专人负责制，成立了由镇党委副书记任组长的三营镇政务公开工作领导小组，领导小组下设办公室在党政综合办，负责统筹协调编制政府信息公开内容，全力推进我镇的政府信息公开工作。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依据《条例》和《原州区人民政府关于印发&lt;原州区2018年政务公开工作要点&gt;的通知》（原政办发〔2018〕130号）要求，我镇制定了《三营镇人民政府信息公开制度》，明确了我镇政府信息公开的工作内容、形式和公开、受理、回复的反馈机制。严格遵循政府信息公开基本原则开展信息公开工作，做到“依法公开，真实公正，注重实效，有利监督”。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3.为提高依法公开水平，我镇在推进政府信息公开工作的过程中，依法管理，督促检查, 强化监督，使政府信息公开工作制度化和规范化。进一步强化责任，严肃纪律，保证政府信息公开工作的连续性。积极贯彻实施信息督查检查制度,严格把握公开程序，边学习、边修改、边完善，广泛接受服务对象的监督，切实做好政府信息公开工作。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二、主动公开政府信息公开工作情况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1.主动公开政府信息的数量。2018年我镇主动公开政府信息156条，其中主动公开规范性文件31条。全文电子化主动公开信息156条，全文电子化达100%。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动公开政府信息的主要类别。我镇严格按照上级有关文件规定，结合实际，将主动公开文件进行规范分类，2018年我镇主动公开政府信息156条，其中机构职能类的政府信息文件20条；规划计划类的政府信息文件达到12条；其他应主动公开的政府信息文件124条。</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信息公开的形式。镇政府信息通过原州区人民政府门户网站、公告栏、微信公众号“三营发布”等形式进行信息公开，并定期维护，及时提供更新信息，不断增加信息量。其中政府门户网站公开信息55条，微信等其它形式公开信息101条。</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三、重点领域政府信息公开工作情况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原州人民政府办公室关于印发&lt;原州区2018年政务公开工作要点&gt;的通知》(原政办发〔2018〕130号)要求及责任分工，我镇2018年依法依规公开财政预决算信息2条，重大项目实施情况5条，社会公益事业建设信息15条，民生工程信息30条，严格遵守决策、执行、管理、服务、结果公开，重大决策事项，组织风险评估，听取基层或有关单位及相关群体代表的意见建议。</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四、推进“互联网+政务服务”工作情况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color w:val="000000"/>
          <w:sz w:val="32"/>
          <w:szCs w:val="32"/>
          <w:lang w:val="en-US" w:eastAsia="zh-CN"/>
        </w:rPr>
        <w:t>按照《自治区人民政府关于印发加快推进全区“互联网+政务服务”工作方案的通知》(宁政发〔2017〕3号)、《自治区党委办公厅人民政府办公厅印发</w:t>
      </w:r>
      <w:r>
        <w:rPr>
          <w:rFonts w:hint="eastAsia" w:ascii="仿宋_GB2312" w:hAnsi="仿宋_GB2312" w:eastAsia="仿宋_GB2312" w:cs="仿宋_GB2312"/>
          <w:color w:val="000000"/>
          <w:sz w:val="32"/>
          <w:szCs w:val="32"/>
          <w:lang w:val="en-US" w:eastAsia="zh-CN"/>
        </w:rPr>
        <w:t>〈</w:t>
      </w:r>
      <w:r>
        <w:rPr>
          <w:rFonts w:hint="eastAsia" w:ascii="仿宋_GB2312" w:eastAsia="仿宋_GB2312"/>
          <w:color w:val="000000"/>
          <w:sz w:val="32"/>
          <w:szCs w:val="32"/>
          <w:lang w:val="en-US" w:eastAsia="zh-CN"/>
        </w:rPr>
        <w:t>关于深化“不见面、马上办”改革深入推进审批服务便民化的实施意见</w:t>
      </w:r>
      <w:r>
        <w:rPr>
          <w:rFonts w:hint="eastAsia" w:ascii="仿宋_GB2312" w:hAnsi="仿宋_GB2312" w:eastAsia="仿宋_GB2312" w:cs="仿宋_GB2312"/>
          <w:color w:val="000000"/>
          <w:sz w:val="32"/>
          <w:szCs w:val="32"/>
          <w:lang w:val="en-US" w:eastAsia="zh-CN"/>
        </w:rPr>
        <w:t>〉</w:t>
      </w:r>
      <w:r>
        <w:rPr>
          <w:rFonts w:hint="eastAsia" w:ascii="仿宋_GB2312" w:eastAsia="仿宋_GB2312"/>
          <w:color w:val="000000"/>
          <w:sz w:val="32"/>
          <w:szCs w:val="32"/>
          <w:lang w:val="en-US" w:eastAsia="zh-CN"/>
        </w:rPr>
        <w:t>的通知》(宁党办〔2018〕73号)等文件要求</w:t>
      </w:r>
      <w:r>
        <w:rPr>
          <w:rFonts w:hint="eastAsia" w:ascii="仿宋_GB2312" w:hAnsi="仿宋_GB2312" w:eastAsia="仿宋_GB2312" w:cs="仿宋_GB2312"/>
          <w:sz w:val="32"/>
          <w:szCs w:val="32"/>
          <w:lang w:val="en-US" w:eastAsia="zh-CN"/>
        </w:rPr>
        <w:t>,根据我镇实际情况,便民服务中心采取集中“办公”与“个别值班”相结合，推动线下线上融合,统筹服务资源,统一服务标准,理顺工作机制，强化部门协调。</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加大宣传力度,制作了一次性告知单内容包括代办事项、代办人及联系方式。全程代理实行无偿服务,申请人只需交纳审批办证规定的有关费用,一律不再加收任何费用。</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优化服务窗口,明确责任分工。把群众关心的、联系最多的、最密切的民政、残联、新农合、新农保、村建、综治、扶贫部门统一在便民服务中心设置窗口,明确每名工作人员的岗位职责,提高工作效率严肃工作纪律,严格工作时间。</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提高服务质量。把思想素质好、务实精神强、工作踏实、有责任、讲奉献、静得下,坐得住、服务态度好的人员安排到便民服务中心窗口上班,保证每个窗口上期间有人服务,同时要求工作人员在工作中不断提高业务水平和服务能力,做到态度热情,文明用语,耐心解答群众的诉求,着力解决好群众“反复跑、找人难、办事难”等老难题，认真落实“马上就办”制度。</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严格办事程序,建立健全工作制度。通过公开栏、办事须知、办事程序、申报材料,公示老百姓关心的主要问题,做到公开、透明,让群众知晓,接受群众监督制定了三营镇便民服务中心《管理制度》《请销假制度》等系列制度,实行动态考核机制、首问责任制、服务承诺制、限时办结制、责任追究制等一系列内部制度,规范办事行为。</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强化责任落实,树立宗旨意识。窗口工作人员必须明确自身职责,登记群众办事台帐,上班期间不准做与工作无关的事,工作中不得优亲厚友、徇私枉法,一旦查处将严肃处理。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各级人大代表建议、政协提案办理结果公开情况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2018年各级人大代表建议、政协提案涉及我镇的共计17件，在办提案14件，办结3件。办结提案依申请公开。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开展政策解读情况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历来十分重视开展政府政策的解读工作。在涉及街道重大决策内容在进行拟文审批的同时，由拟稿人员或涉及的分管领导进行内容解读，解读内容与拟稿一同报批。并将符合公开条件的重大决策内容经签批后3个工作日及时通过公开栏进行发布。同时充分发挥“三营发布”微信公众号、“12345”便民服务热线以及党政办办公邮箱的作用，及时解读回复村民对政府有关政策的咨询。</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七、回应社会关切情况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2018年，我镇认真办理群众网上留言、电话举报投诉等，办理“12345”便民服务热线群众投诉72件，超期办结数为0，做到件件有处理，事事有回音。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八、政府信息依申请公开工作情况</w:t>
      </w:r>
    </w:p>
    <w:p>
      <w:pPr>
        <w:pStyle w:val="7"/>
        <w:keepNext w:val="0"/>
        <w:keepLines w:val="0"/>
        <w:widowControl/>
        <w:suppressLineNumbers w:val="0"/>
        <w:spacing w:before="0" w:beforeAutospacing="0" w:after="0" w:afterAutospacing="0" w:line="600" w:lineRule="atLeast"/>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2018年我镇未收到政府信息公开申请，也没有因政府信息提起行政复议和行政诉讼的情况。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九、公开平台载体建设情况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长期指定一名工作人员负责信息公开材料的收集，同时建立了镇信息公开微信群1个，方便及时与各站所负责人联系沟通及通知收集政府信息公开相关材料。充分利用原州区人民政府官方网站政务公开栏开展政务信息公开的工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十、完善公开制度机制建设情况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健全了政府信息公开的制度规范。明确了政府信息依申请公开的申请主体、申请条件和申请程序，明晰了政府信息依申请公开范围和内容，明确受理申请机关、受理答复程序、答复时限以及工作程序，规定不予受理的情况和保密规则等。</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一步明确政务公开工作基本原则及工作制度，明确拟稿人为第一责任人，由分管领导进行涉密把关，最后由主要领导市核签，切实严格保密审查，做到应该主动公开的全部公开，涉及国家秘密、国家安全、公共安全及个人隐私，影响社会稳定的不公开。</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明确责任分工，切实抓好工作落实。由镇党委副书记担任组长，各部门负责人为成员，全面负责全镇的政府信息公开组织协调工作。镇党政办公室是政务公开工作的主要部门，负责政务信息公开的日常管理、综合协调及政府信息公开材料的审核、监督等具体工作，确保街道政务公开工作有效开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十一、2018年推进公开工作存在的问题与不足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2018年我镇政府信息公开工作虽然取得了一定成绩，但还存在一定的问题和不足。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信息公开工作的开展还不够深入和彻底，一些应公开的内容未能立即予以公开，提高信息传送效率还需我们进一步努力。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信息公开渠道还有待拓宽，需要我们探索新的路子，让政府信息面向更多的受众，方便其获取所需信息，同时提高信息的利用率。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十二、开展2019年工作的初步计划安排</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2018年，我镇将按照区委、政府的要求，进一步加强和深化政府信息公开工作：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加强人员业务培训，提高工作能力和业务水平；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在不断拓展政府信息公开的宽度和广度的同时，进一步规范政府信息公开的程序；</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在强化信息的时效性和实现工作规范化等方面下功夫，及时更新信息内容、提高信息质量，使社会公众能更方便、及时地获取丰富的的政府信息。</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附件：三营镇政府信息公开情况统计表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固原市原州区三营镇人民政府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2019年2月12日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spacing w:line="540" w:lineRule="exact"/>
        <w:rPr>
          <w:rFonts w:hint="eastAsia" w:ascii="黑体" w:hAnsi="黑体" w:eastAsia="黑体"/>
          <w:sz w:val="36"/>
          <w:szCs w:val="52"/>
        </w:rPr>
      </w:pPr>
      <w:r>
        <w:rPr>
          <w:rFonts w:ascii="黑体" w:hAnsi="黑体" w:eastAsia="黑体"/>
          <w:sz w:val="36"/>
          <w:szCs w:val="52"/>
        </w:rPr>
        <w:t>附件</w:t>
      </w:r>
    </w:p>
    <w:p>
      <w:pPr>
        <w:spacing w:line="300" w:lineRule="exact"/>
        <w:rPr>
          <w:rFonts w:hint="eastAsia"/>
        </w:rPr>
      </w:pPr>
    </w:p>
    <w:p>
      <w:pPr>
        <w:adjustRightInd w:val="0"/>
        <w:snapToGrid w:val="0"/>
        <w:spacing w:line="560" w:lineRule="exact"/>
        <w:jc w:val="center"/>
        <w:rPr>
          <w:rFonts w:eastAsia="仿宋_GB2312"/>
          <w:color w:val="000000"/>
          <w:sz w:val="28"/>
          <w:szCs w:val="28"/>
          <w:shd w:val="clear" w:color="080000" w:fill="FFFFFF"/>
        </w:rPr>
      </w:pPr>
      <w:r>
        <w:rPr>
          <w:rFonts w:hint="eastAsia" w:ascii="方正小标宋_GBK" w:hAnsi="方正小标宋_GBK" w:eastAsia="方正小标宋_GBK" w:cs="方正小标宋_GBK"/>
          <w:color w:val="000000"/>
          <w:sz w:val="44"/>
          <w:szCs w:val="44"/>
          <w:shd w:val="clear" w:color="080000" w:fill="FFFFFF"/>
        </w:rPr>
        <w:t>政府信息公开情况统计表</w:t>
      </w:r>
      <w:r>
        <w:rPr>
          <w:rStyle w:val="9"/>
          <w:rFonts w:hint="eastAsia" w:ascii="方正小标宋_GBK" w:hAnsi="方正小标宋_GBK" w:eastAsia="方正小标宋_GBK" w:cs="方正小标宋_GBK"/>
          <w:color w:val="000000"/>
          <w:sz w:val="44"/>
          <w:szCs w:val="44"/>
          <w:shd w:val="clear" w:color="080000" w:fill="FFFFFF"/>
        </w:rPr>
        <w:br w:type="textWrapping"/>
      </w:r>
      <w:r>
        <w:rPr>
          <w:rFonts w:eastAsia="楷体_GB2312"/>
          <w:color w:val="000000"/>
          <w:sz w:val="28"/>
          <w:szCs w:val="28"/>
          <w:shd w:val="clear" w:color="080000" w:fill="FFFFFF"/>
        </w:rPr>
        <w:t>（2018年度）</w:t>
      </w:r>
    </w:p>
    <w:p>
      <w:pPr>
        <w:adjustRightInd w:val="0"/>
        <w:snapToGrid w:val="0"/>
        <w:spacing w:line="300" w:lineRule="exact"/>
        <w:jc w:val="center"/>
        <w:rPr>
          <w:rFonts w:hint="eastAsia" w:ascii="仿宋_GB2312" w:hAnsi="仿宋_GB2312" w:eastAsia="仿宋_GB2312" w:cs="仿宋_GB2312"/>
          <w:color w:val="000000"/>
          <w:sz w:val="28"/>
          <w:szCs w:val="28"/>
        </w:rPr>
      </w:pPr>
    </w:p>
    <w:p>
      <w:pPr>
        <w:pStyle w:val="22"/>
        <w:shd w:val="clear" w:color="060000" w:fill="FFFFFF"/>
        <w:adjustRightInd w:val="0"/>
        <w:snapToGrid w:val="0"/>
        <w:spacing w:before="0" w:beforeAutospacing="0" w:after="144" w:afterAutospacing="0" w:line="56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shd w:val="clear" w:color="080000" w:fill="FFFFFF"/>
        </w:rPr>
        <w:t>填报单位（盖章）：</w:t>
      </w:r>
      <w:r>
        <w:rPr>
          <w:rFonts w:hint="eastAsia" w:ascii="仿宋_GB2312" w:hAnsi="仿宋_GB2312" w:eastAsia="仿宋_GB2312" w:cs="仿宋_GB2312"/>
          <w:color w:val="000000"/>
          <w:sz w:val="28"/>
          <w:szCs w:val="28"/>
          <w:shd w:val="clear" w:color="080000" w:fill="FFFFFF"/>
          <w:lang w:eastAsia="zh-CN"/>
        </w:rPr>
        <w:t>原州区三营镇人民政府</w:t>
      </w:r>
    </w:p>
    <w:tbl>
      <w:tblPr>
        <w:tblStyle w:val="13"/>
        <w:tblW w:w="8858" w:type="dxa"/>
        <w:jc w:val="center"/>
        <w:tblInd w:w="-8" w:type="dxa"/>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
      <w:tblGrid>
        <w:gridCol w:w="6897"/>
        <w:gridCol w:w="913"/>
        <w:gridCol w:w="1048"/>
      </w:tblGrid>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510" w:hRule="exact"/>
          <w:tblHeader/>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pStyle w:val="22"/>
              <w:widowControl/>
              <w:spacing w:before="0" w:beforeAutospacing="0" w:after="0" w:afterAutospacing="0" w:line="300" w:lineRule="exact"/>
              <w:jc w:val="center"/>
              <w:rPr>
                <w:rFonts w:ascii="Times New Roman" w:hAnsi="Times New Roman" w:eastAsia="黑体"/>
                <w:b/>
                <w:color w:val="000000"/>
                <w:szCs w:val="24"/>
              </w:rPr>
            </w:pPr>
            <w:r>
              <w:rPr>
                <w:rStyle w:val="9"/>
                <w:rFonts w:ascii="Times New Roman" w:hAnsi="黑体" w:eastAsia="黑体"/>
                <w:b w:val="0"/>
                <w:color w:val="000000"/>
                <w:szCs w:val="24"/>
              </w:rPr>
              <w:t>统</w:t>
            </w:r>
            <w:r>
              <w:rPr>
                <w:rStyle w:val="9"/>
                <w:rFonts w:ascii="Times New Roman" w:hAnsi="Times New Roman" w:eastAsia="黑体"/>
                <w:b w:val="0"/>
                <w:color w:val="000000"/>
                <w:szCs w:val="24"/>
              </w:rPr>
              <w:t xml:space="preserve"> </w:t>
            </w:r>
            <w:r>
              <w:rPr>
                <w:rStyle w:val="9"/>
                <w:rFonts w:ascii="Times New Roman" w:hAnsi="黑体" w:eastAsia="黑体"/>
                <w:b w:val="0"/>
                <w:color w:val="000000"/>
                <w:szCs w:val="24"/>
              </w:rPr>
              <w:t>计</w:t>
            </w:r>
            <w:r>
              <w:rPr>
                <w:rStyle w:val="9"/>
                <w:rFonts w:ascii="Times New Roman" w:hAnsi="Times New Roman" w:eastAsia="黑体"/>
                <w:b w:val="0"/>
                <w:color w:val="000000"/>
                <w:szCs w:val="24"/>
              </w:rPr>
              <w:t xml:space="preserve"> </w:t>
            </w:r>
            <w:r>
              <w:rPr>
                <w:rStyle w:val="9"/>
                <w:rFonts w:ascii="Times New Roman" w:hAnsi="黑体" w:eastAsia="黑体"/>
                <w:b w:val="0"/>
                <w:color w:val="000000"/>
                <w:szCs w:val="24"/>
              </w:rPr>
              <w:t>指</w:t>
            </w:r>
            <w:r>
              <w:rPr>
                <w:rStyle w:val="9"/>
                <w:rFonts w:ascii="Times New Roman" w:hAnsi="Times New Roman" w:eastAsia="黑体"/>
                <w:b w:val="0"/>
                <w:color w:val="000000"/>
                <w:szCs w:val="24"/>
              </w:rPr>
              <w:t xml:space="preserve"> </w:t>
            </w:r>
            <w:r>
              <w:rPr>
                <w:rStyle w:val="9"/>
                <w:rFonts w:ascii="Times New Roman" w:hAnsi="黑体" w:eastAsia="黑体"/>
                <w:b w:val="0"/>
                <w:color w:val="000000"/>
                <w:szCs w:val="24"/>
              </w:rPr>
              <w:t>标</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Style w:val="9"/>
                <w:rFonts w:eastAsia="黑体"/>
                <w:b w:val="0"/>
                <w:color w:val="000000"/>
                <w:kern w:val="0"/>
                <w:sz w:val="24"/>
              </w:rPr>
            </w:pPr>
            <w:r>
              <w:rPr>
                <w:rStyle w:val="9"/>
                <w:rFonts w:hAnsi="黑体" w:eastAsia="黑体"/>
                <w:b w:val="0"/>
                <w:color w:val="000000"/>
                <w:kern w:val="0"/>
                <w:sz w:val="24"/>
              </w:rPr>
              <w:t>单位</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Style w:val="9"/>
                <w:rFonts w:eastAsia="黑体"/>
                <w:b w:val="0"/>
                <w:color w:val="000000"/>
                <w:kern w:val="0"/>
                <w:sz w:val="24"/>
              </w:rPr>
            </w:pPr>
            <w:r>
              <w:rPr>
                <w:rStyle w:val="9"/>
                <w:rFonts w:hAnsi="黑体" w:eastAsia="黑体"/>
                <w:b w:val="0"/>
                <w:color w:val="000000"/>
                <w:kern w:val="0"/>
                <w:sz w:val="24"/>
              </w:rPr>
              <w:t>统计数</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黑体"/>
                <w:color w:val="000000"/>
                <w:sz w:val="24"/>
              </w:rPr>
            </w:pPr>
            <w:r>
              <w:rPr>
                <w:rFonts w:hAnsi="黑体" w:eastAsia="黑体"/>
                <w:bCs/>
                <w:color w:val="000000"/>
                <w:kern w:val="0"/>
                <w:sz w:val="24"/>
              </w:rPr>
              <w:t>一、主动公开情况</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（一）主动公开政府信息数（不同渠道和方式公开相同信息计</w:t>
            </w:r>
            <w:r>
              <w:rPr>
                <w:rFonts w:eastAsia="仿宋_GB2312"/>
                <w:color w:val="000000"/>
                <w:kern w:val="0"/>
                <w:sz w:val="24"/>
              </w:rPr>
              <w:t>1</w:t>
            </w:r>
            <w:r>
              <w:rPr>
                <w:rFonts w:hAnsi="仿宋_GB2312" w:eastAsia="仿宋_GB2312"/>
                <w:color w:val="000000"/>
                <w:kern w:val="0"/>
                <w:sz w:val="24"/>
              </w:rPr>
              <w:t>条）</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156</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其中：主动公开规范性文件数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31</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制发规范性文件总数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tabs>
                <w:tab w:val="left" w:pos="420"/>
              </w:tabs>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87</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（二）通过不同渠道和方式公开政府信息的情况</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1.</w:t>
            </w:r>
            <w:r>
              <w:rPr>
                <w:rFonts w:hAnsi="仿宋_GB2312" w:eastAsia="仿宋_GB2312"/>
                <w:color w:val="000000"/>
                <w:kern w:val="0"/>
                <w:sz w:val="24"/>
              </w:rPr>
              <w:t>政府公报公开政府信息数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1</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2.</w:t>
            </w:r>
            <w:r>
              <w:rPr>
                <w:rFonts w:hAnsi="仿宋_GB2312" w:eastAsia="仿宋_GB2312"/>
                <w:color w:val="000000"/>
                <w:kern w:val="0"/>
                <w:sz w:val="24"/>
              </w:rPr>
              <w:t>政府网站公开政府信息数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54</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3.</w:t>
            </w:r>
            <w:r>
              <w:rPr>
                <w:rFonts w:hAnsi="仿宋_GB2312" w:eastAsia="仿宋_GB2312"/>
                <w:color w:val="000000"/>
                <w:kern w:val="0"/>
                <w:sz w:val="24"/>
              </w:rPr>
              <w:t>政务微博公开政府信息数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4.</w:t>
            </w:r>
            <w:r>
              <w:rPr>
                <w:rFonts w:hAnsi="仿宋_GB2312" w:eastAsia="仿宋_GB2312"/>
                <w:color w:val="000000"/>
                <w:kern w:val="0"/>
                <w:sz w:val="24"/>
              </w:rPr>
              <w:t>政务微信公开政府信息数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101</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5.</w:t>
            </w:r>
            <w:r>
              <w:rPr>
                <w:rFonts w:hAnsi="仿宋_GB2312" w:eastAsia="仿宋_GB2312"/>
                <w:color w:val="000000"/>
                <w:kern w:val="0"/>
                <w:sz w:val="24"/>
              </w:rPr>
              <w:t>其他方式公开政府信息数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黑体" w:eastAsia="黑体"/>
                <w:bCs/>
                <w:color w:val="000000"/>
                <w:kern w:val="0"/>
                <w:sz w:val="24"/>
              </w:rPr>
              <w:t>二、回应解读情况</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68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pStyle w:val="22"/>
              <w:widowControl/>
              <w:spacing w:before="0" w:beforeAutospacing="0" w:after="0" w:afterAutospacing="0" w:line="300" w:lineRule="exact"/>
              <w:jc w:val="both"/>
              <w:rPr>
                <w:rFonts w:ascii="Times New Roman" w:hAnsi="Times New Roman" w:eastAsia="仿宋_GB2312"/>
                <w:color w:val="000000"/>
                <w:szCs w:val="24"/>
              </w:rPr>
            </w:pPr>
            <w:r>
              <w:rPr>
                <w:rFonts w:ascii="Times New Roman" w:hAnsi="仿宋_GB2312" w:eastAsia="仿宋_GB2312"/>
                <w:color w:val="000000"/>
                <w:szCs w:val="24"/>
              </w:rPr>
              <w:t>（一）回应公众关注热点或重大舆情数（不同方式回应同一热点或舆情计</w:t>
            </w:r>
            <w:r>
              <w:rPr>
                <w:rFonts w:ascii="Times New Roman" w:hAnsi="Times New Roman" w:eastAsia="仿宋_GB2312"/>
                <w:color w:val="000000"/>
                <w:szCs w:val="24"/>
              </w:rPr>
              <w:t>1</w:t>
            </w:r>
            <w:r>
              <w:rPr>
                <w:rFonts w:ascii="Times New Roman" w:hAnsi="仿宋_GB2312" w:eastAsia="仿宋_GB2312"/>
                <w:color w:val="000000"/>
                <w:szCs w:val="24"/>
              </w:rPr>
              <w:t>次）</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35</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（二）通过不同渠道和方式回应解读的情况</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ind w:firstLine="480" w:firstLineChars="200"/>
              <w:rPr>
                <w:rFonts w:eastAsia="仿宋_GB2312"/>
                <w:color w:val="000000"/>
                <w:sz w:val="24"/>
              </w:rPr>
            </w:pPr>
            <w:r>
              <w:rPr>
                <w:rFonts w:eastAsia="仿宋_GB2312"/>
                <w:color w:val="000000"/>
                <w:kern w:val="0"/>
                <w:sz w:val="24"/>
              </w:rPr>
              <w:t>1.</w:t>
            </w:r>
            <w:r>
              <w:rPr>
                <w:rFonts w:hAnsi="仿宋_GB2312" w:eastAsia="仿宋_GB2312"/>
                <w:color w:val="000000"/>
                <w:kern w:val="0"/>
                <w:sz w:val="24"/>
              </w:rPr>
              <w:t>参加或举办新闻发布会总次数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其中：主要负责同志参加新闻发布会次数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10"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2.</w:t>
            </w:r>
            <w:r>
              <w:rPr>
                <w:rFonts w:hAnsi="仿宋_GB2312" w:eastAsia="仿宋_GB2312"/>
                <w:color w:val="000000"/>
                <w:kern w:val="0"/>
                <w:sz w:val="24"/>
              </w:rPr>
              <w:t>政府网站在线访谈次数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482"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其中：主要负责同志参加政府网站在线访谈次数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482"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3.</w:t>
            </w:r>
            <w:r>
              <w:rPr>
                <w:rFonts w:hAnsi="仿宋_GB2312" w:eastAsia="仿宋_GB2312"/>
                <w:color w:val="000000"/>
                <w:kern w:val="0"/>
                <w:sz w:val="24"/>
              </w:rPr>
              <w:t>政策解读稿件发布数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篇</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3</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482"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4.</w:t>
            </w:r>
            <w:r>
              <w:rPr>
                <w:rFonts w:hAnsi="仿宋_GB2312" w:eastAsia="仿宋_GB2312"/>
                <w:color w:val="000000"/>
                <w:kern w:val="0"/>
                <w:sz w:val="24"/>
              </w:rPr>
              <w:t>微博微信回应事件数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482"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5.</w:t>
            </w:r>
            <w:r>
              <w:rPr>
                <w:rFonts w:hAnsi="仿宋_GB2312" w:eastAsia="仿宋_GB2312"/>
                <w:color w:val="000000"/>
                <w:kern w:val="0"/>
                <w:sz w:val="24"/>
              </w:rPr>
              <w:t>其他方式回应事件数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32</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黑体" w:eastAsia="黑体"/>
                <w:bCs/>
                <w:color w:val="000000"/>
                <w:kern w:val="0"/>
                <w:sz w:val="24"/>
              </w:rPr>
              <w:t>三、依申请公开情况</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（一）收到申请数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1.</w:t>
            </w:r>
            <w:r>
              <w:rPr>
                <w:rFonts w:hAnsi="仿宋_GB2312" w:eastAsia="仿宋_GB2312"/>
                <w:color w:val="000000"/>
                <w:kern w:val="0"/>
                <w:sz w:val="24"/>
              </w:rPr>
              <w:t>当面申请数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2.</w:t>
            </w:r>
            <w:r>
              <w:rPr>
                <w:rFonts w:hAnsi="仿宋_GB2312" w:eastAsia="仿宋_GB2312"/>
                <w:color w:val="000000"/>
                <w:kern w:val="0"/>
                <w:sz w:val="24"/>
              </w:rPr>
              <w:t>传真申请数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3.</w:t>
            </w:r>
            <w:r>
              <w:rPr>
                <w:rFonts w:hAnsi="仿宋_GB2312" w:eastAsia="仿宋_GB2312"/>
                <w:color w:val="000000"/>
                <w:kern w:val="0"/>
                <w:sz w:val="24"/>
              </w:rPr>
              <w:t>网络申请数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4.</w:t>
            </w:r>
            <w:r>
              <w:rPr>
                <w:rFonts w:hAnsi="仿宋_GB2312" w:eastAsia="仿宋_GB2312"/>
                <w:color w:val="000000"/>
                <w:kern w:val="0"/>
                <w:sz w:val="24"/>
              </w:rPr>
              <w:t>信函申请数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（二）申请办结数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1.</w:t>
            </w:r>
            <w:r>
              <w:rPr>
                <w:rFonts w:hAnsi="仿宋_GB2312" w:eastAsia="仿宋_GB2312"/>
                <w:color w:val="000000"/>
                <w:kern w:val="0"/>
                <w:sz w:val="24"/>
              </w:rPr>
              <w:t>按时办结数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2.</w:t>
            </w:r>
            <w:r>
              <w:rPr>
                <w:rFonts w:hAnsi="仿宋_GB2312" w:eastAsia="仿宋_GB2312"/>
                <w:color w:val="000000"/>
                <w:kern w:val="0"/>
                <w:sz w:val="24"/>
              </w:rPr>
              <w:t>延期办结数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（三）申请答复数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1.</w:t>
            </w:r>
            <w:r>
              <w:rPr>
                <w:rFonts w:hAnsi="仿宋_GB2312" w:eastAsia="仿宋_GB2312"/>
                <w:color w:val="000000"/>
                <w:kern w:val="0"/>
                <w:sz w:val="24"/>
              </w:rPr>
              <w:t>属于已主动公开范围数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2.</w:t>
            </w:r>
            <w:r>
              <w:rPr>
                <w:rFonts w:hAnsi="仿宋_GB2312" w:eastAsia="仿宋_GB2312"/>
                <w:color w:val="000000"/>
                <w:kern w:val="0"/>
                <w:sz w:val="24"/>
              </w:rPr>
              <w:t>同意公开答复数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3.</w:t>
            </w:r>
            <w:r>
              <w:rPr>
                <w:rFonts w:hAnsi="仿宋_GB2312" w:eastAsia="仿宋_GB2312"/>
                <w:color w:val="000000"/>
                <w:kern w:val="0"/>
                <w:sz w:val="24"/>
              </w:rPr>
              <w:t>同意部分公开答复数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4.</w:t>
            </w:r>
            <w:r>
              <w:rPr>
                <w:rFonts w:hAnsi="仿宋_GB2312" w:eastAsia="仿宋_GB2312"/>
                <w:color w:val="000000"/>
                <w:kern w:val="0"/>
                <w:sz w:val="24"/>
              </w:rPr>
              <w:t>不同意公开答复数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其中：涉及国家秘密</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涉及商业秘密</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涉及个人隐私</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ind w:left="1440" w:hanging="1440" w:hangingChars="600"/>
              <w:rPr>
                <w:rFonts w:eastAsia="仿宋_GB2312"/>
                <w:color w:val="000000"/>
                <w:kern w:val="0"/>
                <w:sz w:val="24"/>
              </w:rPr>
            </w:pPr>
            <w:r>
              <w:rPr>
                <w:rFonts w:hAnsi="仿宋_GB2312" w:eastAsia="仿宋_GB2312"/>
                <w:color w:val="000000"/>
                <w:kern w:val="0"/>
                <w:sz w:val="24"/>
              </w:rPr>
              <w:t>　　　　　　危及国家安全、公共安全、经济安全和社会稳定</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不是《条例》所指政府信息</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法律法规规定的其他情形</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ind w:firstLine="480" w:firstLineChars="200"/>
              <w:rPr>
                <w:rFonts w:eastAsia="仿宋_GB2312"/>
                <w:color w:val="000000"/>
                <w:sz w:val="24"/>
              </w:rPr>
            </w:pPr>
            <w:r>
              <w:rPr>
                <w:rFonts w:eastAsia="仿宋_GB2312"/>
                <w:color w:val="000000"/>
                <w:kern w:val="0"/>
                <w:sz w:val="24"/>
              </w:rPr>
              <w:t>5.</w:t>
            </w:r>
            <w:r>
              <w:rPr>
                <w:rFonts w:hAnsi="仿宋_GB2312" w:eastAsia="仿宋_GB2312"/>
                <w:color w:val="000000"/>
                <w:kern w:val="0"/>
                <w:sz w:val="24"/>
              </w:rPr>
              <w:t>不属于本行政机关公开数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ind w:firstLine="480" w:firstLineChars="200"/>
              <w:rPr>
                <w:rFonts w:eastAsia="仿宋_GB2312"/>
                <w:color w:val="000000"/>
                <w:sz w:val="24"/>
              </w:rPr>
            </w:pPr>
            <w:r>
              <w:rPr>
                <w:rFonts w:eastAsia="仿宋_GB2312"/>
                <w:color w:val="000000"/>
                <w:kern w:val="0"/>
                <w:sz w:val="24"/>
              </w:rPr>
              <w:t>6.</w:t>
            </w:r>
            <w:r>
              <w:rPr>
                <w:rFonts w:hAnsi="仿宋_GB2312" w:eastAsia="仿宋_GB2312"/>
                <w:color w:val="000000"/>
                <w:kern w:val="0"/>
                <w:sz w:val="24"/>
              </w:rPr>
              <w:t>申请信息不存在数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ind w:firstLine="480" w:firstLineChars="200"/>
              <w:rPr>
                <w:rFonts w:eastAsia="仿宋_GB2312"/>
                <w:color w:val="000000"/>
                <w:sz w:val="24"/>
              </w:rPr>
            </w:pPr>
            <w:r>
              <w:rPr>
                <w:rFonts w:eastAsia="仿宋_GB2312"/>
                <w:color w:val="000000"/>
                <w:kern w:val="0"/>
                <w:sz w:val="24"/>
              </w:rPr>
              <w:t>7.</w:t>
            </w:r>
            <w:r>
              <w:rPr>
                <w:rFonts w:hAnsi="仿宋_GB2312" w:eastAsia="仿宋_GB2312"/>
                <w:color w:val="000000"/>
                <w:kern w:val="0"/>
                <w:sz w:val="24"/>
              </w:rPr>
              <w:t>告知作出更改补充数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8.</w:t>
            </w:r>
            <w:r>
              <w:rPr>
                <w:rFonts w:hAnsi="仿宋_GB2312" w:eastAsia="仿宋_GB2312"/>
                <w:color w:val="000000"/>
                <w:kern w:val="0"/>
                <w:sz w:val="24"/>
              </w:rPr>
              <w:t>告知通过其他途径办理数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黑体" w:eastAsia="黑体"/>
                <w:bCs/>
                <w:color w:val="000000"/>
                <w:kern w:val="0"/>
                <w:sz w:val="24"/>
              </w:rPr>
              <w:t>四、行政复议数量</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（一）维持具体行政行为数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（二）被依法纠错数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rPr>
                <w:rFonts w:eastAsia="仿宋_GB2312"/>
                <w:color w:val="000000"/>
                <w:sz w:val="24"/>
              </w:rPr>
            </w:pPr>
            <w:r>
              <w:rPr>
                <w:rFonts w:hAnsi="仿宋_GB2312" w:eastAsia="仿宋_GB2312"/>
                <w:color w:val="000000"/>
                <w:kern w:val="0"/>
                <w:sz w:val="24"/>
              </w:rPr>
              <w:t>（三）其他情形数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0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黑体" w:eastAsia="黑体"/>
                <w:bCs/>
                <w:color w:val="000000"/>
                <w:kern w:val="0"/>
                <w:sz w:val="24"/>
              </w:rPr>
              <w:t>五、行政诉讼数量</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（一）维持具体行政行为或者驳回原告诉讼请求数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（二）被依法纠错数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kern w:val="0"/>
                <w:sz w:val="24"/>
              </w:rPr>
            </w:pPr>
            <w:r>
              <w:rPr>
                <w:rFonts w:hAnsi="仿宋_GB2312" w:eastAsia="仿宋_GB2312"/>
                <w:color w:val="000000"/>
                <w:kern w:val="0"/>
                <w:sz w:val="24"/>
              </w:rPr>
              <w:t>（三）其他情形数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kern w:val="0"/>
                <w:sz w:val="24"/>
              </w:rPr>
            </w:pPr>
            <w:r>
              <w:rPr>
                <w:rFonts w:hAnsi="仿宋_GB2312" w:eastAsia="仿宋_GB2312"/>
                <w:color w:val="000000"/>
                <w:kern w:val="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黑体" w:eastAsia="黑体"/>
                <w:bCs/>
                <w:color w:val="000000"/>
                <w:kern w:val="0"/>
                <w:sz w:val="24"/>
              </w:rPr>
              <w:t>六、举报投诉数量</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sz w:val="24"/>
              </w:rPr>
              <w:t>件</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黑体" w:eastAsia="黑体"/>
                <w:bCs/>
                <w:color w:val="000000"/>
                <w:kern w:val="0"/>
                <w:sz w:val="24"/>
              </w:rPr>
              <w:t>七、依申请公开信息收取的费用</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万元</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黑体" w:eastAsia="黑体"/>
                <w:bCs/>
                <w:color w:val="000000"/>
                <w:kern w:val="0"/>
                <w:sz w:val="24"/>
              </w:rPr>
              <w:t>八、机构建设和保障经费情况</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（一）政府信息公开工作专门机构数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个</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1</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（二）设置政府信息公开查阅点数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个</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2</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（三）从事政府信息公开工作人员数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人</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1</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ind w:firstLine="720" w:firstLineChars="300"/>
              <w:rPr>
                <w:rFonts w:eastAsia="仿宋_GB2312"/>
                <w:color w:val="000000"/>
                <w:sz w:val="24"/>
              </w:rPr>
            </w:pPr>
            <w:r>
              <w:rPr>
                <w:rFonts w:eastAsia="仿宋_GB2312"/>
                <w:color w:val="000000"/>
                <w:kern w:val="0"/>
                <w:sz w:val="24"/>
              </w:rPr>
              <w:t>1.</w:t>
            </w:r>
            <w:r>
              <w:rPr>
                <w:rFonts w:hAnsi="仿宋_GB2312" w:eastAsia="仿宋_GB2312"/>
                <w:color w:val="000000"/>
                <w:kern w:val="0"/>
                <w:sz w:val="24"/>
              </w:rPr>
              <w:t>专职人员数（不包括政府公报及政府网站工作人员数）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人</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　　　</w:t>
            </w:r>
            <w:r>
              <w:rPr>
                <w:rFonts w:eastAsia="仿宋_GB2312"/>
                <w:color w:val="000000"/>
                <w:kern w:val="0"/>
                <w:sz w:val="24"/>
              </w:rPr>
              <w:t>2.</w:t>
            </w:r>
            <w:r>
              <w:rPr>
                <w:rFonts w:hAnsi="仿宋_GB2312" w:eastAsia="仿宋_GB2312"/>
                <w:color w:val="000000"/>
                <w:kern w:val="0"/>
                <w:sz w:val="24"/>
              </w:rPr>
              <w:t>兼职人员数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人</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1</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79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（四）政府信息公开专项经费（不包括用于政府公报编辑管理及政府网站建设维护等方面的经费）</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万元</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0</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8858" w:type="dxa"/>
            <w:gridSpan w:val="3"/>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黑体" w:eastAsia="黑体"/>
                <w:bCs/>
                <w:color w:val="000000"/>
                <w:kern w:val="0"/>
                <w:sz w:val="24"/>
              </w:rPr>
              <w:t>九、政府信息公开会议和培训情况</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（一）召开政府信息公开工作会议或专题会议数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2</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（二）举办各类培训班数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1</w:t>
            </w:r>
          </w:p>
        </w:tc>
      </w:tr>
      <w:tr>
        <w:tblPrEx>
          <w:tblBorders>
            <w:top w:val="single" w:color="0A0A0A" w:sz="4" w:space="0"/>
            <w:left w:val="single" w:color="0A0A0A" w:sz="4" w:space="0"/>
            <w:bottom w:val="single" w:color="0A0A0A" w:sz="4" w:space="0"/>
            <w:right w:val="single" w:color="0A0A0A" w:sz="4" w:space="0"/>
            <w:insideH w:val="outset" w:color="000000" w:sz="6" w:space="0"/>
            <w:insideV w:val="outset" w:color="000000" w:sz="6" w:space="0"/>
          </w:tblBorders>
          <w:tblLayout w:type="fixed"/>
          <w:tblCellMar>
            <w:top w:w="0" w:type="dxa"/>
            <w:left w:w="0" w:type="dxa"/>
            <w:bottom w:w="0" w:type="dxa"/>
            <w:right w:w="0" w:type="dxa"/>
          </w:tblCellMar>
        </w:tblPrEx>
        <w:trPr>
          <w:trHeight w:val="544" w:hRule="exact"/>
          <w:jc w:val="center"/>
        </w:trPr>
        <w:tc>
          <w:tcPr>
            <w:tcW w:w="6897"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rPr>
                <w:rFonts w:eastAsia="仿宋_GB2312"/>
                <w:color w:val="000000"/>
                <w:sz w:val="24"/>
              </w:rPr>
            </w:pPr>
            <w:r>
              <w:rPr>
                <w:rFonts w:hAnsi="仿宋_GB2312" w:eastAsia="仿宋_GB2312"/>
                <w:color w:val="000000"/>
                <w:kern w:val="0"/>
                <w:sz w:val="24"/>
              </w:rPr>
              <w:t>（三）接受培训人员数</w:t>
            </w:r>
          </w:p>
        </w:tc>
        <w:tc>
          <w:tcPr>
            <w:tcW w:w="913"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eastAsia="仿宋_GB2312"/>
                <w:color w:val="000000"/>
                <w:sz w:val="24"/>
              </w:rPr>
            </w:pPr>
            <w:r>
              <w:rPr>
                <w:rFonts w:hAnsi="仿宋_GB2312" w:eastAsia="仿宋_GB2312"/>
                <w:color w:val="000000"/>
                <w:kern w:val="0"/>
                <w:sz w:val="24"/>
              </w:rPr>
              <w:t>人次</w:t>
            </w:r>
          </w:p>
        </w:tc>
        <w:tc>
          <w:tcPr>
            <w:tcW w:w="1048"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widowControl/>
              <w:shd w:val="clear" w:color="040000" w:fill="FFFFFF"/>
              <w:spacing w:line="340" w:lineRule="exact"/>
              <w:jc w:val="center"/>
              <w:rPr>
                <w:rFonts w:hint="eastAsia" w:eastAsia="仿宋_GB2312"/>
                <w:color w:val="000000"/>
                <w:sz w:val="24"/>
                <w:lang w:val="en-US" w:eastAsia="zh-CN"/>
              </w:rPr>
            </w:pPr>
            <w:r>
              <w:rPr>
                <w:rFonts w:hint="eastAsia" w:eastAsia="仿宋_GB2312"/>
                <w:color w:val="000000"/>
                <w:sz w:val="24"/>
                <w:lang w:val="en-US" w:eastAsia="zh-CN"/>
              </w:rPr>
              <w:t>13</w:t>
            </w:r>
          </w:p>
        </w:tc>
      </w:tr>
    </w:tbl>
    <w:p>
      <w:pPr>
        <w:pStyle w:val="22"/>
        <w:widowControl/>
        <w:shd w:val="clear" w:color="060000" w:fill="FFFFFF"/>
        <w:adjustRightInd w:val="0"/>
        <w:snapToGrid w:val="0"/>
        <w:spacing w:before="0" w:beforeAutospacing="0" w:after="0" w:afterAutospacing="0" w:line="520" w:lineRule="exact"/>
        <w:ind w:firstLine="369"/>
        <w:rPr>
          <w:rFonts w:hint="eastAsia" w:ascii="仿宋_GB2312" w:hAnsi="仿宋_GB2312" w:eastAsia="仿宋_GB2312" w:cs="仿宋_GB2312"/>
          <w:color w:val="000000"/>
          <w:szCs w:val="24"/>
          <w:shd w:val="clear" w:color="080000" w:fill="FFFFFF"/>
          <w:lang w:eastAsia="zh-CN"/>
        </w:rPr>
      </w:pPr>
      <w:r>
        <w:rPr>
          <w:rFonts w:hint="eastAsia" w:ascii="仿宋_GB2312" w:hAnsi="仿宋_GB2312" w:eastAsia="仿宋_GB2312" w:cs="仿宋_GB2312"/>
          <w:color w:val="000000"/>
          <w:szCs w:val="24"/>
          <w:shd w:val="clear" w:color="080000" w:fill="FFFFFF"/>
        </w:rPr>
        <w:t>单位负责人：</w:t>
      </w:r>
      <w:r>
        <w:rPr>
          <w:rFonts w:hint="eastAsia" w:ascii="仿宋_GB2312" w:hAnsi="仿宋_GB2312" w:eastAsia="仿宋_GB2312" w:cs="仿宋_GB2312"/>
          <w:color w:val="000000"/>
          <w:szCs w:val="24"/>
          <w:shd w:val="clear" w:color="080000" w:fill="FFFFFF"/>
          <w:lang w:eastAsia="zh-CN"/>
        </w:rPr>
        <w:t>马登斌</w:t>
      </w:r>
      <w:r>
        <w:rPr>
          <w:rFonts w:hint="eastAsia" w:ascii="仿宋_GB2312" w:hAnsi="仿宋_GB2312" w:eastAsia="仿宋_GB2312" w:cs="仿宋_GB2312"/>
          <w:color w:val="000000"/>
          <w:szCs w:val="24"/>
          <w:shd w:val="clear" w:color="080000" w:fill="FFFFFF"/>
        </w:rPr>
        <w:t xml:space="preserve">　　　　　　　　　 审 核 人： </w:t>
      </w:r>
      <w:r>
        <w:rPr>
          <w:rFonts w:hint="eastAsia" w:ascii="仿宋_GB2312" w:hAnsi="仿宋_GB2312" w:eastAsia="仿宋_GB2312" w:cs="仿宋_GB2312"/>
          <w:color w:val="000000"/>
          <w:szCs w:val="24"/>
          <w:shd w:val="clear" w:color="080000" w:fill="FFFFFF"/>
          <w:lang w:eastAsia="zh-CN"/>
        </w:rPr>
        <w:t>赵海军</w:t>
      </w:r>
    </w:p>
    <w:p>
      <w:pPr>
        <w:pStyle w:val="22"/>
        <w:widowControl/>
        <w:shd w:val="clear" w:color="060000" w:fill="FFFFFF"/>
        <w:adjustRightInd w:val="0"/>
        <w:snapToGrid w:val="0"/>
        <w:spacing w:before="0" w:beforeAutospacing="0" w:after="0" w:afterAutospacing="0" w:line="520" w:lineRule="exact"/>
        <w:ind w:left="464" w:leftChars="124" w:hanging="204" w:hangingChars="85"/>
        <w:rPr>
          <w:rFonts w:hint="eastAsia" w:ascii="仿宋_GB2312" w:hAnsi="仿宋_GB2312" w:eastAsia="仿宋_GB2312" w:cs="仿宋_GB2312"/>
          <w:color w:val="000000"/>
          <w:szCs w:val="24"/>
          <w:shd w:val="clear" w:color="080000" w:fill="FFFFFF"/>
          <w:lang w:val="en-US" w:eastAsia="zh-CN"/>
        </w:rPr>
      </w:pPr>
      <w:r>
        <w:rPr>
          <w:rFonts w:hint="eastAsia" w:ascii="仿宋_GB2312" w:hAnsi="仿宋_GB2312" w:eastAsia="仿宋_GB2312" w:cs="仿宋_GB2312"/>
          <w:color w:val="000000"/>
          <w:szCs w:val="24"/>
          <w:shd w:val="clear" w:color="080000" w:fill="FFFFFF"/>
        </w:rPr>
        <w:t>填  报  人：</w:t>
      </w:r>
      <w:r>
        <w:rPr>
          <w:rFonts w:hint="eastAsia" w:ascii="仿宋_GB2312" w:hAnsi="仿宋_GB2312" w:eastAsia="仿宋_GB2312" w:cs="仿宋_GB2312"/>
          <w:color w:val="000000"/>
          <w:szCs w:val="24"/>
          <w:shd w:val="clear" w:color="080000" w:fill="FFFFFF"/>
          <w:lang w:eastAsia="zh-CN"/>
        </w:rPr>
        <w:t>安</w:t>
      </w:r>
      <w:r>
        <w:rPr>
          <w:rFonts w:hint="eastAsia" w:ascii="仿宋_GB2312" w:hAnsi="仿宋_GB2312" w:eastAsia="仿宋_GB2312" w:cs="仿宋_GB2312"/>
          <w:color w:val="000000"/>
          <w:szCs w:val="24"/>
          <w:shd w:val="clear" w:color="080000" w:fill="FFFFFF"/>
          <w:lang w:val="en-US" w:eastAsia="zh-CN"/>
        </w:rPr>
        <w:t xml:space="preserve">  </w:t>
      </w:r>
      <w:r>
        <w:rPr>
          <w:rFonts w:hint="eastAsia" w:ascii="仿宋_GB2312" w:hAnsi="仿宋_GB2312" w:eastAsia="仿宋_GB2312" w:cs="仿宋_GB2312"/>
          <w:color w:val="000000"/>
          <w:szCs w:val="24"/>
          <w:shd w:val="clear" w:color="080000" w:fill="FFFFFF"/>
          <w:lang w:eastAsia="zh-CN"/>
        </w:rPr>
        <w:t>童</w:t>
      </w:r>
      <w:r>
        <w:rPr>
          <w:rFonts w:hint="eastAsia" w:ascii="仿宋_GB2312" w:hAnsi="仿宋_GB2312" w:eastAsia="仿宋_GB2312" w:cs="仿宋_GB2312"/>
          <w:color w:val="000000"/>
          <w:szCs w:val="24"/>
          <w:shd w:val="clear" w:color="080000" w:fill="FFFFFF"/>
        </w:rPr>
        <w:t xml:space="preserve">                   联系电话： </w:t>
      </w:r>
      <w:r>
        <w:rPr>
          <w:rFonts w:hint="eastAsia" w:ascii="仿宋_GB2312" w:hAnsi="仿宋_GB2312" w:eastAsia="仿宋_GB2312" w:cs="仿宋_GB2312"/>
          <w:color w:val="000000"/>
          <w:szCs w:val="24"/>
          <w:shd w:val="clear" w:color="080000" w:fill="FFFFFF"/>
          <w:lang w:val="en-US" w:eastAsia="zh-CN"/>
        </w:rPr>
        <w:t>09542680101</w:t>
      </w:r>
    </w:p>
    <w:p>
      <w:pPr>
        <w:pStyle w:val="22"/>
        <w:widowControl/>
        <w:shd w:val="clear" w:color="060000" w:fill="FFFFFF"/>
        <w:adjustRightInd w:val="0"/>
        <w:snapToGrid w:val="0"/>
        <w:spacing w:before="0" w:beforeAutospacing="0" w:after="0" w:afterAutospacing="0" w:line="520" w:lineRule="exact"/>
        <w:ind w:left="464" w:leftChars="124" w:hanging="204" w:hangingChars="85"/>
        <w:rPr>
          <w:rFonts w:hint="eastAsia" w:eastAsia="仿宋_GB2312"/>
          <w:szCs w:val="32"/>
          <w:lang w:val="en-US" w:eastAsia="zh-CN"/>
        </w:rPr>
      </w:pPr>
      <w:r>
        <w:rPr>
          <w:rFonts w:hint="eastAsia" w:ascii="仿宋_GB2312" w:hAnsi="仿宋_GB2312" w:eastAsia="仿宋_GB2312" w:cs="仿宋_GB2312"/>
          <w:color w:val="000000"/>
          <w:szCs w:val="24"/>
          <w:shd w:val="clear" w:color="080000" w:fill="FFFFFF"/>
        </w:rPr>
        <w:t>填报日期：</w:t>
      </w:r>
      <w:r>
        <w:rPr>
          <w:rFonts w:hint="eastAsia" w:ascii="仿宋_GB2312" w:hAnsi="仿宋_GB2312" w:eastAsia="仿宋_GB2312" w:cs="仿宋_GB2312"/>
          <w:color w:val="000000"/>
          <w:szCs w:val="24"/>
          <w:shd w:val="clear" w:color="080000" w:fill="FFFFFF"/>
          <w:lang w:val="en-US" w:eastAsia="zh-CN"/>
        </w:rPr>
        <w:t>2019年2月12日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154" w:right="1587" w:bottom="2154" w:left="1587" w:header="851" w:footer="992"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-513715</wp:posOffset>
              </wp:positionV>
              <wp:extent cx="478790" cy="7505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8790" cy="7505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0.45pt;height:59.1pt;width:37.7pt;mso-position-horizontal:outside;mso-position-horizontal-relative:margin;z-index:251658240;mso-width-relative:page;mso-height-relative:page;" filled="f" stroked="f" coordsize="21600,21600" o:gfxdata="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PrRAc3ZAAAA&#10;CgEAAA8AAAAAAAAAAQAgAAAAIgAAAGRycy9kb3ducmV2LnhtbFBLAQIUABQAAAAIAIdO4kA/xBfy&#10;xwIAANYFAAAOAAAAAAAAAAEAIAAAACgBAABkcnMvZTJvRG9jLnhtbFBLBQYAAAAABgAGAFkBAABh&#10;BgAAAAA=&#10;">
              <v:fill on="f" focussize="0,0"/>
              <v:stroke on="f" weight="0.5pt"/>
              <v:imagedata o:title=""/>
              <o:lock v:ext="edit" aspectratio="f"/>
              <v:textbox inset="0mm,0mm,0mm,0mm">
                <w:txbxContent>
                  <w:p>
                    <w:pPr>
                      <w:pStyle w:val="5"/>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232F5"/>
    <w:multiLevelType w:val="singleLevel"/>
    <w:tmpl w:val="A74232F5"/>
    <w:lvl w:ilvl="0" w:tentative="0">
      <w:start w:val="1"/>
      <w:numFmt w:val="chineseCounting"/>
      <w:suff w:val="nothing"/>
      <w:lvlText w:val="%1、"/>
      <w:lvlJc w:val="left"/>
      <w:rPr>
        <w:rFonts w:hint="eastAsia"/>
      </w:rPr>
    </w:lvl>
  </w:abstractNum>
  <w:abstractNum w:abstractNumId="1">
    <w:nsid w:val="CD3582BE"/>
    <w:multiLevelType w:val="singleLevel"/>
    <w:tmpl w:val="CD3582BE"/>
    <w:lvl w:ilvl="0" w:tentative="0">
      <w:start w:val="13"/>
      <w:numFmt w:val="chineseCounting"/>
      <w:suff w:val="nothing"/>
      <w:lvlText w:val="%1、"/>
      <w:lvlJc w:val="left"/>
      <w:rPr>
        <w:rFonts w:hint="eastAsia"/>
      </w:rPr>
    </w:lvl>
  </w:abstractNum>
  <w:abstractNum w:abstractNumId="2">
    <w:nsid w:val="64B6DDB2"/>
    <w:multiLevelType w:val="singleLevel"/>
    <w:tmpl w:val="64B6DDB2"/>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AB"/>
    <w:rsid w:val="000049DD"/>
    <w:rsid w:val="000145A8"/>
    <w:rsid w:val="00037CF8"/>
    <w:rsid w:val="000422E2"/>
    <w:rsid w:val="00071D3D"/>
    <w:rsid w:val="000A0BC3"/>
    <w:rsid w:val="000E0510"/>
    <w:rsid w:val="00115E98"/>
    <w:rsid w:val="00174BC6"/>
    <w:rsid w:val="001F136B"/>
    <w:rsid w:val="002277FC"/>
    <w:rsid w:val="002709A8"/>
    <w:rsid w:val="002D183B"/>
    <w:rsid w:val="002F143E"/>
    <w:rsid w:val="00315830"/>
    <w:rsid w:val="00331471"/>
    <w:rsid w:val="00335381"/>
    <w:rsid w:val="00382839"/>
    <w:rsid w:val="00392069"/>
    <w:rsid w:val="003D01D6"/>
    <w:rsid w:val="003E3B4D"/>
    <w:rsid w:val="00442284"/>
    <w:rsid w:val="0044408F"/>
    <w:rsid w:val="00445166"/>
    <w:rsid w:val="004529E4"/>
    <w:rsid w:val="0047043A"/>
    <w:rsid w:val="005C24C3"/>
    <w:rsid w:val="005F29AA"/>
    <w:rsid w:val="006042BF"/>
    <w:rsid w:val="00635365"/>
    <w:rsid w:val="00641D54"/>
    <w:rsid w:val="006A2C2F"/>
    <w:rsid w:val="006F00AB"/>
    <w:rsid w:val="00756DBF"/>
    <w:rsid w:val="008C69E8"/>
    <w:rsid w:val="008F0562"/>
    <w:rsid w:val="0090109F"/>
    <w:rsid w:val="0090783B"/>
    <w:rsid w:val="00907C7C"/>
    <w:rsid w:val="00974764"/>
    <w:rsid w:val="0099504A"/>
    <w:rsid w:val="009A069E"/>
    <w:rsid w:val="00A62004"/>
    <w:rsid w:val="00A67789"/>
    <w:rsid w:val="00A90289"/>
    <w:rsid w:val="00AC182D"/>
    <w:rsid w:val="00AD2DB8"/>
    <w:rsid w:val="00AE4427"/>
    <w:rsid w:val="00AF1B83"/>
    <w:rsid w:val="00C42063"/>
    <w:rsid w:val="00C6615B"/>
    <w:rsid w:val="00C76CBC"/>
    <w:rsid w:val="00C80DB8"/>
    <w:rsid w:val="00C96EA8"/>
    <w:rsid w:val="00CD289D"/>
    <w:rsid w:val="00D34B48"/>
    <w:rsid w:val="00DC6B5F"/>
    <w:rsid w:val="00DF14E7"/>
    <w:rsid w:val="00E35FC0"/>
    <w:rsid w:val="00EE6983"/>
    <w:rsid w:val="00EF3132"/>
    <w:rsid w:val="00FD31D3"/>
    <w:rsid w:val="00FE354C"/>
    <w:rsid w:val="064515EC"/>
    <w:rsid w:val="07485E01"/>
    <w:rsid w:val="074D1DE8"/>
    <w:rsid w:val="07D87613"/>
    <w:rsid w:val="09F809F4"/>
    <w:rsid w:val="0CE0512D"/>
    <w:rsid w:val="0E527E90"/>
    <w:rsid w:val="104579BD"/>
    <w:rsid w:val="116B779F"/>
    <w:rsid w:val="140F7F1D"/>
    <w:rsid w:val="144072C9"/>
    <w:rsid w:val="14ED1F67"/>
    <w:rsid w:val="16134C45"/>
    <w:rsid w:val="16F81F5D"/>
    <w:rsid w:val="17A554BB"/>
    <w:rsid w:val="1A3B0898"/>
    <w:rsid w:val="210459B8"/>
    <w:rsid w:val="215A6CF7"/>
    <w:rsid w:val="21DD349D"/>
    <w:rsid w:val="232F2350"/>
    <w:rsid w:val="239B1F7E"/>
    <w:rsid w:val="2493481F"/>
    <w:rsid w:val="24EC5F4B"/>
    <w:rsid w:val="258427E4"/>
    <w:rsid w:val="2D3606EA"/>
    <w:rsid w:val="325B51AB"/>
    <w:rsid w:val="32F31EA6"/>
    <w:rsid w:val="3321457D"/>
    <w:rsid w:val="339616AF"/>
    <w:rsid w:val="3A3532DE"/>
    <w:rsid w:val="3C040DA9"/>
    <w:rsid w:val="3E3A751C"/>
    <w:rsid w:val="407C2C7F"/>
    <w:rsid w:val="43962581"/>
    <w:rsid w:val="467576A4"/>
    <w:rsid w:val="46DE1608"/>
    <w:rsid w:val="47541636"/>
    <w:rsid w:val="47A13806"/>
    <w:rsid w:val="484F7209"/>
    <w:rsid w:val="4A2628F1"/>
    <w:rsid w:val="4B1367B9"/>
    <w:rsid w:val="4FC231FC"/>
    <w:rsid w:val="50766910"/>
    <w:rsid w:val="50D413A2"/>
    <w:rsid w:val="523B0F51"/>
    <w:rsid w:val="52D81BD8"/>
    <w:rsid w:val="534244A5"/>
    <w:rsid w:val="561A74D1"/>
    <w:rsid w:val="58B22F40"/>
    <w:rsid w:val="5911172D"/>
    <w:rsid w:val="59A50FCF"/>
    <w:rsid w:val="5B301727"/>
    <w:rsid w:val="5DD067F8"/>
    <w:rsid w:val="615F2708"/>
    <w:rsid w:val="658539BB"/>
    <w:rsid w:val="6585414C"/>
    <w:rsid w:val="65AB5A64"/>
    <w:rsid w:val="663C5569"/>
    <w:rsid w:val="6B31613C"/>
    <w:rsid w:val="6B6B25DF"/>
    <w:rsid w:val="6BF07722"/>
    <w:rsid w:val="6C5934A9"/>
    <w:rsid w:val="6CB678E4"/>
    <w:rsid w:val="6D181B10"/>
    <w:rsid w:val="740500B8"/>
    <w:rsid w:val="75D66F6D"/>
    <w:rsid w:val="76827B7A"/>
    <w:rsid w:val="76B90E11"/>
    <w:rsid w:val="781243E2"/>
    <w:rsid w:val="79CA348B"/>
    <w:rsid w:val="7CBA3AAE"/>
    <w:rsid w:val="7CCF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spacing w:before="100" w:beforeAutospacing="1" w:after="100" w:afterAutospacing="1"/>
      <w:jc w:val="left"/>
      <w:outlineLvl w:val="0"/>
    </w:pPr>
    <w:rPr>
      <w:rFonts w:ascii="宋体" w:hAnsi="宋体" w:eastAsia="仿宋_GB2312" w:cs="Times New Roman"/>
      <w:b/>
      <w:kern w:val="44"/>
      <w:sz w:val="32"/>
      <w:szCs w:val="48"/>
    </w:rPr>
  </w:style>
  <w:style w:type="character" w:default="1" w:styleId="8">
    <w:name w:val="Default Paragraph Font"/>
    <w:semiHidden/>
    <w:qFormat/>
    <w:uiPriority w:val="99"/>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link w:val="18"/>
    <w:unhideWhenUsed/>
    <w:qFormat/>
    <w:uiPriority w:val="99"/>
    <w:pPr>
      <w:ind w:left="100" w:leftChars="2500"/>
    </w:pPr>
  </w:style>
  <w:style w:type="paragraph" w:styleId="4">
    <w:name w:val="Balloon Text"/>
    <w:basedOn w:val="1"/>
    <w:link w:val="20"/>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character" w:styleId="11">
    <w:name w:val="FollowedHyperlink"/>
    <w:basedOn w:val="8"/>
    <w:uiPriority w:val="0"/>
    <w:rPr>
      <w:color w:val="800080"/>
      <w:u w:val="none"/>
    </w:rPr>
  </w:style>
  <w:style w:type="character" w:styleId="12">
    <w:name w:val="Hyperlink"/>
    <w:basedOn w:val="8"/>
    <w:uiPriority w:val="0"/>
    <w:rPr>
      <w:color w:val="0000FF"/>
      <w:u w:val="none"/>
    </w:rPr>
  </w:style>
  <w:style w:type="table" w:styleId="14">
    <w:name w:val="Table Grid"/>
    <w:basedOn w:val="1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样式1"/>
    <w:basedOn w:val="2"/>
    <w:next w:val="1"/>
    <w:qFormat/>
    <w:uiPriority w:val="0"/>
    <w:pPr>
      <w:spacing w:before="-2147483648" w:after="-2147483648"/>
    </w:pPr>
    <w:rPr>
      <w:rFonts w:ascii="宋体" w:hAnsi="宋体" w:eastAsia="宋体" w:cs="Times New Roman"/>
      <w:sz w:val="48"/>
      <w:szCs w:val="48"/>
    </w:rPr>
  </w:style>
  <w:style w:type="character" w:customStyle="1" w:styleId="16">
    <w:name w:val="Heading 1 Char"/>
    <w:basedOn w:val="8"/>
    <w:link w:val="2"/>
    <w:qFormat/>
    <w:locked/>
    <w:uiPriority w:val="99"/>
    <w:rPr>
      <w:rFonts w:ascii="Calibri" w:hAnsi="Calibri" w:eastAsia="仿宋_GB2312" w:cs="Times New Roman"/>
      <w:b/>
      <w:bCs/>
      <w:kern w:val="44"/>
      <w:sz w:val="32"/>
      <w:szCs w:val="44"/>
    </w:rPr>
  </w:style>
  <w:style w:type="paragraph" w:customStyle="1" w:styleId="17">
    <w:name w:val="Char1"/>
    <w:basedOn w:val="1"/>
    <w:qFormat/>
    <w:uiPriority w:val="0"/>
    <w:rPr>
      <w:rFonts w:ascii="Tahoma" w:hAnsi="Tahoma" w:eastAsia="宋体" w:cs="Times New Roman"/>
      <w:sz w:val="24"/>
      <w:szCs w:val="20"/>
    </w:rPr>
  </w:style>
  <w:style w:type="character" w:customStyle="1" w:styleId="18">
    <w:name w:val="日期 Char"/>
    <w:basedOn w:val="8"/>
    <w:link w:val="3"/>
    <w:semiHidden/>
    <w:qFormat/>
    <w:uiPriority w:val="99"/>
    <w:rPr>
      <w:rFonts w:ascii="Calibri" w:hAnsi="Calibri" w:eastAsia="宋体" w:cs="Times New Roman"/>
    </w:rPr>
  </w:style>
  <w:style w:type="character" w:customStyle="1" w:styleId="19">
    <w:name w:val="页脚 Char"/>
    <w:basedOn w:val="8"/>
    <w:link w:val="5"/>
    <w:qFormat/>
    <w:uiPriority w:val="99"/>
    <w:rPr>
      <w:rFonts w:ascii="Calibri" w:hAnsi="Calibri" w:eastAsia="宋体" w:cs="Times New Roman"/>
      <w:sz w:val="18"/>
      <w:szCs w:val="18"/>
    </w:rPr>
  </w:style>
  <w:style w:type="character" w:customStyle="1" w:styleId="20">
    <w:name w:val="批注框文本 Char"/>
    <w:basedOn w:val="8"/>
    <w:link w:val="4"/>
    <w:semiHidden/>
    <w:qFormat/>
    <w:uiPriority w:val="99"/>
    <w:rPr>
      <w:rFonts w:ascii="Calibri" w:hAnsi="Calibri" w:eastAsia="宋体" w:cs="Times New Roman"/>
      <w:sz w:val="18"/>
      <w:szCs w:val="18"/>
    </w:rPr>
  </w:style>
  <w:style w:type="character" w:customStyle="1" w:styleId="21">
    <w:name w:val="页眉 Char"/>
    <w:basedOn w:val="8"/>
    <w:link w:val="6"/>
    <w:qFormat/>
    <w:uiPriority w:val="99"/>
    <w:rPr>
      <w:rFonts w:ascii="Calibri" w:hAnsi="Calibri" w:eastAsia="宋体" w:cs="Times New Roman"/>
      <w:sz w:val="18"/>
      <w:szCs w:val="18"/>
    </w:rPr>
  </w:style>
  <w:style w:type="paragraph" w:customStyle="1" w:styleId="22">
    <w:name w:val="Normal (Web)"/>
    <w:basedOn w:val="1"/>
    <w:qFormat/>
    <w:uiPriority w:val="0"/>
    <w:pPr>
      <w:spacing w:before="100" w:beforeAutospacing="1" w:after="100" w:afterAutospacing="1"/>
      <w:jc w:val="left"/>
    </w:pPr>
    <w:rPr>
      <w:rFonts w:ascii="Calibri" w:hAnsi="Calibri" w:eastAsia="宋体"/>
      <w:kern w:val="0"/>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2018-08-30T04:08:00Z</dcterms:created>
  <dc:creator>太阳花里的毛毛虫</dc:creator>
  <cp:lastModifiedBy>小马</cp:lastModifiedBy>
  <cp:lastPrinted>2019-02-12T09:41:32Z</cp:lastPrinted>
  <dcterms:modified xsi:type="dcterms:W3CDTF">2019-02-12T09:46:56Z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