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67B4C">
      <w:pPr>
        <w:keepNext w:val="0"/>
        <w:keepLines w:val="0"/>
        <w:pageBreakBefore w:val="0"/>
        <w:widowControl w:val="0"/>
        <w:kinsoku/>
        <w:wordWrap/>
        <w:overflowPunct/>
        <w:topLinePunct w:val="0"/>
        <w:autoSpaceDE/>
        <w:autoSpaceDN/>
        <w:bidi w:val="0"/>
        <w:adjustRightInd/>
        <w:spacing w:line="240" w:lineRule="exact"/>
        <w:textAlignment w:val="auto"/>
        <w:rPr>
          <w:rFonts w:hint="eastAsia"/>
          <w:color w:val="FF0000"/>
        </w:rPr>
      </w:pPr>
    </w:p>
    <w:p w14:paraId="535C81BA">
      <w:pPr>
        <w:keepNext w:val="0"/>
        <w:keepLines w:val="0"/>
        <w:pageBreakBefore w:val="0"/>
        <w:widowControl w:val="0"/>
        <w:kinsoku/>
        <w:wordWrap/>
        <w:overflowPunct/>
        <w:topLinePunct w:val="0"/>
        <w:autoSpaceDE/>
        <w:autoSpaceDN/>
        <w:bidi w:val="0"/>
        <w:adjustRightInd/>
        <w:spacing w:line="240" w:lineRule="exact"/>
        <w:textAlignment w:val="auto"/>
        <w:rPr>
          <w:rFonts w:hint="eastAsia"/>
          <w:color w:val="FF0000"/>
        </w:rPr>
      </w:pPr>
    </w:p>
    <w:p w14:paraId="196CB1EB">
      <w:pPr>
        <w:spacing w:line="1200" w:lineRule="exact"/>
        <w:ind w:firstLine="0" w:firstLineChars="0"/>
        <w:jc w:val="center"/>
        <w:rPr>
          <w:rFonts w:hint="eastAsia" w:ascii="方正小标宋简体" w:hAnsi="Calibri" w:eastAsia="方正小标宋简体" w:cs="黑体"/>
          <w:color w:val="FF0000"/>
          <w:sz w:val="72"/>
          <w:szCs w:val="72"/>
        </w:rPr>
      </w:pPr>
      <w:r>
        <w:rPr>
          <w:rFonts w:hint="eastAsia" w:ascii="方正小标宋简体" w:hAnsi="Calibri" w:eastAsia="方正小标宋简体" w:cs="黑体"/>
          <w:color w:val="FF0000"/>
          <w:sz w:val="72"/>
          <w:szCs w:val="72"/>
        </w:rPr>
        <w:t xml:space="preserve">固 </w:t>
      </w:r>
      <w:r>
        <w:rPr>
          <w:rFonts w:hint="eastAsia" w:ascii="方正小标宋简体" w:hAnsi="Calibri" w:eastAsia="方正小标宋简体" w:cs="黑体"/>
          <w:color w:val="FF0000"/>
          <w:sz w:val="72"/>
          <w:szCs w:val="72"/>
          <w:lang w:val="en-US" w:eastAsia="zh-CN"/>
        </w:rPr>
        <w:t xml:space="preserve"> </w:t>
      </w:r>
      <w:r>
        <w:rPr>
          <w:rFonts w:hint="eastAsia" w:ascii="方正小标宋简体" w:hAnsi="Calibri" w:eastAsia="方正小标宋简体" w:cs="黑体"/>
          <w:color w:val="FF0000"/>
          <w:sz w:val="72"/>
          <w:szCs w:val="72"/>
        </w:rPr>
        <w:t xml:space="preserve"> 原 </w:t>
      </w:r>
      <w:r>
        <w:rPr>
          <w:rFonts w:hint="eastAsia" w:ascii="方正小标宋简体" w:hAnsi="Calibri" w:eastAsia="方正小标宋简体" w:cs="黑体"/>
          <w:color w:val="FF0000"/>
          <w:sz w:val="72"/>
          <w:szCs w:val="72"/>
          <w:lang w:val="en-US" w:eastAsia="zh-CN"/>
        </w:rPr>
        <w:t xml:space="preserve"> </w:t>
      </w:r>
      <w:r>
        <w:rPr>
          <w:rFonts w:hint="eastAsia" w:ascii="方正小标宋简体" w:hAnsi="Calibri" w:eastAsia="方正小标宋简体" w:cs="黑体"/>
          <w:color w:val="FF0000"/>
          <w:sz w:val="72"/>
          <w:szCs w:val="72"/>
        </w:rPr>
        <w:t xml:space="preserve"> 市</w:t>
      </w:r>
    </w:p>
    <w:p w14:paraId="38B65F02">
      <w:pPr>
        <w:spacing w:line="2000" w:lineRule="exact"/>
        <w:ind w:firstLine="0" w:firstLineChars="0"/>
        <w:jc w:val="distribute"/>
        <w:rPr>
          <w:rFonts w:hint="eastAsia" w:ascii="方正小标宋简体" w:hAnsi="Calibri" w:eastAsia="方正小标宋简体" w:cs="黑体"/>
          <w:color w:val="FF0000"/>
          <w:spacing w:val="-62"/>
          <w:w w:val="48"/>
          <w:sz w:val="128"/>
          <w:szCs w:val="128"/>
        </w:rPr>
      </w:pPr>
      <w:r>
        <w:rPr>
          <w:rFonts w:hint="eastAsia" w:ascii="方正小标宋简体" w:hAnsi="Calibri" w:eastAsia="方正小标宋简体" w:cs="黑体"/>
          <w:color w:val="FF0000"/>
          <w:spacing w:val="-62"/>
          <w:w w:val="48"/>
          <w:sz w:val="120"/>
          <w:szCs w:val="120"/>
        </w:rPr>
        <w:t>原州区</w:t>
      </w:r>
      <w:r>
        <w:rPr>
          <w:rFonts w:hint="eastAsia" w:ascii="方正小标宋简体" w:hAnsi="Calibri" w:eastAsia="方正小标宋简体" w:cs="黑体"/>
          <w:color w:val="FF0000"/>
          <w:spacing w:val="-62"/>
          <w:w w:val="48"/>
          <w:sz w:val="120"/>
          <w:szCs w:val="120"/>
          <w:lang w:val="en-US" w:eastAsia="zh-CN"/>
        </w:rPr>
        <w:t>动物疾病预防控制中心</w:t>
      </w:r>
      <w:r>
        <w:rPr>
          <w:rFonts w:hint="eastAsia" w:ascii="方正小标宋简体" w:hAnsi="Calibri" w:eastAsia="方正小标宋简体" w:cs="黑体"/>
          <w:color w:val="FF0000"/>
          <w:spacing w:val="-62"/>
          <w:w w:val="48"/>
          <w:sz w:val="120"/>
          <w:szCs w:val="120"/>
        </w:rPr>
        <w:t>文件</w:t>
      </w:r>
    </w:p>
    <w:p w14:paraId="67D9658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黑体" w:hAnsi="Calibri" w:eastAsia="黑体" w:cs="黑体"/>
          <w:b/>
          <w:color w:val="FF0000"/>
          <w:sz w:val="44"/>
        </w:rPr>
      </w:pPr>
    </w:p>
    <w:p w14:paraId="2CFC67F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_GB2312" w:hAnsi="Calibri" w:eastAsia="仿宋_GB2312" w:cs="黑体"/>
          <w:sz w:val="32"/>
          <w:szCs w:val="32"/>
          <w:lang w:val="en-US" w:eastAsia="zh-CN"/>
        </w:rPr>
      </w:pPr>
      <w:r>
        <w:rPr>
          <w:rFonts w:hint="eastAsia" w:ascii="仿宋_GB2312" w:hAnsi="仿宋_GB2312" w:eastAsia="仿宋_GB2312" w:cs="仿宋_GB2312"/>
          <w:sz w:val="32"/>
          <w:szCs w:val="32"/>
        </w:rPr>
        <w:t>原疾控（动）字</w:t>
      </w:r>
      <w:r>
        <w:rPr>
          <w:rFonts w:hint="eastAsia" w:ascii="微软雅黑" w:hAnsi="微软雅黑" w:eastAsia="微软雅黑" w:cs="微软雅黑"/>
          <w:sz w:val="32"/>
          <w:szCs w:val="32"/>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6</w:t>
      </w:r>
      <w:r>
        <w:rPr>
          <w:rFonts w:hint="eastAsia" w:ascii="微软雅黑" w:hAnsi="微软雅黑" w:eastAsia="微软雅黑" w:cs="微软雅黑"/>
          <w:sz w:val="32"/>
          <w:szCs w:val="32"/>
          <w:lang w:val="en-US" w:eastAsia="zh-CN"/>
        </w:rPr>
        <w:t>〕</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号</w:t>
      </w:r>
    </w:p>
    <w:p w14:paraId="79BE7DED">
      <w:pPr>
        <w:spacing w:line="500" w:lineRule="exact"/>
        <w:ind w:firstLine="0" w:firstLineChars="0"/>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ascii="Calibri" w:hAnsi="Calibri" w:eastAsia="方正小标宋简体" w:cs="黑体"/>
          <w:color w:val="FF0000"/>
          <w:sz w:val="60"/>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125095</wp:posOffset>
                </wp:positionV>
                <wp:extent cx="5579745" cy="0"/>
                <wp:effectExtent l="0" t="9525" r="1905" b="9525"/>
                <wp:wrapNone/>
                <wp:docPr id="7" name="直接连接符 7"/>
                <wp:cNvGraphicFramePr/>
                <a:graphic xmlns:a="http://schemas.openxmlformats.org/drawingml/2006/main">
                  <a:graphicData uri="http://schemas.microsoft.com/office/word/2010/wordprocessingShape">
                    <wps:wsp>
                      <wps:cNvCnPr/>
                      <wps:spPr>
                        <a:xfrm>
                          <a:off x="0" y="0"/>
                          <a:ext cx="557974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9.85pt;height:0pt;width:439.35pt;z-index:251662336;mso-width-relative:page;mso-height-relative:page;" filled="f" stroked="t" coordsize="21600,21600" o:gfxdata="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PnpF3VAAAABwEAAA8AAAAAAAAAAQAgAAAAIgAAAGRycy9kb3ducmV2LnhtbFBL&#10;AQIUABQAAAAIAIdO4kCMG6k5+QEAAOUDAAAOAAAAAAAAAAEAIAAAACQBAABkcnMvZTJvRG9jLnht&#10;bFBLBQYAAAAABgAGAFkBAACPBQAAAAA=&#10;">
                <v:fill on="f" focussize="0,0"/>
                <v:stroke weight="1.5pt" color="#FF0000" joinstyle="round"/>
                <v:imagedata o:title=""/>
                <o:lock v:ext="edit" aspectratio="f"/>
              </v:line>
            </w:pict>
          </mc:Fallback>
        </mc:AlternateContent>
      </w:r>
    </w:p>
    <w:p w14:paraId="35ACBDCA">
      <w:pPr>
        <w:keepNext w:val="0"/>
        <w:keepLines w:val="0"/>
        <w:pageBreakBefore w:val="0"/>
        <w:widowControl w:val="0"/>
        <w:kinsoku/>
        <w:wordWrap/>
        <w:overflowPunct/>
        <w:topLinePunct w:val="0"/>
        <w:bidi w:val="0"/>
        <w:adjustRightIn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原州区动物强制免疫（养殖环节无害化处理）项目</w:t>
      </w:r>
      <w:r>
        <w:rPr>
          <w:rFonts w:hint="eastAsia" w:ascii="方正小标宋简体" w:hAnsi="方正小标宋简体" w:eastAsia="方正小标宋简体" w:cs="方正小标宋简体"/>
          <w:color w:val="auto"/>
          <w:sz w:val="44"/>
          <w:szCs w:val="44"/>
          <w:lang w:eastAsia="zh-CN"/>
        </w:rPr>
        <w:t>转移支付</w:t>
      </w:r>
      <w:r>
        <w:rPr>
          <w:rFonts w:hint="eastAsia"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lang w:val="en-US" w:eastAsia="zh-CN"/>
        </w:rPr>
        <w:t>25</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度</w:t>
      </w:r>
      <w:r>
        <w:rPr>
          <w:rFonts w:hint="eastAsia" w:ascii="方正小标宋简体" w:hAnsi="方正小标宋简体" w:eastAsia="方正小标宋简体" w:cs="方正小标宋简体"/>
          <w:color w:val="auto"/>
          <w:sz w:val="44"/>
          <w:szCs w:val="44"/>
        </w:rPr>
        <w:t>绩效自评报告</w:t>
      </w:r>
    </w:p>
    <w:p w14:paraId="06249BCA">
      <w:pPr>
        <w:keepNext w:val="0"/>
        <w:keepLines w:val="0"/>
        <w:pageBreakBefore w:val="0"/>
        <w:widowControl w:val="0"/>
        <w:kinsoku/>
        <w:wordWrap/>
        <w:overflowPunct/>
        <w:topLinePunct w:val="0"/>
        <w:autoSpaceDE/>
        <w:autoSpaceDN/>
        <w:bidi w:val="0"/>
        <w:adjustRightInd/>
        <w:snapToGrid/>
        <w:spacing w:before="157" w:beforeLines="50" w:line="600" w:lineRule="exact"/>
        <w:jc w:val="both"/>
        <w:textAlignment w:val="auto"/>
        <w:rPr>
          <w:rFonts w:hint="default" w:ascii="Times New Roman" w:hAnsi="Times New Roman" w:eastAsia="仿宋" w:cs="Times New Roman"/>
          <w:snapToGrid/>
          <w:color w:val="auto"/>
          <w:kern w:val="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黑体" w:cs="Times New Roman"/>
          <w:snapToGrid/>
          <w:color w:val="auto"/>
          <w:kern w:val="2"/>
          <w:szCs w:val="32"/>
        </w:rPr>
        <w:t>一、绩效目标分解下达情况</w:t>
      </w:r>
    </w:p>
    <w:p w14:paraId="31AC33A0">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left="640" w:leftChars="200" w:firstLine="0" w:firstLineChars="0"/>
        <w:jc w:val="both"/>
        <w:textAlignment w:val="auto"/>
        <w:rPr>
          <w:rFonts w:hint="eastAsia" w:ascii="楷体_GB2312" w:hAnsi="楷体_GB2312" w:eastAsia="楷体_GB2312" w:cs="楷体_GB2312"/>
          <w:b/>
          <w:bCs/>
          <w:snapToGrid/>
          <w:color w:val="auto"/>
          <w:kern w:val="2"/>
          <w:szCs w:val="32"/>
          <w:lang w:eastAsia="zh-CN"/>
        </w:rPr>
      </w:pPr>
      <w:r>
        <w:rPr>
          <w:rFonts w:hint="eastAsia" w:ascii="楷体_GB2312" w:hAnsi="楷体_GB2312" w:eastAsia="楷体_GB2312" w:cs="楷体_GB2312"/>
          <w:b/>
          <w:bCs/>
          <w:snapToGrid/>
          <w:color w:val="auto"/>
          <w:kern w:val="2"/>
          <w:szCs w:val="32"/>
        </w:rPr>
        <w:t>（一）中央下达</w:t>
      </w:r>
      <w:r>
        <w:rPr>
          <w:rFonts w:hint="eastAsia" w:ascii="楷体_GB2312" w:hAnsi="楷体_GB2312" w:eastAsia="楷体_GB2312" w:cs="楷体_GB2312"/>
          <w:b/>
          <w:bCs/>
          <w:snapToGrid/>
          <w:color w:val="auto"/>
          <w:kern w:val="2"/>
          <w:szCs w:val="32"/>
          <w:lang w:eastAsia="zh-CN"/>
        </w:rPr>
        <w:t>宁夏</w:t>
      </w:r>
      <w:r>
        <w:rPr>
          <w:rFonts w:hint="eastAsia" w:ascii="楷体_GB2312" w:hAnsi="楷体_GB2312" w:eastAsia="楷体_GB2312" w:cs="楷体_GB2312"/>
          <w:b/>
          <w:bCs/>
          <w:snapToGrid/>
          <w:color w:val="auto"/>
          <w:kern w:val="2"/>
          <w:szCs w:val="32"/>
        </w:rPr>
        <w:t>转移支付</w:t>
      </w:r>
      <w:r>
        <w:rPr>
          <w:rFonts w:hint="eastAsia" w:ascii="楷体_GB2312" w:hAnsi="楷体_GB2312" w:eastAsia="楷体_GB2312" w:cs="楷体_GB2312"/>
          <w:b/>
          <w:bCs/>
          <w:snapToGrid/>
          <w:color w:val="auto"/>
          <w:kern w:val="2"/>
          <w:szCs w:val="32"/>
          <w:lang w:eastAsia="zh-CN"/>
        </w:rPr>
        <w:t>项目</w:t>
      </w:r>
      <w:r>
        <w:rPr>
          <w:rFonts w:hint="eastAsia" w:ascii="楷体_GB2312" w:hAnsi="楷体_GB2312" w:eastAsia="楷体_GB2312" w:cs="楷体_GB2312"/>
          <w:b/>
          <w:bCs/>
          <w:snapToGrid/>
          <w:color w:val="auto"/>
          <w:kern w:val="2"/>
          <w:szCs w:val="32"/>
        </w:rPr>
        <w:t>预算和绩效目标情况</w:t>
      </w:r>
    </w:p>
    <w:p w14:paraId="16A4E567">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jc w:val="both"/>
        <w:textAlignment w:val="auto"/>
        <w:rPr>
          <w:rFonts w:hint="eastAsia" w:ascii="仿宋_GB2312" w:hAnsi="仿宋_GB2312" w:eastAsia="仿宋_GB2312" w:cs="仿宋_GB2312"/>
          <w:snapToGrid/>
          <w:color w:val="auto"/>
          <w:kern w:val="2"/>
          <w:szCs w:val="32"/>
          <w:lang w:val="en-US" w:eastAsia="zh-CN"/>
        </w:rPr>
      </w:pPr>
      <w:r>
        <w:rPr>
          <w:rFonts w:hint="eastAsia" w:ascii="仿宋_GB2312" w:hAnsi="仿宋_GB2312" w:eastAsia="仿宋_GB2312" w:cs="仿宋_GB2312"/>
          <w:snapToGrid/>
          <w:color w:val="auto"/>
          <w:kern w:val="2"/>
          <w:szCs w:val="32"/>
          <w:lang w:val="en-US" w:eastAsia="zh-CN"/>
        </w:rPr>
        <w:t>根据《财政部关于下达2025年防灾减灾和水利救灾资金（动物防疫补助）预算的通知》（财农〔2025〕18号）和宁夏回族自治区农业农村厅《关于下达2025年中央和自治区财政支农项目计划的通知》（宁农（计）〔2025〕8号）文件精神，下达中央农业防灾减灾（动物防疫补助养殖环节无害化处理）项目资金4万元，并附有绩效目标表，明确了绩效考核目标。</w:t>
      </w:r>
    </w:p>
    <w:p w14:paraId="370A3D6E">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left="640" w:leftChars="200" w:firstLine="0" w:firstLineChars="0"/>
        <w:jc w:val="both"/>
        <w:textAlignment w:val="auto"/>
        <w:rPr>
          <w:rFonts w:hint="eastAsia" w:ascii="楷体_GB2312" w:hAnsi="楷体_GB2312" w:eastAsia="楷体_GB2312" w:cs="楷体_GB2312"/>
          <w:b/>
          <w:bCs/>
          <w:snapToGrid/>
          <w:color w:val="auto"/>
          <w:kern w:val="2"/>
          <w:szCs w:val="32"/>
        </w:rPr>
      </w:pPr>
      <w:r>
        <w:rPr>
          <w:rFonts w:hint="eastAsia" w:ascii="楷体_GB2312" w:hAnsi="楷体_GB2312" w:eastAsia="楷体_GB2312" w:cs="楷体_GB2312"/>
          <w:b/>
          <w:bCs/>
          <w:snapToGrid/>
          <w:color w:val="auto"/>
          <w:kern w:val="2"/>
          <w:szCs w:val="32"/>
          <w:lang w:val="en-US" w:eastAsia="zh-CN"/>
        </w:rPr>
        <w:t>（二）</w:t>
      </w:r>
      <w:r>
        <w:rPr>
          <w:rFonts w:hint="eastAsia" w:ascii="楷体_GB2312" w:hAnsi="楷体_GB2312" w:eastAsia="楷体_GB2312" w:cs="楷体_GB2312"/>
          <w:b/>
          <w:bCs/>
          <w:snapToGrid/>
          <w:color w:val="auto"/>
          <w:kern w:val="2"/>
          <w:szCs w:val="32"/>
          <w:lang w:eastAsia="zh-CN"/>
        </w:rPr>
        <w:t>宁夏资金安排、</w:t>
      </w:r>
      <w:r>
        <w:rPr>
          <w:rFonts w:hint="eastAsia" w:ascii="楷体_GB2312" w:hAnsi="楷体_GB2312" w:eastAsia="楷体_GB2312" w:cs="楷体_GB2312"/>
          <w:b/>
          <w:bCs/>
          <w:snapToGrid/>
          <w:color w:val="auto"/>
          <w:kern w:val="2"/>
          <w:szCs w:val="32"/>
        </w:rPr>
        <w:t>分解下达预算和绩效目标情况</w:t>
      </w:r>
    </w:p>
    <w:p w14:paraId="701F9DE1">
      <w:pPr>
        <w:pStyle w:val="18"/>
        <w:keepNext w:val="0"/>
        <w:keepLines w:val="0"/>
        <w:pageBreakBefore w:val="0"/>
        <w:widowControl w:val="0"/>
        <w:numPr>
          <w:ilvl w:val="0"/>
          <w:numId w:val="0"/>
        </w:numPr>
        <w:tabs>
          <w:tab w:val="left" w:pos="1442"/>
        </w:tabs>
        <w:kinsoku/>
        <w:wordWrap/>
        <w:overflowPunct/>
        <w:topLinePunct w:val="0"/>
        <w:autoSpaceDE w:val="0"/>
        <w:autoSpaceDN w:val="0"/>
        <w:bidi w:val="0"/>
        <w:adjustRightInd/>
        <w:snapToGrid w:val="0"/>
        <w:spacing w:line="540" w:lineRule="exact"/>
        <w:ind w:firstLine="640" w:firstLineChars="200"/>
        <w:jc w:val="both"/>
        <w:textAlignment w:val="auto"/>
        <w:rPr>
          <w:rFonts w:hint="eastAsia" w:ascii="仿宋_GB2312" w:hAnsi="仿宋_GB2312" w:eastAsia="仿宋_GB2312" w:cs="仿宋_GB2312"/>
          <w:snapToGrid/>
          <w:color w:val="auto"/>
          <w:kern w:val="2"/>
          <w:szCs w:val="32"/>
          <w:lang w:val="en-US" w:eastAsia="zh-CN"/>
        </w:rPr>
      </w:pPr>
      <w:r>
        <w:rPr>
          <w:rFonts w:hint="eastAsia" w:ascii="仿宋_GB2312" w:hAnsi="仿宋_GB2312" w:eastAsia="仿宋_GB2312" w:cs="仿宋_GB2312"/>
          <w:snapToGrid/>
          <w:color w:val="auto"/>
          <w:kern w:val="2"/>
          <w:szCs w:val="32"/>
          <w:lang w:val="en-US" w:eastAsia="zh-CN"/>
        </w:rPr>
        <w:t>根据宁夏回族自治区农业农村厅《关于印发2025年中央及自治区财政第二批畜牧兽医领域项目方案的通知》（宁农（牧）〔2025〕7号）文件要求，资金及时到位，并制定2025年中央农业防灾减灾（动物防疫补助养殖环节无害化处理）项目实施方案、资金计划和项目绩效考核方案，进一步明确绩效考核指标和分值。</w:t>
      </w:r>
    </w:p>
    <w:p w14:paraId="24D4F6F6">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0" w:firstLineChars="200"/>
        <w:jc w:val="both"/>
        <w:textAlignment w:val="auto"/>
        <w:rPr>
          <w:rFonts w:hint="default" w:ascii="Times New Roman" w:hAnsi="Times New Roman" w:eastAsia="黑体" w:cs="Times New Roman"/>
          <w:snapToGrid/>
          <w:color w:val="auto"/>
          <w:kern w:val="2"/>
          <w:szCs w:val="32"/>
        </w:rPr>
      </w:pPr>
      <w:r>
        <w:rPr>
          <w:rFonts w:hint="default" w:ascii="Times New Roman" w:hAnsi="Times New Roman" w:eastAsia="黑体" w:cs="Times New Roman"/>
          <w:snapToGrid/>
          <w:color w:val="auto"/>
          <w:kern w:val="2"/>
          <w:szCs w:val="32"/>
        </w:rPr>
        <w:t>二、绩效目标完成情况分析</w:t>
      </w:r>
    </w:p>
    <w:p w14:paraId="127CBFC3">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snapToGrid/>
          <w:color w:val="auto"/>
          <w:kern w:val="2"/>
          <w:szCs w:val="32"/>
          <w:lang w:val="en-US" w:eastAsia="zh-CN"/>
        </w:rPr>
      </w:pPr>
      <w:r>
        <w:rPr>
          <w:rFonts w:hint="eastAsia" w:ascii="楷体_GB2312" w:hAnsi="楷体_GB2312" w:eastAsia="楷体_GB2312" w:cs="楷体_GB2312"/>
          <w:b/>
          <w:snapToGrid/>
          <w:color w:val="auto"/>
          <w:kern w:val="0"/>
          <w:sz w:val="32"/>
          <w:szCs w:val="32"/>
          <w:lang w:val="en-US" w:eastAsia="zh-CN" w:bidi="ar-SA"/>
        </w:rPr>
        <w:t>（一）资金投入情况分析</w:t>
      </w:r>
      <w:r>
        <w:rPr>
          <w:rFonts w:hint="eastAsia" w:ascii="楷体_GB2312" w:hAnsi="楷体_GB2312" w:eastAsia="楷体_GB2312" w:cs="楷体_GB2312"/>
          <w:b/>
          <w:bCs w:val="0"/>
          <w:snapToGrid/>
          <w:color w:val="auto"/>
          <w:kern w:val="0"/>
          <w:sz w:val="32"/>
          <w:szCs w:val="32"/>
          <w:lang w:val="en-US" w:eastAsia="zh-CN" w:bidi="ar-SA"/>
        </w:rPr>
        <w:t>。</w:t>
      </w:r>
      <w:r>
        <w:rPr>
          <w:rFonts w:hint="eastAsia" w:ascii="仿宋_GB2312" w:hAnsi="仿宋_GB2312" w:eastAsia="仿宋_GB2312" w:cs="仿宋_GB2312"/>
          <w:snapToGrid/>
          <w:color w:val="auto"/>
          <w:kern w:val="2"/>
          <w:szCs w:val="32"/>
          <w:lang w:eastAsia="zh-CN"/>
        </w:rPr>
        <w:t>中央农业防灾减灾（动物防疫补助养殖环节无害化处理）项目下达资金</w:t>
      </w:r>
      <w:r>
        <w:rPr>
          <w:rFonts w:hint="eastAsia" w:ascii="仿宋_GB2312" w:hAnsi="仿宋_GB2312" w:eastAsia="仿宋_GB2312" w:cs="仿宋_GB2312"/>
          <w:snapToGrid/>
          <w:color w:val="auto"/>
          <w:kern w:val="2"/>
          <w:szCs w:val="32"/>
          <w:lang w:val="en-US" w:eastAsia="zh-CN"/>
        </w:rPr>
        <w:t>4万元，实际到位4万元，按照“谁处理、补给谁”的原则，给予实际无害化处理的政府购买社会化服务组织人工、机械、材料费用补助。</w:t>
      </w:r>
    </w:p>
    <w:p w14:paraId="64FB6C41">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default" w:ascii="Times New Roman" w:hAnsi="Times New Roman" w:eastAsia="仿宋_GB2312" w:cs="Times New Roman"/>
          <w:snapToGrid/>
          <w:color w:val="auto"/>
          <w:kern w:val="2"/>
          <w:szCs w:val="32"/>
          <w:lang w:eastAsia="zh-CN"/>
        </w:rPr>
      </w:pPr>
      <w:r>
        <w:rPr>
          <w:rFonts w:hint="default" w:ascii="楷体_GB2312" w:hAnsi="楷体_GB2312" w:eastAsia="楷体_GB2312" w:cs="楷体_GB2312"/>
          <w:b/>
          <w:snapToGrid/>
          <w:color w:val="auto"/>
          <w:kern w:val="0"/>
          <w:sz w:val="32"/>
          <w:szCs w:val="32"/>
          <w:lang w:val="en-US" w:eastAsia="zh-CN" w:bidi="ar-SA"/>
        </w:rPr>
        <w:t>（二）资金管理情况分析</w:t>
      </w:r>
    </w:p>
    <w:p w14:paraId="0C2B8E0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rPr>
        <w:t>.分配科学性。</w:t>
      </w:r>
      <w:r>
        <w:rPr>
          <w:rFonts w:hint="eastAsia" w:ascii="仿宋_GB2312" w:hAnsi="仿宋_GB2312" w:eastAsia="仿宋_GB2312" w:cs="仿宋_GB2312"/>
          <w:spacing w:val="0"/>
          <w:sz w:val="32"/>
          <w:szCs w:val="32"/>
        </w:rPr>
        <w:t>严格按照转移支付管理制度以及资金管理办法规定的范围和标准分配资金。</w:t>
      </w:r>
    </w:p>
    <w:p w14:paraId="57E41EC6">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2.下达及时性。</w:t>
      </w:r>
      <w:r>
        <w:rPr>
          <w:rFonts w:hint="eastAsia" w:ascii="仿宋_GB2312" w:hAnsi="仿宋_GB2312" w:eastAsia="仿宋_GB2312" w:cs="仿宋_GB2312"/>
          <w:spacing w:val="0"/>
          <w:sz w:val="32"/>
          <w:szCs w:val="32"/>
        </w:rPr>
        <w:t>严格按照预算法及其实施条例、转移支付管理制度规定以及资金管理办法规定的时限要求分解下</w:t>
      </w:r>
      <w:r>
        <w:rPr>
          <w:rFonts w:hint="eastAsia" w:ascii="仿宋_GB2312" w:hAnsi="仿宋_GB2312" w:eastAsia="仿宋_GB2312" w:cs="仿宋_GB2312"/>
          <w:spacing w:val="0"/>
          <w:sz w:val="32"/>
          <w:szCs w:val="32"/>
          <w:lang w:eastAsia="zh-CN"/>
        </w:rPr>
        <w:t>达</w:t>
      </w:r>
      <w:r>
        <w:rPr>
          <w:rFonts w:hint="eastAsia" w:ascii="仿宋_GB2312" w:hAnsi="仿宋_GB2312" w:eastAsia="仿宋_GB2312" w:cs="仿宋_GB2312"/>
          <w:spacing w:val="0"/>
          <w:sz w:val="32"/>
          <w:szCs w:val="32"/>
        </w:rPr>
        <w:t>。</w:t>
      </w:r>
    </w:p>
    <w:p w14:paraId="6B3D091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3.拨付合规性。</w:t>
      </w:r>
      <w:r>
        <w:rPr>
          <w:rFonts w:hint="eastAsia" w:ascii="仿宋_GB2312" w:hAnsi="仿宋_GB2312" w:eastAsia="仿宋_GB2312" w:cs="仿宋_GB2312"/>
          <w:spacing w:val="0"/>
          <w:sz w:val="32"/>
          <w:szCs w:val="32"/>
        </w:rPr>
        <w:t>严格按照国库集中支付制度有关规定支付资金，未出现违规将资金从国库转入财政专户或支付到预算单位实有资金账户等问题。</w:t>
      </w:r>
    </w:p>
    <w:p w14:paraId="32898F66">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4.使用规范性。</w:t>
      </w:r>
      <w:r>
        <w:rPr>
          <w:rFonts w:hint="eastAsia" w:ascii="仿宋_GB2312" w:hAnsi="仿宋_GB2312" w:eastAsia="仿宋_GB2312" w:cs="仿宋_GB2312"/>
          <w:spacing w:val="0"/>
          <w:sz w:val="32"/>
          <w:szCs w:val="32"/>
        </w:rPr>
        <w:t>严格按照下达预算的科目和项目执行，未出现截留、挤占、挪用或擅自调整等问题。</w:t>
      </w:r>
    </w:p>
    <w:p w14:paraId="5DAC98E6">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5.执行准确性。</w:t>
      </w:r>
      <w:r>
        <w:rPr>
          <w:rFonts w:hint="eastAsia" w:ascii="仿宋_GB2312" w:hAnsi="仿宋_GB2312" w:eastAsia="仿宋_GB2312" w:cs="仿宋_GB2312"/>
          <w:spacing w:val="0"/>
          <w:sz w:val="32"/>
          <w:szCs w:val="32"/>
        </w:rPr>
        <w:t>按照上级下达和本级预算安排的金额执行，不存在执行数偏离预算数较多的问题。</w:t>
      </w:r>
    </w:p>
    <w:p w14:paraId="35ECCD4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jc w:val="both"/>
        <w:textAlignment w:val="baseline"/>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6.预算绩效管理情况。</w:t>
      </w:r>
      <w:r>
        <w:rPr>
          <w:rFonts w:hint="eastAsia" w:ascii="仿宋_GB2312" w:hAnsi="仿宋_GB2312" w:eastAsia="仿宋_GB2312" w:cs="仿宋_GB2312"/>
          <w:spacing w:val="0"/>
          <w:sz w:val="32"/>
          <w:szCs w:val="32"/>
        </w:rPr>
        <w:t>在细化下达预算时同步下达绩效目标，将有关资金纳入本级预算或对下转移支付绩效管理，开展绩效监控和绩效评价。</w:t>
      </w:r>
    </w:p>
    <w:p w14:paraId="3E36F58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643" w:firstLineChars="200"/>
        <w:jc w:val="both"/>
        <w:textAlignment w:val="baseline"/>
        <w:outlineLvl w:val="9"/>
        <w:rPr>
          <w:rFonts w:hint="eastAsia" w:ascii="仿宋_GB2312" w:hAnsi="仿宋_GB2312" w:eastAsia="仿宋_GB2312" w:cs="仿宋_GB2312"/>
          <w:snapToGrid/>
          <w:color w:val="auto"/>
          <w:kern w:val="2"/>
          <w:szCs w:val="32"/>
          <w:lang w:val="en-US" w:eastAsia="zh-CN"/>
        </w:rPr>
      </w:pPr>
      <w:r>
        <w:rPr>
          <w:rFonts w:hint="eastAsia" w:ascii="仿宋_GB2312" w:hAnsi="仿宋_GB2312" w:eastAsia="仿宋_GB2312" w:cs="仿宋_GB2312"/>
          <w:b/>
          <w:bCs/>
          <w:spacing w:val="0"/>
          <w:sz w:val="32"/>
          <w:szCs w:val="32"/>
          <w:lang w:val="en-US" w:eastAsia="zh-CN"/>
        </w:rPr>
        <w:t>7.支出责任履行情况。</w:t>
      </w:r>
      <w:r>
        <w:rPr>
          <w:rFonts w:hint="eastAsia" w:ascii="仿宋_GB2312" w:hAnsi="仿宋_GB2312" w:eastAsia="仿宋_GB2312" w:cs="仿宋_GB2312"/>
          <w:spacing w:val="0"/>
          <w:sz w:val="32"/>
          <w:szCs w:val="32"/>
        </w:rPr>
        <w:t>对共同财政事权转移支付，按照财政事权和支出责任划分有关规定，足额安排资金履行本级支出责任。</w:t>
      </w:r>
    </w:p>
    <w:p w14:paraId="0A8FF56D">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default" w:ascii="楷体_GB2312" w:hAnsi="楷体_GB2312" w:eastAsia="楷体_GB2312" w:cs="楷体_GB2312"/>
          <w:b/>
          <w:snapToGrid/>
          <w:color w:val="auto"/>
          <w:kern w:val="0"/>
          <w:sz w:val="32"/>
          <w:szCs w:val="32"/>
          <w:lang w:val="en-US" w:eastAsia="zh-CN" w:bidi="ar-SA"/>
        </w:rPr>
      </w:pPr>
      <w:r>
        <w:rPr>
          <w:rFonts w:hint="default" w:ascii="楷体_GB2312" w:hAnsi="楷体_GB2312" w:eastAsia="楷体_GB2312" w:cs="楷体_GB2312"/>
          <w:b/>
          <w:snapToGrid/>
          <w:color w:val="auto"/>
          <w:kern w:val="0"/>
          <w:sz w:val="32"/>
          <w:szCs w:val="32"/>
          <w:lang w:val="en-US" w:eastAsia="zh-CN" w:bidi="ar-SA"/>
        </w:rPr>
        <w:t>（三）总体绩效目标完成情况分析</w:t>
      </w:r>
    </w:p>
    <w:p w14:paraId="5E721AF5">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0" w:firstLineChars="200"/>
        <w:jc w:val="both"/>
        <w:textAlignment w:val="auto"/>
        <w:rPr>
          <w:rFonts w:hint="eastAsia" w:ascii="仿宋_GB2312" w:hAnsi="仿宋_GB2312" w:eastAsia="仿宋_GB2312" w:cs="仿宋_GB2312"/>
          <w:b w:val="0"/>
          <w:bCs w:val="0"/>
          <w:snapToGrid/>
          <w:color w:val="auto"/>
          <w:kern w:val="2"/>
          <w:szCs w:val="32"/>
          <w:lang w:val="en-US" w:eastAsia="zh-CN"/>
        </w:rPr>
      </w:pPr>
      <w:r>
        <w:rPr>
          <w:rFonts w:hint="eastAsia" w:ascii="Times New Roman" w:hAnsi="Times New Roman" w:eastAsia="仿宋_GB2312" w:cs="Times New Roman"/>
          <w:b w:val="0"/>
          <w:bCs w:val="0"/>
          <w:snapToGrid/>
          <w:color w:val="auto"/>
          <w:kern w:val="2"/>
          <w:szCs w:val="32"/>
          <w:lang w:eastAsia="zh-CN"/>
        </w:rPr>
        <w:t>充分发挥财政资金的引导作用，构建病死畜禽无害化处理信息化的监管机制及补助机制，提高我区病死畜禽无害化处理率和资源化利用率，有效预防病死畜禽随意丢弃、流向餐桌，消除动物疫病和人畜共患病传播，维护人民群众健康和公共卫生安全。对辖区各乡镇从事畜禽养殖的单位和个人进行无害化处理病死畜禽发生的人工、机械、材料等予以补</w:t>
      </w:r>
      <w:r>
        <w:rPr>
          <w:rFonts w:hint="eastAsia" w:ascii="仿宋_GB2312" w:hAnsi="仿宋_GB2312" w:eastAsia="仿宋_GB2312" w:cs="仿宋_GB2312"/>
          <w:b w:val="0"/>
          <w:bCs w:val="0"/>
          <w:snapToGrid/>
          <w:color w:val="auto"/>
          <w:kern w:val="2"/>
          <w:szCs w:val="32"/>
          <w:lang w:eastAsia="zh-CN"/>
        </w:rPr>
        <w:t>助，全年共补助病死牛</w:t>
      </w:r>
      <w:r>
        <w:rPr>
          <w:rFonts w:hint="eastAsia" w:ascii="仿宋_GB2312" w:hAnsi="仿宋_GB2312" w:eastAsia="仿宋_GB2312" w:cs="仿宋_GB2312"/>
          <w:b w:val="0"/>
          <w:bCs w:val="0"/>
          <w:snapToGrid/>
          <w:color w:val="auto"/>
          <w:kern w:val="2"/>
          <w:szCs w:val="32"/>
          <w:lang w:val="en-US" w:eastAsia="zh-CN"/>
        </w:rPr>
        <w:t>25头、羊98只、猪17头，折合为猪单位共225头。极大地提高了病畜禽的无害化处理率，减少随意丢弃病死畜禽的情况，广大养殖场（户）满意率达到90%以上，也达到了资金投入绩效目标。</w:t>
      </w:r>
    </w:p>
    <w:p w14:paraId="5D8669B2">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default" w:ascii="Times New Roman" w:hAnsi="Times New Roman" w:eastAsia="仿宋_GB2312" w:cs="Times New Roman"/>
          <w:snapToGrid/>
          <w:color w:val="auto"/>
          <w:kern w:val="2"/>
          <w:szCs w:val="32"/>
        </w:rPr>
      </w:pPr>
      <w:r>
        <w:rPr>
          <w:rFonts w:hint="default" w:ascii="楷体_GB2312" w:hAnsi="楷体_GB2312" w:eastAsia="楷体_GB2312" w:cs="楷体_GB2312"/>
          <w:b/>
          <w:snapToGrid/>
          <w:color w:val="auto"/>
          <w:kern w:val="0"/>
          <w:sz w:val="32"/>
          <w:szCs w:val="32"/>
          <w:lang w:val="en-US" w:eastAsia="zh-CN" w:bidi="ar-SA"/>
        </w:rPr>
        <w:t>（四）绩效指标完成情况分析。</w:t>
      </w:r>
    </w:p>
    <w:p w14:paraId="312B46D4">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b/>
          <w:bCs/>
          <w:snapToGrid/>
          <w:color w:val="auto"/>
          <w:kern w:val="2"/>
          <w:szCs w:val="32"/>
        </w:rPr>
      </w:pPr>
      <w:r>
        <w:rPr>
          <w:rFonts w:hint="eastAsia" w:ascii="仿宋_GB2312" w:hAnsi="仿宋_GB2312" w:eastAsia="仿宋_GB2312" w:cs="仿宋_GB2312"/>
          <w:b/>
          <w:bCs/>
          <w:snapToGrid/>
          <w:color w:val="auto"/>
          <w:kern w:val="2"/>
          <w:szCs w:val="32"/>
        </w:rPr>
        <w:t>1.产出指标完成情况分析</w:t>
      </w:r>
    </w:p>
    <w:p w14:paraId="21E19EB8">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snapToGrid/>
          <w:color w:val="auto"/>
          <w:kern w:val="2"/>
          <w:szCs w:val="32"/>
          <w:lang w:val="en-US"/>
        </w:rPr>
      </w:pPr>
      <w:r>
        <w:rPr>
          <w:rFonts w:hint="eastAsia" w:ascii="仿宋_GB2312" w:hAnsi="仿宋_GB2312" w:eastAsia="仿宋_GB2312" w:cs="仿宋_GB2312"/>
          <w:b/>
          <w:bCs/>
          <w:snapToGrid/>
          <w:color w:val="auto"/>
          <w:kern w:val="2"/>
          <w:szCs w:val="32"/>
        </w:rPr>
        <w:t>（1）数量指标。</w:t>
      </w:r>
      <w:r>
        <w:rPr>
          <w:rFonts w:hint="eastAsia" w:ascii="仿宋_GB2312" w:hAnsi="仿宋_GB2312" w:eastAsia="仿宋_GB2312" w:cs="仿宋_GB2312"/>
          <w:snapToGrid/>
          <w:color w:val="auto"/>
          <w:kern w:val="2"/>
          <w:szCs w:val="32"/>
          <w:lang w:eastAsia="zh-CN"/>
        </w:rPr>
        <w:t>养殖环节病死畜禽无害化处理补助数量，以生产过程中实际发生为主，全年实际完成折合猪单位</w:t>
      </w:r>
      <w:r>
        <w:rPr>
          <w:rFonts w:hint="eastAsia" w:ascii="仿宋_GB2312" w:hAnsi="仿宋_GB2312" w:eastAsia="仿宋_GB2312" w:cs="仿宋_GB2312"/>
          <w:snapToGrid/>
          <w:color w:val="auto"/>
          <w:kern w:val="2"/>
          <w:szCs w:val="32"/>
          <w:lang w:val="en-US" w:eastAsia="zh-CN"/>
        </w:rPr>
        <w:t>225头。</w:t>
      </w:r>
    </w:p>
    <w:p w14:paraId="5398372D">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snapToGrid/>
          <w:color w:val="auto"/>
          <w:kern w:val="2"/>
          <w:szCs w:val="32"/>
          <w:lang w:eastAsia="zh-CN"/>
        </w:rPr>
      </w:pPr>
      <w:r>
        <w:rPr>
          <w:rFonts w:hint="eastAsia" w:ascii="仿宋_GB2312" w:hAnsi="仿宋_GB2312" w:eastAsia="仿宋_GB2312" w:cs="仿宋_GB2312"/>
          <w:b/>
          <w:bCs/>
          <w:snapToGrid/>
          <w:color w:val="auto"/>
          <w:kern w:val="2"/>
          <w:szCs w:val="32"/>
        </w:rPr>
        <w:t>（2）质量指标。</w:t>
      </w:r>
      <w:r>
        <w:rPr>
          <w:rFonts w:hint="eastAsia" w:ascii="仿宋_GB2312" w:hAnsi="仿宋_GB2312" w:eastAsia="仿宋_GB2312" w:cs="仿宋_GB2312"/>
          <w:snapToGrid/>
          <w:color w:val="auto"/>
          <w:kern w:val="2"/>
          <w:szCs w:val="32"/>
          <w:lang w:eastAsia="zh-CN"/>
        </w:rPr>
        <w:t>病死畜禽以深埋为主的处理方式。</w:t>
      </w:r>
    </w:p>
    <w:p w14:paraId="0E36FBB5">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snapToGrid/>
          <w:color w:val="auto"/>
          <w:kern w:val="2"/>
          <w:szCs w:val="32"/>
          <w:lang w:val="en-US" w:eastAsia="zh-CN"/>
        </w:rPr>
      </w:pPr>
      <w:r>
        <w:rPr>
          <w:rFonts w:hint="eastAsia" w:ascii="仿宋_GB2312" w:hAnsi="仿宋_GB2312" w:eastAsia="仿宋_GB2312" w:cs="仿宋_GB2312"/>
          <w:b/>
          <w:bCs/>
          <w:snapToGrid/>
          <w:color w:val="auto"/>
          <w:kern w:val="2"/>
          <w:szCs w:val="32"/>
        </w:rPr>
        <w:t>（3）时效指标。</w:t>
      </w:r>
      <w:r>
        <w:rPr>
          <w:rFonts w:hint="eastAsia" w:ascii="仿宋_GB2312" w:hAnsi="仿宋_GB2312" w:eastAsia="仿宋_GB2312" w:cs="仿宋_GB2312"/>
          <w:snapToGrid/>
          <w:color w:val="auto"/>
          <w:kern w:val="2"/>
          <w:szCs w:val="32"/>
          <w:lang w:val="en-US" w:eastAsia="zh-CN"/>
        </w:rPr>
        <w:t>2025年12月31日结束。</w:t>
      </w:r>
    </w:p>
    <w:p w14:paraId="727B4321">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snapToGrid/>
          <w:color w:val="auto"/>
          <w:kern w:val="2"/>
          <w:szCs w:val="32"/>
          <w:lang w:val="en-US" w:eastAsia="zh-CN"/>
        </w:rPr>
      </w:pPr>
      <w:r>
        <w:rPr>
          <w:rFonts w:hint="eastAsia" w:ascii="仿宋_GB2312" w:hAnsi="仿宋_GB2312" w:eastAsia="仿宋_GB2312" w:cs="仿宋_GB2312"/>
          <w:b/>
          <w:bCs/>
          <w:snapToGrid/>
          <w:color w:val="auto"/>
          <w:kern w:val="2"/>
          <w:szCs w:val="32"/>
        </w:rPr>
        <w:t>（4）成本指标。</w:t>
      </w:r>
      <w:r>
        <w:rPr>
          <w:rFonts w:hint="eastAsia" w:ascii="仿宋_GB2312" w:hAnsi="仿宋_GB2312" w:eastAsia="仿宋_GB2312" w:cs="仿宋_GB2312"/>
          <w:snapToGrid/>
          <w:color w:val="auto"/>
          <w:kern w:val="2"/>
          <w:szCs w:val="32"/>
          <w:lang w:val="en-US" w:eastAsia="zh-CN"/>
        </w:rPr>
        <w:t>无害化处理经费4万元。</w:t>
      </w:r>
    </w:p>
    <w:p w14:paraId="441AED69">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b/>
          <w:bCs/>
          <w:snapToGrid/>
          <w:color w:val="auto"/>
          <w:kern w:val="2"/>
          <w:szCs w:val="32"/>
        </w:rPr>
      </w:pPr>
      <w:r>
        <w:rPr>
          <w:rFonts w:hint="eastAsia" w:ascii="仿宋_GB2312" w:hAnsi="仿宋_GB2312" w:eastAsia="仿宋_GB2312" w:cs="仿宋_GB2312"/>
          <w:b/>
          <w:bCs/>
          <w:snapToGrid/>
          <w:color w:val="auto"/>
          <w:kern w:val="2"/>
          <w:szCs w:val="32"/>
        </w:rPr>
        <w:t>2.效益指标完成情况分析</w:t>
      </w:r>
    </w:p>
    <w:p w14:paraId="111C6DF3">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snapToGrid/>
          <w:color w:val="auto"/>
          <w:kern w:val="2"/>
          <w:szCs w:val="32"/>
          <w:lang w:val="en-US" w:eastAsia="zh-CN"/>
        </w:rPr>
      </w:pPr>
      <w:r>
        <w:rPr>
          <w:rFonts w:hint="eastAsia" w:ascii="仿宋_GB2312" w:hAnsi="仿宋_GB2312" w:eastAsia="仿宋_GB2312" w:cs="仿宋_GB2312"/>
          <w:b/>
          <w:bCs/>
          <w:snapToGrid/>
          <w:color w:val="auto"/>
          <w:kern w:val="2"/>
          <w:szCs w:val="32"/>
        </w:rPr>
        <w:t>（1）经济效益。</w:t>
      </w:r>
      <w:r>
        <w:rPr>
          <w:rFonts w:hint="eastAsia" w:ascii="仿宋_GB2312" w:hAnsi="仿宋_GB2312" w:eastAsia="仿宋_GB2312" w:cs="仿宋_GB2312"/>
          <w:snapToGrid/>
          <w:color w:val="auto"/>
          <w:kern w:val="2"/>
          <w:szCs w:val="32"/>
          <w:lang w:eastAsia="zh-CN"/>
        </w:rPr>
        <w:t>全年未发生重大动物疫情和人畜共患</w:t>
      </w:r>
      <w:r>
        <w:rPr>
          <w:rFonts w:hint="eastAsia" w:ascii="仿宋_GB2312" w:hAnsi="仿宋_GB2312" w:eastAsia="仿宋_GB2312" w:cs="仿宋_GB2312"/>
          <w:snapToGrid/>
          <w:color w:val="auto"/>
          <w:kern w:val="2"/>
          <w:szCs w:val="32"/>
          <w:lang w:val="en-US" w:eastAsia="zh-CN"/>
        </w:rPr>
        <w:t>病的传播。</w:t>
      </w:r>
    </w:p>
    <w:p w14:paraId="0E874CFF">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snapToGrid/>
          <w:color w:val="auto"/>
          <w:kern w:val="2"/>
          <w:szCs w:val="32"/>
          <w:lang w:eastAsia="zh-CN"/>
        </w:rPr>
      </w:pPr>
      <w:r>
        <w:rPr>
          <w:rFonts w:hint="eastAsia" w:ascii="仿宋_GB2312" w:hAnsi="仿宋_GB2312" w:eastAsia="仿宋_GB2312" w:cs="仿宋_GB2312"/>
          <w:b/>
          <w:bCs/>
          <w:snapToGrid/>
          <w:color w:val="auto"/>
          <w:kern w:val="2"/>
          <w:szCs w:val="32"/>
        </w:rPr>
        <w:t>（2）社会效益。</w:t>
      </w:r>
      <w:r>
        <w:rPr>
          <w:rFonts w:hint="eastAsia" w:ascii="仿宋_GB2312" w:hAnsi="仿宋_GB2312" w:eastAsia="仿宋_GB2312" w:cs="仿宋_GB2312"/>
          <w:snapToGrid/>
          <w:color w:val="auto"/>
          <w:kern w:val="2"/>
          <w:szCs w:val="32"/>
          <w:lang w:eastAsia="zh-CN"/>
        </w:rPr>
        <w:t>没有发现大规模随意丢弃病死畜禽的事件。</w:t>
      </w:r>
    </w:p>
    <w:p w14:paraId="351024C1">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snapToGrid/>
          <w:color w:val="auto"/>
          <w:kern w:val="2"/>
          <w:szCs w:val="32"/>
          <w:lang w:eastAsia="zh-CN"/>
        </w:rPr>
      </w:pPr>
      <w:r>
        <w:rPr>
          <w:rFonts w:hint="eastAsia" w:ascii="仿宋_GB2312" w:hAnsi="仿宋_GB2312" w:eastAsia="仿宋_GB2312" w:cs="仿宋_GB2312"/>
          <w:b/>
          <w:bCs/>
          <w:snapToGrid/>
          <w:color w:val="auto"/>
          <w:kern w:val="2"/>
          <w:szCs w:val="32"/>
        </w:rPr>
        <w:t>（3）生态效益。</w:t>
      </w:r>
      <w:r>
        <w:rPr>
          <w:rFonts w:hint="eastAsia" w:ascii="仿宋_GB2312" w:hAnsi="仿宋_GB2312" w:eastAsia="仿宋_GB2312" w:cs="仿宋_GB2312"/>
          <w:snapToGrid/>
          <w:color w:val="auto"/>
          <w:kern w:val="2"/>
          <w:szCs w:val="32"/>
          <w:lang w:eastAsia="zh-CN"/>
        </w:rPr>
        <w:t>未污染水体、土壤等环境资源。</w:t>
      </w:r>
    </w:p>
    <w:p w14:paraId="75E1517C">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snapToGrid/>
          <w:color w:val="auto"/>
          <w:kern w:val="2"/>
          <w:szCs w:val="32"/>
          <w:lang w:eastAsia="zh-CN"/>
        </w:rPr>
      </w:pPr>
      <w:r>
        <w:rPr>
          <w:rFonts w:hint="eastAsia" w:ascii="仿宋_GB2312" w:hAnsi="仿宋_GB2312" w:eastAsia="仿宋_GB2312" w:cs="仿宋_GB2312"/>
          <w:b/>
          <w:bCs/>
          <w:snapToGrid/>
          <w:color w:val="auto"/>
          <w:kern w:val="2"/>
          <w:szCs w:val="32"/>
        </w:rPr>
        <w:t>（4）可持续影响。</w:t>
      </w:r>
      <w:r>
        <w:rPr>
          <w:rFonts w:hint="eastAsia" w:ascii="仿宋_GB2312" w:hAnsi="仿宋_GB2312" w:eastAsia="仿宋_GB2312" w:cs="仿宋_GB2312"/>
          <w:snapToGrid/>
          <w:color w:val="auto"/>
          <w:kern w:val="2"/>
          <w:szCs w:val="32"/>
          <w:lang w:eastAsia="zh-CN"/>
        </w:rPr>
        <w:t>明显提高了原州区病死畜禽处理水平。</w:t>
      </w:r>
    </w:p>
    <w:p w14:paraId="0CCE8CCB">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3" w:firstLineChars="200"/>
        <w:jc w:val="both"/>
        <w:textAlignment w:val="auto"/>
        <w:rPr>
          <w:rFonts w:hint="eastAsia" w:ascii="仿宋_GB2312" w:hAnsi="仿宋_GB2312" w:eastAsia="仿宋_GB2312" w:cs="仿宋_GB2312"/>
          <w:b/>
          <w:bCs/>
          <w:snapToGrid/>
          <w:color w:val="auto"/>
          <w:kern w:val="2"/>
          <w:szCs w:val="32"/>
        </w:rPr>
      </w:pPr>
      <w:r>
        <w:rPr>
          <w:rFonts w:hint="eastAsia" w:ascii="仿宋_GB2312" w:hAnsi="仿宋_GB2312" w:eastAsia="仿宋_GB2312" w:cs="仿宋_GB2312"/>
          <w:b/>
          <w:bCs/>
          <w:snapToGrid/>
          <w:color w:val="auto"/>
          <w:kern w:val="2"/>
          <w:szCs w:val="32"/>
        </w:rPr>
        <w:t>3.满意度指标完成情况分析</w:t>
      </w:r>
    </w:p>
    <w:p w14:paraId="54606784">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0" w:firstLineChars="200"/>
        <w:jc w:val="both"/>
        <w:textAlignment w:val="auto"/>
        <w:rPr>
          <w:rFonts w:hint="eastAsia" w:ascii="仿宋_GB2312" w:hAnsi="仿宋_GB2312" w:eastAsia="仿宋_GB2312" w:cs="仿宋_GB2312"/>
          <w:snapToGrid/>
          <w:color w:val="auto"/>
          <w:kern w:val="2"/>
          <w:szCs w:val="32"/>
          <w:lang w:val="en-US" w:eastAsia="zh-CN"/>
        </w:rPr>
      </w:pPr>
      <w:r>
        <w:rPr>
          <w:rFonts w:hint="eastAsia" w:ascii="仿宋_GB2312" w:hAnsi="仿宋_GB2312" w:eastAsia="仿宋_GB2312" w:cs="仿宋_GB2312"/>
          <w:snapToGrid/>
          <w:color w:val="auto"/>
          <w:kern w:val="2"/>
          <w:szCs w:val="32"/>
          <w:lang w:eastAsia="zh-CN"/>
        </w:rPr>
        <w:t>广大养殖场（户）满意率达到</w:t>
      </w:r>
      <w:r>
        <w:rPr>
          <w:rFonts w:hint="eastAsia" w:ascii="仿宋_GB2312" w:hAnsi="仿宋_GB2312" w:eastAsia="仿宋_GB2312" w:cs="仿宋_GB2312"/>
          <w:snapToGrid/>
          <w:color w:val="auto"/>
          <w:kern w:val="2"/>
          <w:szCs w:val="32"/>
          <w:lang w:val="en-US" w:eastAsia="zh-CN"/>
        </w:rPr>
        <w:t>90%以上。</w:t>
      </w:r>
    </w:p>
    <w:p w14:paraId="1368E146">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0" w:firstLineChars="200"/>
        <w:jc w:val="both"/>
        <w:textAlignment w:val="auto"/>
        <w:rPr>
          <w:rFonts w:hint="default" w:ascii="Times New Roman" w:hAnsi="Times New Roman" w:eastAsia="黑体" w:cs="Times New Roman"/>
          <w:snapToGrid/>
          <w:color w:val="auto"/>
          <w:kern w:val="2"/>
          <w:szCs w:val="32"/>
        </w:rPr>
      </w:pPr>
      <w:r>
        <w:rPr>
          <w:rFonts w:hint="default" w:ascii="Times New Roman" w:hAnsi="Times New Roman" w:eastAsia="黑体" w:cs="Times New Roman"/>
          <w:snapToGrid/>
          <w:color w:val="auto"/>
          <w:kern w:val="2"/>
          <w:szCs w:val="32"/>
        </w:rPr>
        <w:t>三、偏离绩效目标的原因和下一步改进措施</w:t>
      </w:r>
    </w:p>
    <w:p w14:paraId="4850E460">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jc w:val="both"/>
        <w:textAlignment w:val="auto"/>
        <w:rPr>
          <w:rFonts w:hint="eastAsia" w:ascii="Times New Roman" w:hAnsi="Times New Roman" w:eastAsia="仿宋_GB2312" w:cs="Times New Roman"/>
          <w:snapToGrid/>
          <w:color w:val="auto"/>
          <w:kern w:val="2"/>
          <w:szCs w:val="32"/>
          <w:lang w:val="en-US" w:eastAsia="zh-CN"/>
        </w:rPr>
      </w:pPr>
      <w:r>
        <w:rPr>
          <w:rFonts w:hint="eastAsia" w:ascii="Times New Roman" w:hAnsi="Times New Roman" w:eastAsia="仿宋_GB2312" w:cs="Times New Roman"/>
          <w:snapToGrid/>
          <w:color w:val="auto"/>
          <w:kern w:val="2"/>
          <w:szCs w:val="32"/>
          <w:lang w:val="en-US" w:eastAsia="zh-CN"/>
        </w:rPr>
        <w:t>无</w:t>
      </w:r>
    </w:p>
    <w:p w14:paraId="52248A76">
      <w:pPr>
        <w:pStyle w:val="18"/>
        <w:keepNext w:val="0"/>
        <w:keepLines w:val="0"/>
        <w:pageBreakBefore w:val="0"/>
        <w:widowControl w:val="0"/>
        <w:numPr>
          <w:ilvl w:val="0"/>
          <w:numId w:val="0"/>
        </w:numPr>
        <w:tabs>
          <w:tab w:val="left" w:pos="1442"/>
        </w:tabs>
        <w:kinsoku/>
        <w:wordWrap/>
        <w:overflowPunct/>
        <w:topLinePunct w:val="0"/>
        <w:autoSpaceDE w:val="0"/>
        <w:autoSpaceDN w:val="0"/>
        <w:bidi w:val="0"/>
        <w:adjustRightInd/>
        <w:snapToGrid w:val="0"/>
        <w:spacing w:line="540" w:lineRule="exact"/>
        <w:ind w:left="640" w:leftChars="200" w:firstLine="0" w:firstLineChars="0"/>
        <w:jc w:val="both"/>
        <w:textAlignment w:val="auto"/>
        <w:rPr>
          <w:rFonts w:hint="default" w:ascii="Times New Roman" w:hAnsi="Times New Roman" w:eastAsia="黑体" w:cs="Times New Roman"/>
          <w:snapToGrid/>
          <w:color w:val="auto"/>
          <w:kern w:val="2"/>
          <w:szCs w:val="32"/>
        </w:rPr>
      </w:pPr>
      <w:r>
        <w:rPr>
          <w:rFonts w:hint="eastAsia" w:ascii="Times New Roman" w:hAnsi="Times New Roman" w:eastAsia="黑体" w:cs="Times New Roman"/>
          <w:snapToGrid/>
          <w:color w:val="auto"/>
          <w:kern w:val="2"/>
          <w:sz w:val="32"/>
          <w:szCs w:val="32"/>
          <w:lang w:val="en-US" w:eastAsia="zh-CN" w:bidi="ar-SA"/>
        </w:rPr>
        <w:t>四、</w:t>
      </w:r>
      <w:r>
        <w:rPr>
          <w:rFonts w:hint="default" w:ascii="Times New Roman" w:hAnsi="Times New Roman" w:eastAsia="黑体" w:cs="Times New Roman"/>
          <w:snapToGrid/>
          <w:color w:val="auto"/>
          <w:kern w:val="2"/>
          <w:szCs w:val="32"/>
        </w:rPr>
        <w:t>绩效自评结果拟应用和公开情况</w:t>
      </w:r>
    </w:p>
    <w:p w14:paraId="4E7871E7">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jc w:val="both"/>
        <w:textAlignment w:val="auto"/>
        <w:rPr>
          <w:rFonts w:hint="default" w:ascii="Times New Roman" w:hAnsi="Times New Roman" w:eastAsia="仿宋_GB2312" w:cs="Times New Roman"/>
          <w:snapToGrid/>
          <w:color w:val="auto"/>
          <w:kern w:val="2"/>
          <w:szCs w:val="32"/>
          <w:lang w:val="en-US" w:eastAsia="zh-CN"/>
        </w:rPr>
      </w:pPr>
      <w:r>
        <w:rPr>
          <w:rFonts w:hint="eastAsia" w:ascii="Times New Roman" w:hAnsi="Times New Roman" w:eastAsia="仿宋_GB2312" w:cs="Times New Roman"/>
          <w:snapToGrid/>
          <w:color w:val="auto"/>
          <w:kern w:val="2"/>
          <w:szCs w:val="32"/>
          <w:lang w:val="en-US" w:eastAsia="zh-CN"/>
        </w:rPr>
        <w:t>及时做好农业农村部转移支付管理平台（https://zyzf.xnzb.org.cn/）录入工作，及时将资金执行、绩效目标完成情况录入系统。</w:t>
      </w:r>
    </w:p>
    <w:p w14:paraId="28BAEBC6">
      <w:pPr>
        <w:pStyle w:val="18"/>
        <w:keepNext w:val="0"/>
        <w:keepLines w:val="0"/>
        <w:pageBreakBefore w:val="0"/>
        <w:widowControl w:val="0"/>
        <w:numPr>
          <w:ilvl w:val="0"/>
          <w:numId w:val="0"/>
        </w:numPr>
        <w:tabs>
          <w:tab w:val="left" w:pos="1442"/>
        </w:tabs>
        <w:kinsoku/>
        <w:wordWrap/>
        <w:overflowPunct/>
        <w:topLinePunct w:val="0"/>
        <w:autoSpaceDE w:val="0"/>
        <w:autoSpaceDN w:val="0"/>
        <w:bidi w:val="0"/>
        <w:adjustRightInd/>
        <w:snapToGrid w:val="0"/>
        <w:spacing w:line="540" w:lineRule="exact"/>
        <w:ind w:leftChars="200"/>
        <w:jc w:val="both"/>
        <w:textAlignment w:val="auto"/>
        <w:rPr>
          <w:rFonts w:hint="default" w:ascii="Times New Roman" w:hAnsi="Times New Roman" w:eastAsia="黑体" w:cs="Times New Roman"/>
          <w:snapToGrid/>
          <w:color w:val="auto"/>
          <w:kern w:val="2"/>
          <w:szCs w:val="32"/>
        </w:rPr>
      </w:pPr>
      <w:r>
        <w:rPr>
          <w:rFonts w:hint="default" w:ascii="Times New Roman" w:hAnsi="Times New Roman" w:eastAsia="黑体" w:cs="Times New Roman"/>
          <w:snapToGrid/>
          <w:color w:val="auto"/>
          <w:kern w:val="2"/>
          <w:szCs w:val="32"/>
        </w:rPr>
        <w:t>五、其他需要说明的问题</w:t>
      </w:r>
    </w:p>
    <w:p w14:paraId="78F2636A">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0" w:firstLineChars="200"/>
        <w:jc w:val="both"/>
        <w:textAlignment w:val="auto"/>
        <w:rPr>
          <w:rFonts w:hint="default" w:ascii="Times New Roman" w:hAnsi="Times New Roman" w:eastAsia="仿宋_GB2312" w:cs="Times New Roman"/>
          <w:snapToGrid/>
          <w:color w:val="auto"/>
          <w:kern w:val="2"/>
          <w:szCs w:val="32"/>
          <w:lang w:val="en-US" w:eastAsia="zh-CN"/>
        </w:rPr>
      </w:pPr>
      <w:r>
        <w:rPr>
          <w:rFonts w:hint="eastAsia" w:ascii="Times New Roman" w:hAnsi="Times New Roman" w:eastAsia="仿宋_GB2312" w:cs="Times New Roman"/>
          <w:snapToGrid/>
          <w:color w:val="auto"/>
          <w:kern w:val="2"/>
          <w:szCs w:val="32"/>
          <w:lang w:val="en-US" w:eastAsia="zh-CN"/>
        </w:rPr>
        <w:t>无</w:t>
      </w:r>
      <w:r>
        <w:rPr>
          <w:rFonts w:hint="default" w:ascii="Times New Roman" w:hAnsi="Times New Roman" w:eastAsia="仿宋_GB2312" w:cs="Times New Roman"/>
          <w:snapToGrid/>
          <w:color w:val="auto"/>
          <w:kern w:val="2"/>
          <w:szCs w:val="32"/>
          <w:lang w:val="en-US" w:eastAsia="zh-CN"/>
        </w:rPr>
        <w:t>。</w:t>
      </w:r>
    </w:p>
    <w:p w14:paraId="4024216D">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0" w:firstLineChars="200"/>
        <w:jc w:val="both"/>
        <w:textAlignment w:val="auto"/>
        <w:rPr>
          <w:rFonts w:hint="eastAsia" w:ascii="Times New Roman" w:hAnsi="Times New Roman" w:eastAsia="黑体" w:cs="Times New Roman"/>
          <w:snapToGrid/>
          <w:color w:val="auto"/>
          <w:kern w:val="2"/>
          <w:szCs w:val="32"/>
          <w:lang w:val="en-US" w:eastAsia="zh-CN"/>
        </w:rPr>
      </w:pPr>
      <w:r>
        <w:rPr>
          <w:rFonts w:hint="eastAsia" w:ascii="Times New Roman" w:hAnsi="Times New Roman" w:eastAsia="黑体" w:cs="Times New Roman"/>
          <w:snapToGrid/>
          <w:color w:val="auto"/>
          <w:kern w:val="2"/>
          <w:szCs w:val="32"/>
          <w:lang w:val="en-US" w:eastAsia="zh-CN"/>
        </w:rPr>
        <w:t>六、附件</w:t>
      </w:r>
    </w:p>
    <w:p w14:paraId="5DDF0B76">
      <w:pPr>
        <w:pStyle w:val="11"/>
        <w:keepNext w:val="0"/>
        <w:keepLines w:val="0"/>
        <w:pageBreakBefore w:val="0"/>
        <w:widowControl w:val="0"/>
        <w:kinsoku/>
        <w:wordWrap/>
        <w:overflowPunct/>
        <w:topLinePunct w:val="0"/>
        <w:autoSpaceDE/>
        <w:autoSpaceDN/>
        <w:bidi w:val="0"/>
        <w:adjustRightInd/>
        <w:snapToGrid/>
        <w:spacing w:after="0" w:afterLines="0" w:line="540" w:lineRule="exact"/>
        <w:ind w:left="0" w:leftChars="0" w:right="0" w:rightChars="0"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中央转移支付</w:t>
      </w:r>
      <w:r>
        <w:rPr>
          <w:rFonts w:hint="eastAsia" w:ascii="仿宋_GB2312" w:hAnsi="仿宋_GB2312" w:cs="仿宋_GB2312"/>
          <w:snapToGrid/>
          <w:color w:val="auto"/>
          <w:kern w:val="2"/>
          <w:sz w:val="32"/>
          <w:szCs w:val="32"/>
          <w:lang w:val="en-US" w:eastAsia="zh-CN" w:bidi="ar-SA"/>
        </w:rPr>
        <w:t>中央农业防灾减灾动物防疫补助养殖环节无害化处理</w:t>
      </w:r>
      <w:r>
        <w:rPr>
          <w:rFonts w:hint="eastAsia" w:ascii="仿宋_GB2312" w:hAnsi="仿宋_GB2312" w:eastAsia="仿宋_GB2312" w:cs="仿宋_GB2312"/>
          <w:snapToGrid/>
          <w:color w:val="auto"/>
          <w:kern w:val="2"/>
          <w:sz w:val="32"/>
          <w:szCs w:val="32"/>
          <w:lang w:val="en-US" w:eastAsia="zh-CN" w:bidi="ar-SA"/>
        </w:rPr>
        <w:t>项目绩效</w:t>
      </w:r>
      <w:r>
        <w:rPr>
          <w:rFonts w:hint="eastAsia" w:ascii="仿宋_GB2312" w:hAnsi="仿宋_GB2312" w:cs="仿宋_GB2312"/>
          <w:snapToGrid/>
          <w:color w:val="auto"/>
          <w:kern w:val="2"/>
          <w:sz w:val="32"/>
          <w:szCs w:val="32"/>
          <w:lang w:val="en-US" w:eastAsia="zh-CN" w:bidi="ar-SA"/>
        </w:rPr>
        <w:t>目标</w:t>
      </w:r>
      <w:r>
        <w:rPr>
          <w:rFonts w:hint="eastAsia" w:ascii="仿宋_GB2312" w:hAnsi="仿宋_GB2312" w:eastAsia="仿宋_GB2312" w:cs="仿宋_GB2312"/>
          <w:snapToGrid/>
          <w:color w:val="auto"/>
          <w:kern w:val="2"/>
          <w:sz w:val="32"/>
          <w:szCs w:val="32"/>
          <w:lang w:val="en-US" w:eastAsia="zh-CN" w:bidi="ar-SA"/>
        </w:rPr>
        <w:t>自评表</w:t>
      </w:r>
    </w:p>
    <w:p w14:paraId="36FB4859">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line="540" w:lineRule="exact"/>
        <w:ind w:firstLine="640" w:firstLineChars="200"/>
        <w:jc w:val="left"/>
        <w:textAlignment w:val="auto"/>
        <w:rPr>
          <w:rFonts w:hint="default" w:ascii="Times New Roman" w:hAnsi="Times New Roman" w:eastAsia="黑体" w:cs="Times New Roman"/>
          <w:snapToGrid/>
          <w:color w:val="auto"/>
          <w:kern w:val="2"/>
          <w:szCs w:val="32"/>
          <w:lang w:val="en-US" w:eastAsia="zh-CN"/>
        </w:rPr>
      </w:pPr>
    </w:p>
    <w:p w14:paraId="2971E40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textAlignment w:val="auto"/>
        <w:outlineLvl w:val="9"/>
        <w:rPr>
          <w:rFonts w:hint="default" w:ascii="Times New Roman" w:hAnsi="Times New Roman" w:eastAsia="仿宋_GB2312" w:cs="Times New Roman"/>
          <w:color w:val="auto"/>
          <w:sz w:val="32"/>
          <w:szCs w:val="32"/>
          <w:lang w:val="en-US" w:eastAsia="zh-CN"/>
        </w:rPr>
      </w:pPr>
    </w:p>
    <w:p w14:paraId="34B788D4">
      <w:pPr>
        <w:pStyle w:val="4"/>
        <w:keepNext w:val="0"/>
        <w:keepLines w:val="0"/>
        <w:pageBreakBefore w:val="0"/>
        <w:wordWrap/>
        <w:overflowPunct/>
        <w:topLinePunct w:val="0"/>
        <w:bidi w:val="0"/>
        <w:spacing w:line="540" w:lineRule="exact"/>
        <w:rPr>
          <w:rFonts w:hint="default" w:ascii="Times New Roman" w:hAnsi="Times New Roman" w:eastAsia="仿宋_GB2312" w:cs="Times New Roman"/>
          <w:color w:val="auto"/>
          <w:sz w:val="32"/>
          <w:szCs w:val="32"/>
          <w:lang w:val="en-US" w:eastAsia="zh-CN"/>
        </w:rPr>
      </w:pPr>
    </w:p>
    <w:p w14:paraId="0F495755">
      <w:pPr>
        <w:pStyle w:val="3"/>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固原市原州区动物疾病预防控制中心</w:t>
      </w:r>
    </w:p>
    <w:p w14:paraId="5039AA92">
      <w:pPr>
        <w:pStyle w:val="4"/>
        <w:keepNext w:val="0"/>
        <w:keepLines w:val="0"/>
        <w:pageBreakBefore w:val="0"/>
        <w:widowControl w:val="0"/>
        <w:kinsoku/>
        <w:wordWrap/>
        <w:overflowPunct/>
        <w:topLinePunct w:val="0"/>
        <w:autoSpaceDE/>
        <w:autoSpaceDN/>
        <w:bidi w:val="0"/>
        <w:adjustRightInd/>
        <w:snapToGrid/>
        <w:spacing w:line="54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2026年3月4日</w:t>
      </w:r>
    </w:p>
    <w:p w14:paraId="1F20AA88">
      <w:pPr>
        <w:pStyle w:val="11"/>
        <w:ind w:left="0" w:leftChars="0" w:firstLine="0" w:firstLineChars="0"/>
        <w:rPr>
          <w:rFonts w:hint="eastAsia"/>
          <w:lang w:val="en-US" w:eastAsia="zh-CN"/>
        </w:rPr>
      </w:pPr>
    </w:p>
    <w:p w14:paraId="6A3FB56B">
      <w:pPr>
        <w:spacing w:line="560" w:lineRule="exact"/>
        <w:ind w:firstLine="300" w:firstLineChars="100"/>
        <w:jc w:val="left"/>
        <w:rPr>
          <w:rFonts w:hint="eastAsia" w:ascii="仿宋_GB2312" w:hAnsi="仿宋_GB2312" w:cs="仿宋_GB2312"/>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398780</wp:posOffset>
                </wp:positionV>
                <wp:extent cx="5591175" cy="889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591175" cy="88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4pt;height:0.7pt;width:440.25pt;z-index:251661312;mso-width-relative:page;mso-height-relative:page;" filled="f" stroked="t" coordsize="21600,21600" o:gfxdata="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f8wUrUAAAABgEAAA8AAAAAAAAAAQAgAAAAIgAAAGRycy9kb3ducmV2Lnht&#10;bFBLAQIUABQAAAAIAIdO4kC2myCv/QEAAPcDAAAOAAAAAAAAAAEAIAAAACMBAABkcnMvZTJvRG9j&#10;LnhtbFBLBQYAAAAABgAGAFkBAACSBQAAAAA=&#10;">
                <v:fill on="f" focussize="0,0"/>
                <v:stroke color="#000000" joinstyle="round"/>
                <v:imagedata o:title=""/>
                <o:lock v:ext="edit" aspectratio="f"/>
              </v:line>
            </w:pict>
          </mc:Fallback>
        </mc:AlternateContent>
      </w:r>
      <w:r>
        <w:rPr>
          <w:rFonts w:hint="eastAsia" w:ascii="仿宋_GB2312" w:hAnsi="仿宋_GB2312" w:eastAsia="仿宋_GB2312" w:cs="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562600" cy="635"/>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5626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2pt;height:0.05pt;width:438pt;z-index:251660288;mso-width-relative:page;mso-height-relative:page;" filled="f" stroked="t" coordsize="21600,21600" o:gfxdata="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Io7jTRAAAAAgEAAA8AAAAAAAAAAQAgAAAAIgAAAGRycy9kb3ducmV2LnhtbFBLAQIU&#10;ABQAAAAIAIdO4kA1/Y0M+gEAAPYDAAAOAAAAAAAAAAEAIAAAACA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z w:val="30"/>
          <w:szCs w:val="30"/>
          <w:lang w:val="en-US" w:eastAsia="zh-CN"/>
        </w:rPr>
        <w:t>固原市</w:t>
      </w:r>
      <w:r>
        <w:rPr>
          <w:rFonts w:hint="eastAsia" w:ascii="仿宋_GB2312" w:hAnsi="仿宋_GB2312" w:eastAsia="仿宋_GB2312" w:cs="仿宋_GB2312"/>
          <w:sz w:val="30"/>
          <w:szCs w:val="30"/>
        </w:rPr>
        <w:t>原州区动物</w:t>
      </w:r>
      <w:r>
        <w:rPr>
          <w:rFonts w:hint="eastAsia" w:ascii="仿宋_GB2312" w:hAnsi="仿宋_GB2312" w:eastAsia="仿宋_GB2312" w:cs="仿宋_GB2312"/>
          <w:sz w:val="30"/>
          <w:szCs w:val="30"/>
          <w:lang w:val="en-US" w:eastAsia="zh-CN"/>
        </w:rPr>
        <w:t xml:space="preserve">疾病预防控制中心        </w:t>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w:t>
      </w:r>
      <w:r>
        <w:rPr>
          <w:rFonts w:hint="eastAsia" w:ascii="仿宋_GB2312" w:hAnsi="仿宋_GB2312" w:cs="仿宋_GB2312"/>
          <w:sz w:val="30"/>
          <w:szCs w:val="30"/>
          <w:lang w:val="en-US" w:eastAsia="zh-CN"/>
        </w:rPr>
        <w:t>6</w:t>
      </w:r>
      <w:r>
        <w:rPr>
          <w:rFonts w:hint="eastAsia" w:ascii="仿宋_GB2312" w:hAnsi="仿宋_GB2312" w:eastAsia="仿宋_GB2312" w:cs="仿宋_GB2312"/>
          <w:sz w:val="30"/>
          <w:szCs w:val="30"/>
        </w:rPr>
        <w:t>年</w:t>
      </w:r>
      <w:r>
        <w:rPr>
          <w:rFonts w:hint="eastAsia" w:ascii="仿宋_GB2312" w:hAnsi="仿宋_GB2312" w:cs="仿宋_GB2312"/>
          <w:sz w:val="30"/>
          <w:szCs w:val="30"/>
          <w:lang w:val="en-US" w:eastAsia="zh-CN"/>
        </w:rPr>
        <w:t>3</w:t>
      </w:r>
      <w:r>
        <w:rPr>
          <w:rFonts w:hint="eastAsia" w:ascii="仿宋_GB2312" w:hAnsi="仿宋_GB2312" w:eastAsia="仿宋_GB2312" w:cs="仿宋_GB2312"/>
          <w:sz w:val="30"/>
          <w:szCs w:val="30"/>
          <w:lang w:val="en-US" w:eastAsia="zh-CN"/>
        </w:rPr>
        <w:t>月</w:t>
      </w:r>
      <w:r>
        <w:rPr>
          <w:rFonts w:hint="eastAsia" w:ascii="仿宋_GB2312" w:hAnsi="仿宋_GB2312" w:cs="仿宋_GB2312"/>
          <w:sz w:val="30"/>
          <w:szCs w:val="30"/>
          <w:lang w:val="en-US" w:eastAsia="zh-CN"/>
        </w:rPr>
        <w:t>4日</w:t>
      </w:r>
    </w:p>
    <w:p w14:paraId="642D7C0E">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14:paraId="75302358">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right="0" w:rightChars="0" w:firstLine="360" w:firstLineChars="100"/>
        <w:jc w:val="both"/>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中央转移支付原州区动物强制免疫（养殖环节无害化</w:t>
      </w:r>
    </w:p>
    <w:p w14:paraId="3798B9F5">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right="0" w:rightChars="0" w:firstLine="2160" w:firstLineChars="600"/>
        <w:jc w:val="both"/>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处理）项目绩效自评表</w:t>
      </w:r>
    </w:p>
    <w:p w14:paraId="5391EEF7">
      <w:pPr>
        <w:pStyle w:val="11"/>
        <w:keepNext w:val="0"/>
        <w:keepLines w:val="0"/>
        <w:pageBreakBefore w:val="0"/>
        <w:widowControl w:val="0"/>
        <w:kinsoku/>
        <w:wordWrap/>
        <w:overflowPunct/>
        <w:topLinePunct w:val="0"/>
        <w:autoSpaceDE/>
        <w:autoSpaceDN/>
        <w:bidi w:val="0"/>
        <w:adjustRightInd/>
        <w:snapToGrid/>
        <w:spacing w:after="0" w:afterLines="0" w:line="320" w:lineRule="exact"/>
        <w:ind w:right="0" w:rightChars="0" w:firstLine="3060" w:firstLineChars="1700"/>
        <w:jc w:val="both"/>
        <w:textAlignment w:val="auto"/>
        <w:rPr>
          <w:rFonts w:hint="default" w:ascii="仿宋" w:hAnsi="仿宋" w:eastAsia="仿宋" w:cs="仿宋"/>
          <w:color w:val="auto"/>
          <w:kern w:val="0"/>
          <w:sz w:val="18"/>
          <w:szCs w:val="18"/>
          <w:lang w:val="en-US" w:eastAsia="zh-CN" w:bidi="ar"/>
        </w:rPr>
      </w:pPr>
      <w:r>
        <w:rPr>
          <w:rFonts w:hint="default" w:ascii="仿宋" w:hAnsi="仿宋" w:eastAsia="仿宋" w:cs="仿宋"/>
          <w:color w:val="auto"/>
          <w:kern w:val="0"/>
          <w:sz w:val="18"/>
          <w:szCs w:val="18"/>
          <w:lang w:val="en-US" w:eastAsia="zh-CN" w:bidi="ar"/>
        </w:rPr>
        <w:t>（202</w:t>
      </w:r>
      <w:r>
        <w:rPr>
          <w:rFonts w:hint="eastAsia" w:ascii="仿宋" w:hAnsi="仿宋" w:eastAsia="仿宋" w:cs="仿宋"/>
          <w:color w:val="auto"/>
          <w:kern w:val="0"/>
          <w:sz w:val="18"/>
          <w:szCs w:val="18"/>
          <w:lang w:val="en-US" w:eastAsia="zh-CN" w:bidi="ar"/>
        </w:rPr>
        <w:t>5</w:t>
      </w:r>
      <w:r>
        <w:rPr>
          <w:rFonts w:hint="default" w:ascii="仿宋" w:hAnsi="仿宋" w:eastAsia="仿宋" w:cs="仿宋"/>
          <w:color w:val="auto"/>
          <w:kern w:val="0"/>
          <w:sz w:val="18"/>
          <w:szCs w:val="18"/>
          <w:lang w:val="en-US" w:eastAsia="zh-CN" w:bidi="ar"/>
        </w:rPr>
        <w:t>年度）</w:t>
      </w:r>
    </w:p>
    <w:tbl>
      <w:tblPr>
        <w:tblStyle w:val="12"/>
        <w:tblpPr w:leftFromText="180" w:rightFromText="180" w:vertAnchor="text" w:horzAnchor="page" w:tblpX="1087" w:tblpY="156"/>
        <w:tblOverlap w:val="never"/>
        <w:tblW w:w="10476" w:type="dxa"/>
        <w:tblInd w:w="0" w:type="dxa"/>
        <w:tblLayout w:type="fixed"/>
        <w:tblCellMar>
          <w:top w:w="0" w:type="dxa"/>
          <w:left w:w="108" w:type="dxa"/>
          <w:bottom w:w="0" w:type="dxa"/>
          <w:right w:w="108" w:type="dxa"/>
        </w:tblCellMar>
      </w:tblPr>
      <w:tblGrid>
        <w:gridCol w:w="720"/>
        <w:gridCol w:w="870"/>
        <w:gridCol w:w="105"/>
        <w:gridCol w:w="915"/>
        <w:gridCol w:w="351"/>
        <w:gridCol w:w="1449"/>
        <w:gridCol w:w="1716"/>
        <w:gridCol w:w="1185"/>
        <w:gridCol w:w="870"/>
        <w:gridCol w:w="600"/>
        <w:gridCol w:w="555"/>
        <w:gridCol w:w="483"/>
        <w:gridCol w:w="657"/>
      </w:tblGrid>
      <w:tr w14:paraId="21936275">
        <w:tblPrEx>
          <w:tblCellMar>
            <w:top w:w="0" w:type="dxa"/>
            <w:left w:w="108" w:type="dxa"/>
            <w:bottom w:w="0" w:type="dxa"/>
            <w:right w:w="108" w:type="dxa"/>
          </w:tblCellMar>
        </w:tblPrEx>
        <w:trPr>
          <w:cantSplit/>
          <w:trHeight w:val="227" w:hRule="atLeast"/>
        </w:trPr>
        <w:tc>
          <w:tcPr>
            <w:tcW w:w="2610" w:type="dxa"/>
            <w:gridSpan w:val="4"/>
            <w:tcBorders>
              <w:top w:val="single" w:color="000000" w:sz="4" w:space="0"/>
              <w:left w:val="single" w:color="000000" w:sz="4" w:space="0"/>
              <w:bottom w:val="single" w:color="000000" w:sz="4" w:space="0"/>
              <w:right w:val="single" w:color="000000" w:sz="4" w:space="0"/>
            </w:tcBorders>
            <w:noWrap w:val="0"/>
            <w:vAlign w:val="center"/>
          </w:tcPr>
          <w:p w14:paraId="336F2C3C">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转移支付（项目）名称</w:t>
            </w:r>
          </w:p>
        </w:tc>
        <w:tc>
          <w:tcPr>
            <w:tcW w:w="7866" w:type="dxa"/>
            <w:gridSpan w:val="9"/>
            <w:tcBorders>
              <w:top w:val="single" w:color="000000" w:sz="4" w:space="0"/>
              <w:left w:val="single" w:color="000000" w:sz="4" w:space="0"/>
              <w:bottom w:val="single" w:color="000000" w:sz="4" w:space="0"/>
              <w:right w:val="single" w:color="000000" w:sz="4" w:space="0"/>
            </w:tcBorders>
            <w:noWrap w:val="0"/>
            <w:vAlign w:val="center"/>
          </w:tcPr>
          <w:p w14:paraId="330C4C6A">
            <w:pPr>
              <w:pStyle w:val="11"/>
              <w:keepNext w:val="0"/>
              <w:keepLines w:val="0"/>
              <w:pageBreakBefore w:val="0"/>
              <w:widowControl w:val="0"/>
              <w:kinsoku/>
              <w:wordWrap/>
              <w:overflowPunct/>
              <w:topLinePunct w:val="0"/>
              <w:autoSpaceDE/>
              <w:autoSpaceDN/>
              <w:bidi w:val="0"/>
              <w:adjustRightInd/>
              <w:snapToGrid/>
              <w:spacing w:after="0" w:afterLines="0" w:line="400" w:lineRule="exact"/>
              <w:ind w:left="0" w:leftChars="0" w:right="0" w:rightChars="0" w:firstLine="160" w:firstLineChars="100"/>
              <w:jc w:val="both"/>
              <w:textAlignment w:val="auto"/>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i w:val="0"/>
                <w:color w:val="auto"/>
                <w:kern w:val="2"/>
                <w:sz w:val="16"/>
                <w:szCs w:val="16"/>
                <w:u w:val="none"/>
                <w:lang w:val="en-US" w:eastAsia="zh-CN" w:bidi="ar-SA"/>
              </w:rPr>
              <w:t>2025年原州区动物强制免疫（养殖环节无害化处理）项目</w:t>
            </w:r>
          </w:p>
        </w:tc>
      </w:tr>
      <w:tr w14:paraId="6F8F6916">
        <w:tblPrEx>
          <w:tblCellMar>
            <w:top w:w="0" w:type="dxa"/>
            <w:left w:w="108" w:type="dxa"/>
            <w:bottom w:w="0" w:type="dxa"/>
            <w:right w:w="108" w:type="dxa"/>
          </w:tblCellMar>
        </w:tblPrEx>
        <w:trPr>
          <w:cantSplit/>
          <w:trHeight w:val="227" w:hRule="atLeast"/>
        </w:trPr>
        <w:tc>
          <w:tcPr>
            <w:tcW w:w="2610" w:type="dxa"/>
            <w:gridSpan w:val="4"/>
            <w:tcBorders>
              <w:top w:val="single" w:color="000000" w:sz="4" w:space="0"/>
              <w:left w:val="single" w:color="000000" w:sz="4" w:space="0"/>
              <w:bottom w:val="single" w:color="000000" w:sz="4" w:space="0"/>
              <w:right w:val="single" w:color="000000" w:sz="4" w:space="0"/>
            </w:tcBorders>
            <w:noWrap w:val="0"/>
            <w:vAlign w:val="center"/>
          </w:tcPr>
          <w:p w14:paraId="3C801090">
            <w:pPr>
              <w:widowControl/>
              <w:spacing w:line="320" w:lineRule="exact"/>
              <w:ind w:firstLine="480" w:firstLineChars="300"/>
              <w:jc w:val="both"/>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中央主管部门</w:t>
            </w:r>
          </w:p>
        </w:tc>
        <w:tc>
          <w:tcPr>
            <w:tcW w:w="7866" w:type="dxa"/>
            <w:gridSpan w:val="9"/>
            <w:tcBorders>
              <w:top w:val="single" w:color="000000" w:sz="4" w:space="0"/>
              <w:left w:val="single" w:color="000000" w:sz="4" w:space="0"/>
              <w:bottom w:val="single" w:color="000000" w:sz="4" w:space="0"/>
              <w:right w:val="single" w:color="000000" w:sz="4" w:space="0"/>
            </w:tcBorders>
            <w:noWrap w:val="0"/>
            <w:vAlign w:val="center"/>
          </w:tcPr>
          <w:p w14:paraId="7568C11D">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i w:val="0"/>
                <w:color w:val="auto"/>
                <w:sz w:val="16"/>
                <w:szCs w:val="16"/>
                <w:u w:val="none"/>
                <w:lang w:val="en-US" w:eastAsia="zh-CN"/>
              </w:rPr>
              <w:t>财政部、农业农村部</w:t>
            </w:r>
          </w:p>
        </w:tc>
      </w:tr>
      <w:tr w14:paraId="0DDC7AB3">
        <w:tblPrEx>
          <w:tblCellMar>
            <w:top w:w="0" w:type="dxa"/>
            <w:left w:w="108" w:type="dxa"/>
            <w:bottom w:w="0" w:type="dxa"/>
            <w:right w:w="108" w:type="dxa"/>
          </w:tblCellMar>
        </w:tblPrEx>
        <w:trPr>
          <w:cantSplit/>
          <w:trHeight w:val="227" w:hRule="atLeast"/>
        </w:trPr>
        <w:tc>
          <w:tcPr>
            <w:tcW w:w="2610" w:type="dxa"/>
            <w:gridSpan w:val="4"/>
            <w:tcBorders>
              <w:top w:val="single" w:color="000000" w:sz="4" w:space="0"/>
              <w:left w:val="single" w:color="000000" w:sz="4" w:space="0"/>
              <w:bottom w:val="single" w:color="000000" w:sz="4" w:space="0"/>
              <w:right w:val="single" w:color="000000" w:sz="4" w:space="0"/>
            </w:tcBorders>
            <w:noWrap w:val="0"/>
            <w:vAlign w:val="center"/>
          </w:tcPr>
          <w:p w14:paraId="5D4C84E7">
            <w:pPr>
              <w:keepNext w:val="0"/>
              <w:keepLines w:val="0"/>
              <w:pageBreakBefore w:val="0"/>
              <w:widowControl w:val="0"/>
              <w:kinsoku/>
              <w:wordWrap/>
              <w:overflowPunct/>
              <w:topLinePunct w:val="0"/>
              <w:autoSpaceDE/>
              <w:autoSpaceDN/>
              <w:bidi w:val="0"/>
              <w:adjustRightInd/>
              <w:snapToGrid/>
              <w:spacing w:line="200" w:lineRule="exact"/>
              <w:ind w:firstLine="480" w:firstLineChars="300"/>
              <w:jc w:val="both"/>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地方主管部门</w:t>
            </w:r>
          </w:p>
        </w:tc>
        <w:tc>
          <w:tcPr>
            <w:tcW w:w="3516" w:type="dxa"/>
            <w:gridSpan w:val="3"/>
            <w:tcBorders>
              <w:top w:val="single" w:color="000000" w:sz="4" w:space="0"/>
              <w:left w:val="single" w:color="000000" w:sz="4" w:space="0"/>
              <w:bottom w:val="single" w:color="000000" w:sz="4" w:space="0"/>
              <w:right w:val="single" w:color="000000" w:sz="4" w:space="0"/>
            </w:tcBorders>
            <w:noWrap w:val="0"/>
            <w:vAlign w:val="center"/>
          </w:tcPr>
          <w:p w14:paraId="18D41CB3">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val="en-US" w:eastAsia="zh-CN" w:bidi="ar"/>
              </w:rPr>
              <w:t>宁夏回族自治区财政厅、农业农村厅</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F29D4CC">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资金使用单位</w:t>
            </w:r>
          </w:p>
        </w:tc>
        <w:tc>
          <w:tcPr>
            <w:tcW w:w="3165" w:type="dxa"/>
            <w:gridSpan w:val="5"/>
            <w:tcBorders>
              <w:top w:val="single" w:color="000000" w:sz="4" w:space="0"/>
              <w:left w:val="single" w:color="000000" w:sz="4" w:space="0"/>
              <w:bottom w:val="single" w:color="000000" w:sz="4" w:space="0"/>
              <w:right w:val="single" w:color="000000" w:sz="4" w:space="0"/>
            </w:tcBorders>
            <w:noWrap w:val="0"/>
            <w:vAlign w:val="center"/>
          </w:tcPr>
          <w:p w14:paraId="010A936E">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原州区动物疾病预防控制中心</w:t>
            </w:r>
          </w:p>
        </w:tc>
      </w:tr>
      <w:tr w14:paraId="76C233C1">
        <w:tblPrEx>
          <w:tblCellMar>
            <w:top w:w="0" w:type="dxa"/>
            <w:left w:w="108" w:type="dxa"/>
            <w:bottom w:w="0" w:type="dxa"/>
            <w:right w:w="108" w:type="dxa"/>
          </w:tblCellMar>
        </w:tblPrEx>
        <w:trPr>
          <w:cantSplit/>
          <w:trHeight w:val="315" w:hRule="atLeast"/>
        </w:trPr>
        <w:tc>
          <w:tcPr>
            <w:tcW w:w="261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203669A0">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资金投入情况（万元）</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3E8E5377">
            <w:pPr>
              <w:spacing w:line="320" w:lineRule="exact"/>
              <w:rPr>
                <w:rFonts w:hint="eastAsia" w:asciiTheme="minorEastAsia" w:hAnsiTheme="minorEastAsia" w:eastAsiaTheme="minorEastAsia" w:cstheme="minorEastAsia"/>
                <w:color w:val="auto"/>
                <w:sz w:val="16"/>
                <w:szCs w:val="16"/>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52B85BDC">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全年预算数（A）</w:t>
            </w:r>
          </w:p>
        </w:tc>
        <w:tc>
          <w:tcPr>
            <w:tcW w:w="2655" w:type="dxa"/>
            <w:gridSpan w:val="3"/>
            <w:tcBorders>
              <w:top w:val="single" w:color="000000" w:sz="4" w:space="0"/>
              <w:left w:val="single" w:color="000000" w:sz="4" w:space="0"/>
              <w:bottom w:val="single" w:color="000000" w:sz="4" w:space="0"/>
              <w:right w:val="single" w:color="000000" w:sz="4" w:space="0"/>
            </w:tcBorders>
            <w:noWrap w:val="0"/>
            <w:vAlign w:val="center"/>
          </w:tcPr>
          <w:p w14:paraId="762A5B60">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全年执行数（B）</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F38D13">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分值</w:t>
            </w:r>
          </w:p>
        </w:tc>
        <w:tc>
          <w:tcPr>
            <w:tcW w:w="483" w:type="dxa"/>
            <w:tcBorders>
              <w:top w:val="single" w:color="000000" w:sz="4" w:space="0"/>
              <w:left w:val="single" w:color="000000" w:sz="4" w:space="0"/>
              <w:bottom w:val="single" w:color="000000" w:sz="4" w:space="0"/>
              <w:right w:val="nil"/>
            </w:tcBorders>
            <w:noWrap w:val="0"/>
            <w:vAlign w:val="center"/>
          </w:tcPr>
          <w:p w14:paraId="79D498FC">
            <w:pPr>
              <w:widowControl/>
              <w:spacing w:line="320" w:lineRule="exact"/>
              <w:jc w:val="center"/>
              <w:textAlignment w:val="center"/>
              <w:rPr>
                <w:rFonts w:hint="eastAsia" w:asciiTheme="minorEastAsia" w:hAnsiTheme="minorEastAsia" w:eastAsiaTheme="minorEastAsia" w:cstheme="minorEastAsia"/>
                <w:color w:val="auto"/>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14670EE4">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得分</w:t>
            </w:r>
          </w:p>
        </w:tc>
      </w:tr>
      <w:tr w14:paraId="00A2B961">
        <w:tblPrEx>
          <w:tblCellMar>
            <w:top w:w="0" w:type="dxa"/>
            <w:left w:w="108" w:type="dxa"/>
            <w:bottom w:w="0" w:type="dxa"/>
            <w:right w:w="108" w:type="dxa"/>
          </w:tblCellMar>
        </w:tblPrEx>
        <w:trPr>
          <w:cantSplit/>
          <w:trHeight w:val="325"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C7D0134">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0CE2142">
            <w:pPr>
              <w:widowControl/>
              <w:spacing w:line="320" w:lineRule="exact"/>
              <w:jc w:val="left"/>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年度资金总额：</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1EEC38AA">
            <w:pPr>
              <w:spacing w:line="320" w:lineRule="exact"/>
              <w:jc w:val="center"/>
              <w:rPr>
                <w:rFonts w:hint="eastAsia"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4</w:t>
            </w:r>
          </w:p>
        </w:tc>
        <w:tc>
          <w:tcPr>
            <w:tcW w:w="2655" w:type="dxa"/>
            <w:gridSpan w:val="3"/>
            <w:tcBorders>
              <w:top w:val="single" w:color="000000" w:sz="4" w:space="0"/>
              <w:left w:val="single" w:color="000000" w:sz="4" w:space="0"/>
              <w:bottom w:val="single" w:color="000000" w:sz="4" w:space="0"/>
              <w:right w:val="single" w:color="000000" w:sz="4" w:space="0"/>
            </w:tcBorders>
            <w:noWrap w:val="0"/>
            <w:vAlign w:val="center"/>
          </w:tcPr>
          <w:p w14:paraId="3C17A637">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4</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B792A97">
            <w:pPr>
              <w:spacing w:line="320" w:lineRule="exact"/>
              <w:jc w:val="center"/>
              <w:rPr>
                <w:rFonts w:hint="eastAsia"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i w:val="0"/>
                <w:color w:val="auto"/>
                <w:kern w:val="0"/>
                <w:sz w:val="16"/>
                <w:szCs w:val="16"/>
                <w:u w:val="none"/>
                <w:lang w:val="en-US" w:eastAsia="zh-CN" w:bidi="ar"/>
              </w:rPr>
              <w:t>10</w:t>
            </w:r>
          </w:p>
        </w:tc>
        <w:tc>
          <w:tcPr>
            <w:tcW w:w="483" w:type="dxa"/>
            <w:tcBorders>
              <w:top w:val="single" w:color="000000" w:sz="4" w:space="0"/>
              <w:left w:val="single" w:color="000000" w:sz="4" w:space="0"/>
              <w:bottom w:val="single" w:color="000000" w:sz="4" w:space="0"/>
              <w:right w:val="nil"/>
            </w:tcBorders>
            <w:noWrap w:val="0"/>
            <w:vAlign w:val="center"/>
          </w:tcPr>
          <w:p w14:paraId="4623A0DA">
            <w:pPr>
              <w:spacing w:line="320" w:lineRule="exact"/>
              <w:jc w:val="left"/>
              <w:rPr>
                <w:rFonts w:hint="eastAsia" w:asciiTheme="minorEastAsia" w:hAnsiTheme="minorEastAsia" w:eastAsiaTheme="minorEastAsia" w:cstheme="minorEastAsia"/>
                <w:color w:val="auto"/>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2B0B4BDB">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i w:val="0"/>
                <w:color w:val="auto"/>
                <w:kern w:val="0"/>
                <w:sz w:val="16"/>
                <w:szCs w:val="16"/>
                <w:u w:val="none"/>
                <w:lang w:val="en-US" w:eastAsia="zh-CN" w:bidi="ar"/>
              </w:rPr>
              <w:t>10</w:t>
            </w:r>
          </w:p>
        </w:tc>
      </w:tr>
      <w:tr w14:paraId="3DD1350B">
        <w:tblPrEx>
          <w:tblCellMar>
            <w:top w:w="0" w:type="dxa"/>
            <w:left w:w="108" w:type="dxa"/>
            <w:bottom w:w="0" w:type="dxa"/>
            <w:right w:w="108" w:type="dxa"/>
          </w:tblCellMar>
        </w:tblPrEx>
        <w:trPr>
          <w:cantSplit/>
          <w:trHeight w:val="227"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CEF26B5">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12F98C6F">
            <w:pPr>
              <w:widowControl/>
              <w:spacing w:line="320" w:lineRule="exact"/>
              <w:jc w:val="left"/>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其中：中央财政资金</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119EF82E">
            <w:pPr>
              <w:spacing w:line="320" w:lineRule="exact"/>
              <w:jc w:val="center"/>
              <w:rPr>
                <w:rFonts w:hint="eastAsia"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4</w:t>
            </w:r>
          </w:p>
        </w:tc>
        <w:tc>
          <w:tcPr>
            <w:tcW w:w="2655" w:type="dxa"/>
            <w:gridSpan w:val="3"/>
            <w:tcBorders>
              <w:top w:val="single" w:color="000000" w:sz="4" w:space="0"/>
              <w:left w:val="single" w:color="000000" w:sz="4" w:space="0"/>
              <w:bottom w:val="single" w:color="000000" w:sz="4" w:space="0"/>
              <w:right w:val="single" w:color="000000" w:sz="4" w:space="0"/>
            </w:tcBorders>
            <w:noWrap w:val="0"/>
            <w:vAlign w:val="center"/>
          </w:tcPr>
          <w:p w14:paraId="789BC474">
            <w:pPr>
              <w:spacing w:line="320" w:lineRule="exact"/>
              <w:jc w:val="center"/>
              <w:rPr>
                <w:rFonts w:hint="eastAsia"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4</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88DCD1">
            <w:pPr>
              <w:spacing w:line="320" w:lineRule="exact"/>
              <w:jc w:val="center"/>
              <w:rPr>
                <w:rFonts w:hint="default" w:asciiTheme="minorEastAsia" w:hAnsiTheme="minorEastAsia" w:eastAsiaTheme="minorEastAsia" w:cstheme="minorEastAsia"/>
                <w:color w:val="auto"/>
                <w:sz w:val="16"/>
                <w:szCs w:val="16"/>
                <w:lang w:val="en-US"/>
              </w:rPr>
            </w:pPr>
            <w:r>
              <w:rPr>
                <w:rFonts w:hint="eastAsia" w:asciiTheme="minorEastAsia" w:hAnsiTheme="minorEastAsia" w:eastAsiaTheme="minorEastAsia" w:cstheme="minorEastAsia"/>
                <w:i w:val="0"/>
                <w:color w:val="auto"/>
                <w:kern w:val="0"/>
                <w:sz w:val="16"/>
                <w:szCs w:val="16"/>
                <w:u w:val="none"/>
                <w:lang w:val="en-US" w:eastAsia="zh-CN" w:bidi="ar"/>
              </w:rPr>
              <w:t>—</w:t>
            </w:r>
          </w:p>
        </w:tc>
        <w:tc>
          <w:tcPr>
            <w:tcW w:w="483" w:type="dxa"/>
            <w:tcBorders>
              <w:top w:val="single" w:color="000000" w:sz="4" w:space="0"/>
              <w:left w:val="single" w:color="000000" w:sz="4" w:space="0"/>
              <w:bottom w:val="single" w:color="000000" w:sz="4" w:space="0"/>
              <w:right w:val="nil"/>
            </w:tcBorders>
            <w:noWrap w:val="0"/>
            <w:vAlign w:val="center"/>
          </w:tcPr>
          <w:p w14:paraId="31A341E7">
            <w:pPr>
              <w:spacing w:line="320" w:lineRule="exact"/>
              <w:jc w:val="left"/>
              <w:rPr>
                <w:rFonts w:hint="eastAsia" w:asciiTheme="minorEastAsia" w:hAnsiTheme="minorEastAsia" w:eastAsiaTheme="minorEastAsia" w:cstheme="minorEastAsia"/>
                <w:color w:val="auto"/>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2BB333E7">
            <w:pPr>
              <w:spacing w:line="320" w:lineRule="exact"/>
              <w:jc w:val="center"/>
              <w:rPr>
                <w:rFonts w:hint="default" w:asciiTheme="minorEastAsia" w:hAnsiTheme="minorEastAsia" w:eastAsiaTheme="minorEastAsia" w:cstheme="minorEastAsia"/>
                <w:color w:val="auto"/>
                <w:sz w:val="16"/>
                <w:szCs w:val="16"/>
                <w:lang w:val="en-US"/>
              </w:rPr>
            </w:pPr>
            <w:r>
              <w:rPr>
                <w:rFonts w:hint="eastAsia" w:asciiTheme="minorEastAsia" w:hAnsiTheme="minorEastAsia" w:eastAsiaTheme="minorEastAsia" w:cstheme="minorEastAsia"/>
                <w:i w:val="0"/>
                <w:color w:val="auto"/>
                <w:kern w:val="0"/>
                <w:sz w:val="16"/>
                <w:szCs w:val="16"/>
                <w:u w:val="none"/>
                <w:lang w:val="en-US" w:eastAsia="zh-CN" w:bidi="ar"/>
              </w:rPr>
              <w:t>—</w:t>
            </w:r>
          </w:p>
        </w:tc>
      </w:tr>
      <w:tr w14:paraId="0AAEA6AC">
        <w:tblPrEx>
          <w:tblCellMar>
            <w:top w:w="0" w:type="dxa"/>
            <w:left w:w="108" w:type="dxa"/>
            <w:bottom w:w="0" w:type="dxa"/>
            <w:right w:w="108" w:type="dxa"/>
          </w:tblCellMar>
        </w:tblPrEx>
        <w:trPr>
          <w:cantSplit/>
          <w:trHeight w:val="295"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F6D5045">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2ACF582A">
            <w:pPr>
              <w:widowControl/>
              <w:spacing w:line="320" w:lineRule="exact"/>
              <w:jc w:val="left"/>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地方资金</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618ED01E">
            <w:pPr>
              <w:spacing w:line="320" w:lineRule="exact"/>
              <w:jc w:val="center"/>
              <w:rPr>
                <w:rFonts w:hint="eastAsia" w:asciiTheme="minorEastAsia" w:hAnsiTheme="minorEastAsia" w:eastAsiaTheme="minorEastAsia" w:cstheme="minorEastAsia"/>
                <w:color w:val="auto"/>
                <w:sz w:val="16"/>
                <w:szCs w:val="16"/>
              </w:rPr>
            </w:pPr>
          </w:p>
        </w:tc>
        <w:tc>
          <w:tcPr>
            <w:tcW w:w="2655" w:type="dxa"/>
            <w:gridSpan w:val="3"/>
            <w:tcBorders>
              <w:top w:val="single" w:color="000000" w:sz="4" w:space="0"/>
              <w:left w:val="single" w:color="000000" w:sz="4" w:space="0"/>
              <w:bottom w:val="single" w:color="000000" w:sz="4" w:space="0"/>
              <w:right w:val="single" w:color="000000" w:sz="4" w:space="0"/>
            </w:tcBorders>
            <w:noWrap w:val="0"/>
            <w:vAlign w:val="center"/>
          </w:tcPr>
          <w:p w14:paraId="1C40898B">
            <w:pPr>
              <w:spacing w:line="320" w:lineRule="exact"/>
              <w:jc w:val="center"/>
              <w:rPr>
                <w:rFonts w:hint="eastAsia" w:asciiTheme="minorEastAsia" w:hAnsiTheme="minorEastAsia" w:eastAsiaTheme="minorEastAsia" w:cstheme="minorEastAsia"/>
                <w:color w:val="auto"/>
                <w:sz w:val="16"/>
                <w:szCs w:val="16"/>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798C07D">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i w:val="0"/>
                <w:color w:val="auto"/>
                <w:kern w:val="0"/>
                <w:sz w:val="16"/>
                <w:szCs w:val="16"/>
                <w:u w:val="none"/>
                <w:lang w:val="en-US" w:eastAsia="zh-CN" w:bidi="ar"/>
              </w:rPr>
              <w:t>—</w:t>
            </w:r>
          </w:p>
        </w:tc>
        <w:tc>
          <w:tcPr>
            <w:tcW w:w="483" w:type="dxa"/>
            <w:tcBorders>
              <w:top w:val="single" w:color="000000" w:sz="4" w:space="0"/>
              <w:left w:val="single" w:color="000000" w:sz="4" w:space="0"/>
              <w:bottom w:val="single" w:color="000000" w:sz="4" w:space="0"/>
              <w:right w:val="nil"/>
            </w:tcBorders>
            <w:noWrap w:val="0"/>
            <w:vAlign w:val="center"/>
          </w:tcPr>
          <w:p w14:paraId="0152453A">
            <w:pPr>
              <w:spacing w:line="320" w:lineRule="exact"/>
              <w:jc w:val="left"/>
              <w:rPr>
                <w:rFonts w:hint="eastAsia" w:asciiTheme="minorEastAsia" w:hAnsiTheme="minorEastAsia" w:eastAsiaTheme="minorEastAsia" w:cstheme="minorEastAsia"/>
                <w:color w:val="auto"/>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57C65B89">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i w:val="0"/>
                <w:color w:val="auto"/>
                <w:kern w:val="0"/>
                <w:sz w:val="16"/>
                <w:szCs w:val="16"/>
                <w:u w:val="none"/>
                <w:lang w:val="en-US" w:eastAsia="zh-CN" w:bidi="ar"/>
              </w:rPr>
              <w:t>—</w:t>
            </w:r>
          </w:p>
        </w:tc>
      </w:tr>
      <w:tr w14:paraId="08B037B1">
        <w:tblPrEx>
          <w:tblCellMar>
            <w:top w:w="0" w:type="dxa"/>
            <w:left w:w="108" w:type="dxa"/>
            <w:bottom w:w="0" w:type="dxa"/>
            <w:right w:w="108" w:type="dxa"/>
          </w:tblCellMar>
        </w:tblPrEx>
        <w:trPr>
          <w:cantSplit/>
          <w:trHeight w:val="227"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D4331C2">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D43E121">
            <w:pPr>
              <w:widowControl/>
              <w:spacing w:line="320" w:lineRule="exact"/>
              <w:jc w:val="left"/>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其他资金</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06D9AB1A">
            <w:pPr>
              <w:spacing w:line="320" w:lineRule="exact"/>
              <w:jc w:val="center"/>
              <w:rPr>
                <w:rFonts w:hint="eastAsia" w:asciiTheme="minorEastAsia" w:hAnsiTheme="minorEastAsia" w:eastAsiaTheme="minorEastAsia" w:cstheme="minorEastAsia"/>
                <w:color w:val="auto"/>
                <w:sz w:val="16"/>
                <w:szCs w:val="16"/>
              </w:rPr>
            </w:pPr>
          </w:p>
        </w:tc>
        <w:tc>
          <w:tcPr>
            <w:tcW w:w="2655" w:type="dxa"/>
            <w:gridSpan w:val="3"/>
            <w:tcBorders>
              <w:top w:val="single" w:color="000000" w:sz="4" w:space="0"/>
              <w:left w:val="single" w:color="000000" w:sz="4" w:space="0"/>
              <w:bottom w:val="single" w:color="000000" w:sz="4" w:space="0"/>
              <w:right w:val="single" w:color="000000" w:sz="4" w:space="0"/>
            </w:tcBorders>
            <w:noWrap w:val="0"/>
            <w:vAlign w:val="center"/>
          </w:tcPr>
          <w:p w14:paraId="1F8C06F2">
            <w:pPr>
              <w:spacing w:line="320" w:lineRule="exact"/>
              <w:jc w:val="center"/>
              <w:rPr>
                <w:rFonts w:hint="eastAsia" w:asciiTheme="minorEastAsia" w:hAnsiTheme="minorEastAsia" w:eastAsiaTheme="minorEastAsia" w:cstheme="minorEastAsia"/>
                <w:color w:val="auto"/>
                <w:sz w:val="16"/>
                <w:szCs w:val="16"/>
              </w:rPr>
            </w:pPr>
          </w:p>
        </w:tc>
        <w:tc>
          <w:tcPr>
            <w:tcW w:w="555" w:type="dxa"/>
            <w:tcBorders>
              <w:top w:val="single" w:color="000000" w:sz="4" w:space="0"/>
              <w:left w:val="nil"/>
              <w:bottom w:val="single" w:color="000000" w:sz="4" w:space="0"/>
              <w:right w:val="single" w:color="000000" w:sz="4" w:space="0"/>
            </w:tcBorders>
            <w:noWrap w:val="0"/>
            <w:vAlign w:val="center"/>
          </w:tcPr>
          <w:p w14:paraId="3172467F">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i w:val="0"/>
                <w:color w:val="auto"/>
                <w:kern w:val="0"/>
                <w:sz w:val="16"/>
                <w:szCs w:val="16"/>
                <w:u w:val="none"/>
                <w:lang w:val="en-US" w:eastAsia="zh-CN" w:bidi="ar"/>
              </w:rPr>
              <w:t>—</w:t>
            </w:r>
          </w:p>
        </w:tc>
        <w:tc>
          <w:tcPr>
            <w:tcW w:w="483" w:type="dxa"/>
            <w:tcBorders>
              <w:top w:val="single" w:color="000000" w:sz="4" w:space="0"/>
              <w:left w:val="single" w:color="000000" w:sz="4" w:space="0"/>
              <w:bottom w:val="single" w:color="000000" w:sz="4" w:space="0"/>
              <w:right w:val="nil"/>
            </w:tcBorders>
            <w:noWrap w:val="0"/>
            <w:vAlign w:val="center"/>
          </w:tcPr>
          <w:p w14:paraId="5710DDD8">
            <w:pPr>
              <w:spacing w:line="320" w:lineRule="exact"/>
              <w:jc w:val="left"/>
              <w:rPr>
                <w:rFonts w:hint="eastAsia" w:asciiTheme="minorEastAsia" w:hAnsiTheme="minorEastAsia" w:eastAsiaTheme="minorEastAsia" w:cstheme="minorEastAsia"/>
                <w:color w:val="auto"/>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ign w:val="center"/>
          </w:tcPr>
          <w:p w14:paraId="3FD6C7FE">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i w:val="0"/>
                <w:color w:val="auto"/>
                <w:kern w:val="0"/>
                <w:sz w:val="16"/>
                <w:szCs w:val="16"/>
                <w:u w:val="none"/>
                <w:lang w:val="en-US" w:eastAsia="zh-CN" w:bidi="ar"/>
              </w:rPr>
              <w:t>—</w:t>
            </w:r>
          </w:p>
        </w:tc>
      </w:tr>
      <w:tr w14:paraId="7F4E54FD">
        <w:tblPrEx>
          <w:tblCellMar>
            <w:top w:w="0" w:type="dxa"/>
            <w:left w:w="108" w:type="dxa"/>
            <w:bottom w:w="0" w:type="dxa"/>
            <w:right w:w="108" w:type="dxa"/>
          </w:tblCellMar>
        </w:tblPrEx>
        <w:trPr>
          <w:cantSplit/>
          <w:trHeight w:val="335" w:hRule="atLeast"/>
        </w:trPr>
        <w:tc>
          <w:tcPr>
            <w:tcW w:w="261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52EAF83D">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资金管理情况</w:t>
            </w: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003FEC6D">
            <w:pPr>
              <w:spacing w:line="320" w:lineRule="exact"/>
              <w:rPr>
                <w:rFonts w:hint="eastAsia" w:asciiTheme="minorEastAsia" w:hAnsiTheme="minorEastAsia" w:eastAsiaTheme="minorEastAsia" w:cstheme="minorEastAsia"/>
                <w:color w:val="auto"/>
                <w:sz w:val="16"/>
                <w:szCs w:val="16"/>
              </w:rPr>
            </w:pPr>
          </w:p>
        </w:tc>
        <w:tc>
          <w:tcPr>
            <w:tcW w:w="4926" w:type="dxa"/>
            <w:gridSpan w:val="5"/>
            <w:tcBorders>
              <w:top w:val="single" w:color="000000" w:sz="4" w:space="0"/>
              <w:left w:val="nil"/>
              <w:bottom w:val="single" w:color="000000" w:sz="4" w:space="0"/>
              <w:right w:val="single" w:color="000000" w:sz="4" w:space="0"/>
            </w:tcBorders>
            <w:noWrap w:val="0"/>
            <w:vAlign w:val="center"/>
          </w:tcPr>
          <w:p w14:paraId="70DDECED">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情况说明</w:t>
            </w:r>
          </w:p>
        </w:tc>
        <w:tc>
          <w:tcPr>
            <w:tcW w:w="1140" w:type="dxa"/>
            <w:gridSpan w:val="2"/>
            <w:tcBorders>
              <w:top w:val="single" w:color="000000" w:sz="4" w:space="0"/>
              <w:left w:val="nil"/>
              <w:bottom w:val="single" w:color="000000" w:sz="4" w:space="0"/>
              <w:right w:val="single" w:color="000000" w:sz="4" w:space="0"/>
            </w:tcBorders>
            <w:noWrap w:val="0"/>
            <w:vAlign w:val="center"/>
          </w:tcPr>
          <w:p w14:paraId="685A5728">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0"/>
                <w:szCs w:val="10"/>
                <w:lang w:bidi="ar"/>
              </w:rPr>
              <w:t>存在问题和改进措施</w:t>
            </w:r>
          </w:p>
        </w:tc>
      </w:tr>
      <w:tr w14:paraId="228BBF90">
        <w:tblPrEx>
          <w:tblCellMar>
            <w:top w:w="0" w:type="dxa"/>
            <w:left w:w="108" w:type="dxa"/>
            <w:bottom w:w="0" w:type="dxa"/>
            <w:right w:w="108" w:type="dxa"/>
          </w:tblCellMar>
        </w:tblPrEx>
        <w:trPr>
          <w:cantSplit/>
          <w:trHeight w:val="227"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7D493E9">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01B605ED">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分配科学性</w:t>
            </w:r>
          </w:p>
        </w:tc>
        <w:tc>
          <w:tcPr>
            <w:tcW w:w="4926" w:type="dxa"/>
            <w:gridSpan w:val="5"/>
            <w:tcBorders>
              <w:top w:val="single" w:color="000000" w:sz="4" w:space="0"/>
              <w:left w:val="nil"/>
              <w:bottom w:val="single" w:color="000000" w:sz="4" w:space="0"/>
              <w:right w:val="single" w:color="000000" w:sz="4" w:space="0"/>
            </w:tcBorders>
            <w:noWrap w:val="0"/>
            <w:vAlign w:val="center"/>
          </w:tcPr>
          <w:p w14:paraId="36E76D98">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分配科学</w:t>
            </w:r>
          </w:p>
        </w:tc>
        <w:tc>
          <w:tcPr>
            <w:tcW w:w="1140" w:type="dxa"/>
            <w:gridSpan w:val="2"/>
            <w:tcBorders>
              <w:top w:val="single" w:color="000000" w:sz="4" w:space="0"/>
              <w:left w:val="nil"/>
              <w:bottom w:val="single" w:color="000000" w:sz="4" w:space="0"/>
              <w:right w:val="single" w:color="000000" w:sz="4" w:space="0"/>
            </w:tcBorders>
            <w:noWrap w:val="0"/>
            <w:vAlign w:val="center"/>
          </w:tcPr>
          <w:p w14:paraId="2AD5BF8B">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563CDF42">
        <w:tblPrEx>
          <w:tblCellMar>
            <w:top w:w="0" w:type="dxa"/>
            <w:left w:w="108" w:type="dxa"/>
            <w:bottom w:w="0" w:type="dxa"/>
            <w:right w:w="108" w:type="dxa"/>
          </w:tblCellMar>
        </w:tblPrEx>
        <w:trPr>
          <w:cantSplit/>
          <w:trHeight w:val="227"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C04523F">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E6773AE">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下达及时性</w:t>
            </w:r>
          </w:p>
        </w:tc>
        <w:tc>
          <w:tcPr>
            <w:tcW w:w="4926" w:type="dxa"/>
            <w:gridSpan w:val="5"/>
            <w:tcBorders>
              <w:top w:val="single" w:color="000000" w:sz="4" w:space="0"/>
              <w:left w:val="nil"/>
              <w:bottom w:val="single" w:color="000000" w:sz="4" w:space="0"/>
              <w:right w:val="single" w:color="000000" w:sz="4" w:space="0"/>
            </w:tcBorders>
            <w:noWrap w:val="0"/>
            <w:vAlign w:val="center"/>
          </w:tcPr>
          <w:p w14:paraId="784D8D23">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资金及时下达</w:t>
            </w:r>
          </w:p>
        </w:tc>
        <w:tc>
          <w:tcPr>
            <w:tcW w:w="1140" w:type="dxa"/>
            <w:gridSpan w:val="2"/>
            <w:tcBorders>
              <w:top w:val="single" w:color="000000" w:sz="4" w:space="0"/>
              <w:left w:val="nil"/>
              <w:bottom w:val="single" w:color="000000" w:sz="4" w:space="0"/>
              <w:right w:val="single" w:color="000000" w:sz="4" w:space="0"/>
            </w:tcBorders>
            <w:noWrap w:val="0"/>
            <w:vAlign w:val="center"/>
          </w:tcPr>
          <w:p w14:paraId="6D296EC4">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3CACC949">
        <w:tblPrEx>
          <w:tblCellMar>
            <w:top w:w="0" w:type="dxa"/>
            <w:left w:w="108" w:type="dxa"/>
            <w:bottom w:w="0" w:type="dxa"/>
            <w:right w:w="108" w:type="dxa"/>
          </w:tblCellMar>
        </w:tblPrEx>
        <w:trPr>
          <w:cantSplit/>
          <w:trHeight w:val="227"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AD883A4">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D7F5196">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拨付合规性</w:t>
            </w:r>
          </w:p>
        </w:tc>
        <w:tc>
          <w:tcPr>
            <w:tcW w:w="4926" w:type="dxa"/>
            <w:gridSpan w:val="5"/>
            <w:tcBorders>
              <w:top w:val="single" w:color="000000" w:sz="4" w:space="0"/>
              <w:left w:val="nil"/>
              <w:bottom w:val="single" w:color="000000" w:sz="4" w:space="0"/>
              <w:right w:val="single" w:color="000000" w:sz="4" w:space="0"/>
            </w:tcBorders>
            <w:noWrap w:val="0"/>
            <w:vAlign w:val="center"/>
          </w:tcPr>
          <w:p w14:paraId="6D5276C9">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合规拨付</w:t>
            </w:r>
          </w:p>
        </w:tc>
        <w:tc>
          <w:tcPr>
            <w:tcW w:w="1140" w:type="dxa"/>
            <w:gridSpan w:val="2"/>
            <w:tcBorders>
              <w:top w:val="single" w:color="000000" w:sz="4" w:space="0"/>
              <w:left w:val="nil"/>
              <w:bottom w:val="single" w:color="000000" w:sz="4" w:space="0"/>
              <w:right w:val="single" w:color="000000" w:sz="4" w:space="0"/>
            </w:tcBorders>
            <w:noWrap w:val="0"/>
            <w:vAlign w:val="center"/>
          </w:tcPr>
          <w:p w14:paraId="7C4F8572">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63D88AC5">
        <w:tblPrEx>
          <w:tblCellMar>
            <w:top w:w="0" w:type="dxa"/>
            <w:left w:w="108" w:type="dxa"/>
            <w:bottom w:w="0" w:type="dxa"/>
            <w:right w:w="108" w:type="dxa"/>
          </w:tblCellMar>
        </w:tblPrEx>
        <w:trPr>
          <w:cantSplit/>
          <w:trHeight w:val="227"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F272466">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590F9DC5">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使用规范性</w:t>
            </w:r>
          </w:p>
        </w:tc>
        <w:tc>
          <w:tcPr>
            <w:tcW w:w="4926" w:type="dxa"/>
            <w:gridSpan w:val="5"/>
            <w:tcBorders>
              <w:top w:val="single" w:color="000000" w:sz="4" w:space="0"/>
              <w:left w:val="nil"/>
              <w:bottom w:val="single" w:color="000000" w:sz="4" w:space="0"/>
              <w:right w:val="single" w:color="000000" w:sz="4" w:space="0"/>
            </w:tcBorders>
            <w:noWrap w:val="0"/>
            <w:vAlign w:val="center"/>
          </w:tcPr>
          <w:p w14:paraId="3D9BF18F">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规范使用</w:t>
            </w:r>
          </w:p>
        </w:tc>
        <w:tc>
          <w:tcPr>
            <w:tcW w:w="1140" w:type="dxa"/>
            <w:gridSpan w:val="2"/>
            <w:tcBorders>
              <w:top w:val="single" w:color="000000" w:sz="4" w:space="0"/>
              <w:left w:val="nil"/>
              <w:bottom w:val="single" w:color="000000" w:sz="4" w:space="0"/>
              <w:right w:val="single" w:color="000000" w:sz="4" w:space="0"/>
            </w:tcBorders>
            <w:noWrap w:val="0"/>
            <w:vAlign w:val="center"/>
          </w:tcPr>
          <w:p w14:paraId="0BD1685F">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113C14BA">
        <w:tblPrEx>
          <w:tblCellMar>
            <w:top w:w="0" w:type="dxa"/>
            <w:left w:w="108" w:type="dxa"/>
            <w:bottom w:w="0" w:type="dxa"/>
            <w:right w:w="108" w:type="dxa"/>
          </w:tblCellMar>
        </w:tblPrEx>
        <w:trPr>
          <w:cantSplit/>
          <w:trHeight w:val="227"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7B09139">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1B494B5">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执行准确性</w:t>
            </w:r>
          </w:p>
        </w:tc>
        <w:tc>
          <w:tcPr>
            <w:tcW w:w="4926" w:type="dxa"/>
            <w:gridSpan w:val="5"/>
            <w:tcBorders>
              <w:top w:val="single" w:color="000000" w:sz="4" w:space="0"/>
              <w:left w:val="nil"/>
              <w:bottom w:val="single" w:color="000000" w:sz="4" w:space="0"/>
              <w:right w:val="single" w:color="000000" w:sz="4" w:space="0"/>
            </w:tcBorders>
            <w:noWrap w:val="0"/>
            <w:vAlign w:val="center"/>
          </w:tcPr>
          <w:p w14:paraId="3E3B6B5B">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准确执行</w:t>
            </w:r>
            <w:bookmarkStart w:id="0" w:name="_GoBack"/>
            <w:bookmarkEnd w:id="0"/>
          </w:p>
        </w:tc>
        <w:tc>
          <w:tcPr>
            <w:tcW w:w="1140" w:type="dxa"/>
            <w:gridSpan w:val="2"/>
            <w:tcBorders>
              <w:top w:val="single" w:color="000000" w:sz="4" w:space="0"/>
              <w:left w:val="nil"/>
              <w:bottom w:val="single" w:color="000000" w:sz="4" w:space="0"/>
              <w:right w:val="single" w:color="000000" w:sz="4" w:space="0"/>
            </w:tcBorders>
            <w:noWrap w:val="0"/>
            <w:vAlign w:val="center"/>
          </w:tcPr>
          <w:p w14:paraId="46BD794D">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5998E2DD">
        <w:tblPrEx>
          <w:tblCellMar>
            <w:top w:w="0" w:type="dxa"/>
            <w:left w:w="108" w:type="dxa"/>
            <w:bottom w:w="0" w:type="dxa"/>
            <w:right w:w="108" w:type="dxa"/>
          </w:tblCellMar>
        </w:tblPrEx>
        <w:trPr>
          <w:cantSplit/>
          <w:trHeight w:val="227"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B71BC2D">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7FAE44E6">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预算绩效管理情况</w:t>
            </w:r>
          </w:p>
        </w:tc>
        <w:tc>
          <w:tcPr>
            <w:tcW w:w="4926" w:type="dxa"/>
            <w:gridSpan w:val="5"/>
            <w:tcBorders>
              <w:top w:val="single" w:color="000000" w:sz="4" w:space="0"/>
              <w:left w:val="nil"/>
              <w:bottom w:val="single" w:color="000000" w:sz="4" w:space="0"/>
              <w:right w:val="single" w:color="000000" w:sz="4" w:space="0"/>
            </w:tcBorders>
            <w:noWrap w:val="0"/>
            <w:vAlign w:val="center"/>
          </w:tcPr>
          <w:p w14:paraId="1AC711AF">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制度健全，资金使用效率提升。</w:t>
            </w:r>
          </w:p>
        </w:tc>
        <w:tc>
          <w:tcPr>
            <w:tcW w:w="1140" w:type="dxa"/>
            <w:gridSpan w:val="2"/>
            <w:tcBorders>
              <w:top w:val="single" w:color="000000" w:sz="4" w:space="0"/>
              <w:left w:val="nil"/>
              <w:bottom w:val="single" w:color="000000" w:sz="4" w:space="0"/>
              <w:right w:val="single" w:color="000000" w:sz="4" w:space="0"/>
            </w:tcBorders>
            <w:noWrap w:val="0"/>
            <w:vAlign w:val="center"/>
          </w:tcPr>
          <w:p w14:paraId="4B8C1003">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4044111E">
        <w:tblPrEx>
          <w:tblCellMar>
            <w:top w:w="0" w:type="dxa"/>
            <w:left w:w="108" w:type="dxa"/>
            <w:bottom w:w="0" w:type="dxa"/>
            <w:right w:w="108" w:type="dxa"/>
          </w:tblCellMar>
        </w:tblPrEx>
        <w:trPr>
          <w:cantSplit/>
          <w:trHeight w:val="227" w:hRule="atLeast"/>
        </w:trPr>
        <w:tc>
          <w:tcPr>
            <w:tcW w:w="261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D2C69A5">
            <w:pPr>
              <w:spacing w:line="320" w:lineRule="exact"/>
              <w:jc w:val="center"/>
              <w:rPr>
                <w:rFonts w:hint="eastAsia" w:asciiTheme="minorEastAsia" w:hAnsiTheme="minorEastAsia" w:eastAsiaTheme="minorEastAsia" w:cstheme="minorEastAsia"/>
                <w:color w:val="auto"/>
                <w:sz w:val="16"/>
                <w:szCs w:val="16"/>
              </w:rPr>
            </w:pPr>
          </w:p>
        </w:tc>
        <w:tc>
          <w:tcPr>
            <w:tcW w:w="1800" w:type="dxa"/>
            <w:gridSpan w:val="2"/>
            <w:tcBorders>
              <w:top w:val="single" w:color="000000" w:sz="4" w:space="0"/>
              <w:left w:val="single" w:color="000000" w:sz="4" w:space="0"/>
              <w:bottom w:val="single" w:color="000000" w:sz="4" w:space="0"/>
              <w:right w:val="single" w:color="000000" w:sz="4" w:space="0"/>
            </w:tcBorders>
            <w:noWrap w:val="0"/>
            <w:vAlign w:val="center"/>
          </w:tcPr>
          <w:p w14:paraId="6C13E943">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支出责任履行情况</w:t>
            </w:r>
          </w:p>
        </w:tc>
        <w:tc>
          <w:tcPr>
            <w:tcW w:w="4926" w:type="dxa"/>
            <w:gridSpan w:val="5"/>
            <w:tcBorders>
              <w:top w:val="single" w:color="000000" w:sz="4" w:space="0"/>
              <w:left w:val="nil"/>
              <w:bottom w:val="single" w:color="000000" w:sz="4" w:space="0"/>
              <w:right w:val="single" w:color="000000" w:sz="4" w:space="0"/>
            </w:tcBorders>
            <w:noWrap w:val="0"/>
            <w:vAlign w:val="center"/>
          </w:tcPr>
          <w:p w14:paraId="316D46A7">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依法依规，足额及时履行各项支出责任。</w:t>
            </w:r>
          </w:p>
        </w:tc>
        <w:tc>
          <w:tcPr>
            <w:tcW w:w="1140" w:type="dxa"/>
            <w:gridSpan w:val="2"/>
            <w:tcBorders>
              <w:top w:val="single" w:color="000000" w:sz="4" w:space="0"/>
              <w:left w:val="nil"/>
              <w:bottom w:val="single" w:color="000000" w:sz="4" w:space="0"/>
              <w:right w:val="single" w:color="000000" w:sz="4" w:space="0"/>
            </w:tcBorders>
            <w:noWrap w:val="0"/>
            <w:vAlign w:val="center"/>
          </w:tcPr>
          <w:p w14:paraId="6DE5C245">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282898A8">
        <w:tblPrEx>
          <w:tblCellMar>
            <w:top w:w="0" w:type="dxa"/>
            <w:left w:w="108" w:type="dxa"/>
            <w:bottom w:w="0" w:type="dxa"/>
            <w:right w:w="108" w:type="dxa"/>
          </w:tblCellMar>
        </w:tblPrEx>
        <w:trPr>
          <w:cantSplit/>
          <w:trHeight w:val="227"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822F2">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总体目标完成</w:t>
            </w:r>
            <w:r>
              <w:rPr>
                <w:rFonts w:hint="eastAsia" w:asciiTheme="minorEastAsia" w:hAnsiTheme="minorEastAsia" w:eastAsiaTheme="minorEastAsia" w:cstheme="minorEastAsia"/>
                <w:color w:val="auto"/>
                <w:kern w:val="0"/>
                <w:sz w:val="16"/>
                <w:szCs w:val="16"/>
                <w:lang w:val="en-US" w:eastAsia="zh-CN" w:bidi="ar"/>
              </w:rPr>
              <w:t xml:space="preserve"> </w:t>
            </w:r>
            <w:r>
              <w:rPr>
                <w:rFonts w:hint="eastAsia" w:asciiTheme="minorEastAsia" w:hAnsiTheme="minorEastAsia" w:eastAsiaTheme="minorEastAsia" w:cstheme="minorEastAsia"/>
                <w:color w:val="auto"/>
                <w:kern w:val="0"/>
                <w:sz w:val="16"/>
                <w:szCs w:val="16"/>
                <w:lang w:bidi="ar"/>
              </w:rPr>
              <w:t>情</w:t>
            </w:r>
            <w:r>
              <w:rPr>
                <w:rFonts w:hint="eastAsia" w:asciiTheme="minorEastAsia" w:hAnsiTheme="minorEastAsia" w:eastAsiaTheme="minorEastAsia" w:cstheme="minorEastAsia"/>
                <w:color w:val="auto"/>
                <w:kern w:val="0"/>
                <w:sz w:val="16"/>
                <w:szCs w:val="16"/>
                <w:lang w:val="en-US" w:eastAsia="zh-CN" w:bidi="ar"/>
              </w:rPr>
              <w:t xml:space="preserve"> </w:t>
            </w:r>
            <w:r>
              <w:rPr>
                <w:rFonts w:hint="eastAsia" w:asciiTheme="minorEastAsia" w:hAnsiTheme="minorEastAsia" w:eastAsiaTheme="minorEastAsia" w:cstheme="minorEastAsia"/>
                <w:color w:val="auto"/>
                <w:kern w:val="0"/>
                <w:sz w:val="16"/>
                <w:szCs w:val="16"/>
                <w:lang w:bidi="ar"/>
              </w:rPr>
              <w:t>况</w:t>
            </w:r>
          </w:p>
        </w:tc>
        <w:tc>
          <w:tcPr>
            <w:tcW w:w="5406" w:type="dxa"/>
            <w:gridSpan w:val="6"/>
            <w:tcBorders>
              <w:top w:val="single" w:color="000000" w:sz="4" w:space="0"/>
              <w:left w:val="single" w:color="000000" w:sz="4" w:space="0"/>
              <w:bottom w:val="single" w:color="000000" w:sz="4" w:space="0"/>
              <w:right w:val="single" w:color="000000" w:sz="4" w:space="0"/>
            </w:tcBorders>
            <w:noWrap w:val="0"/>
            <w:vAlign w:val="center"/>
          </w:tcPr>
          <w:p w14:paraId="0F2D8F78">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总体目标</w:t>
            </w:r>
          </w:p>
        </w:tc>
        <w:tc>
          <w:tcPr>
            <w:tcW w:w="4350" w:type="dxa"/>
            <w:gridSpan w:val="6"/>
            <w:tcBorders>
              <w:top w:val="single" w:color="000000" w:sz="4" w:space="0"/>
              <w:left w:val="single" w:color="000000" w:sz="4" w:space="0"/>
              <w:bottom w:val="single" w:color="000000" w:sz="4" w:space="0"/>
              <w:right w:val="single" w:color="000000" w:sz="4" w:space="0"/>
            </w:tcBorders>
            <w:noWrap w:val="0"/>
            <w:vAlign w:val="center"/>
          </w:tcPr>
          <w:p w14:paraId="1C2E4AD6">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全年实际完成情况</w:t>
            </w:r>
          </w:p>
        </w:tc>
      </w:tr>
      <w:tr w14:paraId="4F1DD95C">
        <w:tblPrEx>
          <w:tblCellMar>
            <w:top w:w="0" w:type="dxa"/>
            <w:left w:w="108" w:type="dxa"/>
            <w:bottom w:w="0" w:type="dxa"/>
            <w:right w:w="108" w:type="dxa"/>
          </w:tblCellMar>
        </w:tblPrEx>
        <w:trPr>
          <w:cantSplit/>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9A6B4">
            <w:pPr>
              <w:spacing w:line="320" w:lineRule="exact"/>
              <w:jc w:val="center"/>
              <w:rPr>
                <w:rFonts w:hint="eastAsia" w:asciiTheme="minorEastAsia" w:hAnsiTheme="minorEastAsia" w:eastAsiaTheme="minorEastAsia" w:cstheme="minorEastAsia"/>
                <w:color w:val="auto"/>
                <w:sz w:val="16"/>
                <w:szCs w:val="16"/>
              </w:rPr>
            </w:pPr>
          </w:p>
        </w:tc>
        <w:tc>
          <w:tcPr>
            <w:tcW w:w="5406" w:type="dxa"/>
            <w:gridSpan w:val="6"/>
            <w:tcBorders>
              <w:top w:val="single" w:color="000000" w:sz="4" w:space="0"/>
              <w:left w:val="single" w:color="000000" w:sz="4" w:space="0"/>
              <w:bottom w:val="single" w:color="000000" w:sz="4" w:space="0"/>
              <w:right w:val="single" w:color="000000" w:sz="4" w:space="0"/>
            </w:tcBorders>
            <w:noWrap w:val="0"/>
            <w:vAlign w:val="center"/>
          </w:tcPr>
          <w:p w14:paraId="4B3C667C">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养殖环节病死畜禽无害化处置率不断提高</w:t>
            </w:r>
          </w:p>
        </w:tc>
        <w:tc>
          <w:tcPr>
            <w:tcW w:w="4350" w:type="dxa"/>
            <w:gridSpan w:val="6"/>
            <w:tcBorders>
              <w:top w:val="single" w:color="000000" w:sz="4" w:space="0"/>
              <w:left w:val="single" w:color="000000" w:sz="4" w:space="0"/>
              <w:bottom w:val="single" w:color="000000" w:sz="4" w:space="0"/>
              <w:right w:val="single" w:color="000000" w:sz="4" w:space="0"/>
            </w:tcBorders>
            <w:noWrap w:val="0"/>
            <w:vAlign w:val="center"/>
          </w:tcPr>
          <w:p w14:paraId="18C1AE23">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按时高质量完成</w:t>
            </w:r>
          </w:p>
        </w:tc>
      </w:tr>
      <w:tr w14:paraId="4FB983F2">
        <w:tblPrEx>
          <w:tblCellMar>
            <w:top w:w="0" w:type="dxa"/>
            <w:left w:w="108" w:type="dxa"/>
            <w:bottom w:w="0" w:type="dxa"/>
            <w:right w:w="108" w:type="dxa"/>
          </w:tblCellMar>
        </w:tblPrEx>
        <w:trPr>
          <w:cantSplit/>
          <w:trHeight w:val="505" w:hRule="atLeast"/>
        </w:trPr>
        <w:tc>
          <w:tcPr>
            <w:tcW w:w="720"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7D63CD56">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绩</w:t>
            </w:r>
            <w:r>
              <w:rPr>
                <w:rFonts w:hint="eastAsia" w:asciiTheme="minorEastAsia" w:hAnsiTheme="minorEastAsia" w:eastAsiaTheme="minorEastAsia" w:cstheme="minorEastAsia"/>
                <w:color w:val="auto"/>
                <w:kern w:val="0"/>
                <w:sz w:val="16"/>
                <w:szCs w:val="16"/>
                <w:lang w:val="en-US" w:eastAsia="zh-CN" w:bidi="ar"/>
              </w:rPr>
              <w:t xml:space="preserve"> </w:t>
            </w:r>
            <w:r>
              <w:rPr>
                <w:rFonts w:hint="eastAsia" w:asciiTheme="minorEastAsia" w:hAnsiTheme="minorEastAsia" w:eastAsiaTheme="minorEastAsia" w:cstheme="minorEastAsia"/>
                <w:color w:val="auto"/>
                <w:kern w:val="0"/>
                <w:sz w:val="16"/>
                <w:szCs w:val="16"/>
                <w:lang w:bidi="ar"/>
              </w:rPr>
              <w:t>效</w:t>
            </w:r>
            <w:r>
              <w:rPr>
                <w:rFonts w:hint="eastAsia" w:asciiTheme="minorEastAsia" w:hAnsiTheme="minorEastAsia" w:eastAsiaTheme="minorEastAsia" w:cstheme="minorEastAsia"/>
                <w:color w:val="auto"/>
                <w:kern w:val="0"/>
                <w:sz w:val="16"/>
                <w:szCs w:val="16"/>
                <w:lang w:val="en-US" w:eastAsia="zh-CN" w:bidi="ar"/>
              </w:rPr>
              <w:t xml:space="preserve"> </w:t>
            </w:r>
            <w:r>
              <w:rPr>
                <w:rFonts w:hint="eastAsia" w:asciiTheme="minorEastAsia" w:hAnsiTheme="minorEastAsia" w:eastAsiaTheme="minorEastAsia" w:cstheme="minorEastAsia"/>
                <w:color w:val="auto"/>
                <w:kern w:val="0"/>
                <w:sz w:val="16"/>
                <w:szCs w:val="16"/>
                <w:lang w:bidi="ar"/>
              </w:rPr>
              <w:t>指</w:t>
            </w:r>
            <w:r>
              <w:rPr>
                <w:rFonts w:hint="eastAsia" w:asciiTheme="minorEastAsia" w:hAnsiTheme="minorEastAsia" w:eastAsiaTheme="minorEastAsia" w:cstheme="minorEastAsia"/>
                <w:color w:val="auto"/>
                <w:kern w:val="0"/>
                <w:sz w:val="16"/>
                <w:szCs w:val="16"/>
                <w:lang w:val="en-US" w:eastAsia="zh-CN" w:bidi="ar"/>
              </w:rPr>
              <w:t xml:space="preserve"> </w:t>
            </w:r>
            <w:r>
              <w:rPr>
                <w:rFonts w:hint="eastAsia" w:asciiTheme="minorEastAsia" w:hAnsiTheme="minorEastAsia" w:eastAsiaTheme="minorEastAsia" w:cstheme="minorEastAsia"/>
                <w:color w:val="auto"/>
                <w:kern w:val="0"/>
                <w:sz w:val="16"/>
                <w:szCs w:val="16"/>
                <w:lang w:bidi="ar"/>
              </w:rPr>
              <w:t>标</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14:paraId="0FAF022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一级</w:t>
            </w:r>
          </w:p>
          <w:p w14:paraId="7BC581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指标</w:t>
            </w:r>
          </w:p>
        </w:tc>
        <w:tc>
          <w:tcPr>
            <w:tcW w:w="1266" w:type="dxa"/>
            <w:gridSpan w:val="2"/>
            <w:tcBorders>
              <w:top w:val="single" w:color="000000" w:sz="4" w:space="0"/>
              <w:left w:val="single" w:color="000000" w:sz="4" w:space="0"/>
              <w:bottom w:val="single" w:color="000000" w:sz="4" w:space="0"/>
              <w:right w:val="single" w:color="000000" w:sz="4" w:space="0"/>
            </w:tcBorders>
            <w:noWrap w:val="0"/>
            <w:vAlign w:val="center"/>
          </w:tcPr>
          <w:p w14:paraId="6CA29E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042D07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三级指标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6FF0381">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指标值</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DB414C">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1"/>
                <w:szCs w:val="11"/>
                <w:lang w:bidi="ar"/>
              </w:rPr>
            </w:pPr>
            <w:r>
              <w:rPr>
                <w:rFonts w:hint="eastAsia" w:asciiTheme="minorEastAsia" w:hAnsiTheme="minorEastAsia" w:eastAsiaTheme="minorEastAsia" w:cstheme="minorEastAsia"/>
                <w:color w:val="auto"/>
                <w:kern w:val="0"/>
                <w:sz w:val="11"/>
                <w:szCs w:val="11"/>
                <w:lang w:bidi="ar"/>
              </w:rPr>
              <w:t>全年实际完成值</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5FB0A71">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分值</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6AA2579">
            <w:pPr>
              <w:keepNext w:val="0"/>
              <w:keepLines w:val="0"/>
              <w:pageBreakBefore w:val="0"/>
              <w:widowControl w:val="0"/>
              <w:kinsoku/>
              <w:wordWrap/>
              <w:overflowPunct/>
              <w:topLinePunct w:val="0"/>
              <w:autoSpaceDE/>
              <w:autoSpaceDN/>
              <w:bidi w:val="0"/>
              <w:adjustRightInd/>
              <w:snapToGrid/>
              <w:spacing w:line="200" w:lineRule="exact"/>
              <w:jc w:val="distribute"/>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得分</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7A78CC4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未完成原因和改进措施</w:t>
            </w:r>
          </w:p>
        </w:tc>
      </w:tr>
      <w:tr w14:paraId="70337F58">
        <w:tblPrEx>
          <w:tblCellMar>
            <w:top w:w="0" w:type="dxa"/>
            <w:left w:w="108" w:type="dxa"/>
            <w:bottom w:w="0" w:type="dxa"/>
            <w:right w:w="108" w:type="dxa"/>
          </w:tblCellMar>
        </w:tblPrEx>
        <w:trPr>
          <w:cantSplit/>
          <w:trHeight w:val="425"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3DBEE7AA">
            <w:pPr>
              <w:spacing w:line="320" w:lineRule="exact"/>
              <w:jc w:val="center"/>
              <w:rPr>
                <w:rFonts w:hint="eastAsia" w:asciiTheme="minorEastAsia" w:hAnsiTheme="minorEastAsia" w:eastAsiaTheme="minorEastAsia" w:cstheme="minorEastAsia"/>
                <w:color w:val="auto"/>
                <w:sz w:val="16"/>
                <w:szCs w:val="16"/>
              </w:rPr>
            </w:pP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9D3E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产</w:t>
            </w:r>
          </w:p>
          <w:p w14:paraId="569AD6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出</w:t>
            </w:r>
          </w:p>
          <w:p w14:paraId="44B4C4E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指</w:t>
            </w:r>
          </w:p>
          <w:p w14:paraId="4719BED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标</w:t>
            </w:r>
          </w:p>
          <w:p w14:paraId="0B9A0C2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（50分）</w:t>
            </w:r>
          </w:p>
        </w:tc>
        <w:tc>
          <w:tcPr>
            <w:tcW w:w="1371" w:type="dxa"/>
            <w:gridSpan w:val="3"/>
            <w:tcBorders>
              <w:top w:val="single" w:color="000000" w:sz="4" w:space="0"/>
              <w:left w:val="single" w:color="000000" w:sz="4" w:space="0"/>
              <w:bottom w:val="single" w:color="000000" w:sz="4" w:space="0"/>
              <w:right w:val="single" w:color="000000" w:sz="4" w:space="0"/>
            </w:tcBorders>
            <w:noWrap w:val="0"/>
            <w:vAlign w:val="center"/>
          </w:tcPr>
          <w:p w14:paraId="36662C52">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79080F8B">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养殖环节病死畜禽无害化处理补助数量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9244EC8">
            <w:pPr>
              <w:spacing w:line="320" w:lineRule="exact"/>
              <w:jc w:val="center"/>
              <w:rPr>
                <w:rFonts w:hint="eastAsia" w:asciiTheme="minorEastAsia" w:hAnsiTheme="minorEastAsia" w:eastAsiaTheme="minorEastAsia" w:cstheme="minorEastAsia"/>
                <w:color w:val="auto"/>
                <w:sz w:val="13"/>
                <w:szCs w:val="13"/>
                <w:lang w:eastAsia="zh-CN"/>
              </w:rPr>
            </w:pPr>
            <w:r>
              <w:rPr>
                <w:rFonts w:hint="eastAsia" w:asciiTheme="minorEastAsia" w:hAnsiTheme="minorEastAsia" w:eastAsiaTheme="minorEastAsia" w:cstheme="minorEastAsia"/>
                <w:color w:val="auto"/>
                <w:sz w:val="13"/>
                <w:szCs w:val="13"/>
                <w:lang w:eastAsia="zh-CN"/>
              </w:rPr>
              <w:t>实际发生数量</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B9BCE17">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Theme="minorEastAsia" w:hAnsiTheme="minorEastAsia" w:eastAsiaTheme="minorEastAsia" w:cstheme="minorEastAsia"/>
                <w:color w:val="auto"/>
                <w:sz w:val="13"/>
                <w:szCs w:val="13"/>
                <w:lang w:val="en-US" w:eastAsia="zh-CN"/>
              </w:rPr>
            </w:pPr>
            <w:r>
              <w:rPr>
                <w:rFonts w:hint="eastAsia" w:asciiTheme="minorEastAsia" w:hAnsiTheme="minorEastAsia" w:eastAsiaTheme="minorEastAsia" w:cstheme="minorEastAsia"/>
                <w:color w:val="auto"/>
                <w:sz w:val="13"/>
                <w:szCs w:val="13"/>
                <w:lang w:val="en-US" w:eastAsia="zh-CN"/>
              </w:rPr>
              <w:t>225头（折合猪单位）</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48005B8">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20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EB74686">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20</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03641843">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无</w:t>
            </w:r>
          </w:p>
        </w:tc>
      </w:tr>
      <w:tr w14:paraId="45CB5352">
        <w:tblPrEx>
          <w:tblCellMar>
            <w:top w:w="0" w:type="dxa"/>
            <w:left w:w="108" w:type="dxa"/>
            <w:bottom w:w="0" w:type="dxa"/>
            <w:right w:w="108" w:type="dxa"/>
          </w:tblCellMar>
        </w:tblPrEx>
        <w:trPr>
          <w:cantSplit/>
          <w:trHeight w:val="315"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0BC4EC5">
            <w:pPr>
              <w:spacing w:line="320" w:lineRule="exact"/>
              <w:jc w:val="center"/>
              <w:rPr>
                <w:rFonts w:hint="eastAsia" w:asciiTheme="minorEastAsia" w:hAnsiTheme="minorEastAsia" w:eastAsiaTheme="minorEastAsia" w:cstheme="minorEastAsia"/>
                <w:color w:val="auto"/>
                <w:sz w:val="16"/>
                <w:szCs w:val="16"/>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73B67">
            <w:pPr>
              <w:spacing w:line="320" w:lineRule="exact"/>
              <w:jc w:val="center"/>
              <w:rPr>
                <w:rFonts w:hint="eastAsia" w:asciiTheme="minorEastAsia" w:hAnsiTheme="minorEastAsia" w:eastAsiaTheme="minorEastAsia" w:cstheme="minorEastAsia"/>
                <w:color w:val="auto"/>
                <w:sz w:val="16"/>
                <w:szCs w:val="16"/>
              </w:rPr>
            </w:pPr>
          </w:p>
        </w:tc>
        <w:tc>
          <w:tcPr>
            <w:tcW w:w="1371" w:type="dxa"/>
            <w:gridSpan w:val="3"/>
            <w:tcBorders>
              <w:top w:val="single" w:color="000000" w:sz="4" w:space="0"/>
              <w:left w:val="single" w:color="000000" w:sz="4" w:space="0"/>
              <w:bottom w:val="single" w:color="000000" w:sz="4" w:space="0"/>
              <w:right w:val="single" w:color="000000" w:sz="4" w:space="0"/>
            </w:tcBorders>
            <w:noWrap w:val="0"/>
            <w:vAlign w:val="center"/>
          </w:tcPr>
          <w:p w14:paraId="430523D3">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05F9C0E3">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病死畜禽处理方式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85712A5">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深埋</w:t>
            </w:r>
          </w:p>
        </w:tc>
        <w:tc>
          <w:tcPr>
            <w:tcW w:w="870" w:type="dxa"/>
            <w:tcBorders>
              <w:top w:val="single" w:color="000000" w:sz="4" w:space="0"/>
              <w:left w:val="single" w:color="000000" w:sz="4" w:space="0"/>
              <w:bottom w:val="single" w:color="000000" w:sz="4" w:space="0"/>
              <w:right w:val="single" w:color="000000" w:sz="4" w:space="0"/>
            </w:tcBorders>
            <w:shd w:val="clear"/>
            <w:noWrap w:val="0"/>
            <w:vAlign w:val="center"/>
          </w:tcPr>
          <w:p w14:paraId="6E4DF1EF">
            <w:pPr>
              <w:spacing w:line="320" w:lineRule="exact"/>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lang w:eastAsia="zh-CN"/>
              </w:rPr>
              <w:t>深埋</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E42B5B5">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10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4D2538B">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10</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56AA973B">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249EE8F3">
        <w:tblPrEx>
          <w:tblCellMar>
            <w:top w:w="0" w:type="dxa"/>
            <w:left w:w="108" w:type="dxa"/>
            <w:bottom w:w="0" w:type="dxa"/>
            <w:right w:w="108" w:type="dxa"/>
          </w:tblCellMar>
        </w:tblPrEx>
        <w:trPr>
          <w:cantSplit/>
          <w:trHeight w:val="302"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220F1E1">
            <w:pPr>
              <w:spacing w:line="320" w:lineRule="exact"/>
              <w:jc w:val="center"/>
              <w:rPr>
                <w:rFonts w:hint="eastAsia" w:asciiTheme="minorEastAsia" w:hAnsiTheme="minorEastAsia" w:eastAsiaTheme="minorEastAsia" w:cstheme="minorEastAsia"/>
                <w:color w:val="auto"/>
                <w:sz w:val="16"/>
                <w:szCs w:val="16"/>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D67D1">
            <w:pPr>
              <w:spacing w:line="320" w:lineRule="exact"/>
              <w:jc w:val="center"/>
              <w:rPr>
                <w:rFonts w:hint="eastAsia" w:asciiTheme="minorEastAsia" w:hAnsiTheme="minorEastAsia" w:eastAsiaTheme="minorEastAsia" w:cstheme="minorEastAsia"/>
                <w:color w:val="auto"/>
                <w:sz w:val="16"/>
                <w:szCs w:val="16"/>
              </w:rPr>
            </w:pPr>
          </w:p>
        </w:tc>
        <w:tc>
          <w:tcPr>
            <w:tcW w:w="1371" w:type="dxa"/>
            <w:gridSpan w:val="3"/>
            <w:tcBorders>
              <w:top w:val="single" w:color="000000" w:sz="4" w:space="0"/>
              <w:left w:val="single" w:color="000000" w:sz="4" w:space="0"/>
              <w:bottom w:val="single" w:color="000000" w:sz="4" w:space="0"/>
              <w:right w:val="single" w:color="000000" w:sz="4" w:space="0"/>
            </w:tcBorders>
            <w:noWrap w:val="0"/>
            <w:vAlign w:val="center"/>
          </w:tcPr>
          <w:p w14:paraId="32CE741B">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5BCE3D31">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项目完成时限</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1341A8D">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12月底</w:t>
            </w:r>
          </w:p>
        </w:tc>
        <w:tc>
          <w:tcPr>
            <w:tcW w:w="870" w:type="dxa"/>
            <w:tcBorders>
              <w:top w:val="single" w:color="000000" w:sz="4" w:space="0"/>
              <w:left w:val="single" w:color="000000" w:sz="4" w:space="0"/>
              <w:bottom w:val="single" w:color="000000" w:sz="4" w:space="0"/>
              <w:right w:val="single" w:color="000000" w:sz="4" w:space="0"/>
            </w:tcBorders>
            <w:shd w:val="clear"/>
            <w:noWrap w:val="0"/>
            <w:vAlign w:val="center"/>
          </w:tcPr>
          <w:p w14:paraId="53752DC2">
            <w:pPr>
              <w:spacing w:line="320" w:lineRule="exact"/>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lang w:val="en-US" w:eastAsia="zh-CN"/>
              </w:rPr>
              <w:t>12月底</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1274507">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10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9ACA1D9">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10</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7AC8F5CA">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5CA0A862">
        <w:tblPrEx>
          <w:tblCellMar>
            <w:top w:w="0" w:type="dxa"/>
            <w:left w:w="108" w:type="dxa"/>
            <w:bottom w:w="0" w:type="dxa"/>
            <w:right w:w="108" w:type="dxa"/>
          </w:tblCellMar>
        </w:tblPrEx>
        <w:trPr>
          <w:cantSplit/>
          <w:trHeight w:val="315"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E53682A">
            <w:pPr>
              <w:spacing w:line="320" w:lineRule="exact"/>
              <w:jc w:val="center"/>
              <w:rPr>
                <w:rFonts w:hint="eastAsia" w:asciiTheme="minorEastAsia" w:hAnsiTheme="minorEastAsia" w:eastAsiaTheme="minorEastAsia" w:cstheme="minorEastAsia"/>
                <w:color w:val="auto"/>
                <w:sz w:val="16"/>
                <w:szCs w:val="16"/>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91770">
            <w:pPr>
              <w:spacing w:line="320" w:lineRule="exact"/>
              <w:jc w:val="center"/>
              <w:rPr>
                <w:rFonts w:hint="eastAsia" w:asciiTheme="minorEastAsia" w:hAnsiTheme="minorEastAsia" w:eastAsiaTheme="minorEastAsia" w:cstheme="minorEastAsia"/>
                <w:color w:val="auto"/>
                <w:sz w:val="16"/>
                <w:szCs w:val="16"/>
              </w:rPr>
            </w:pPr>
          </w:p>
        </w:tc>
        <w:tc>
          <w:tcPr>
            <w:tcW w:w="1371" w:type="dxa"/>
            <w:gridSpan w:val="3"/>
            <w:tcBorders>
              <w:top w:val="single" w:color="000000" w:sz="4" w:space="0"/>
              <w:left w:val="single" w:color="000000" w:sz="4" w:space="0"/>
              <w:bottom w:val="single" w:color="000000" w:sz="4" w:space="0"/>
              <w:right w:val="single" w:color="000000" w:sz="4" w:space="0"/>
            </w:tcBorders>
            <w:noWrap w:val="0"/>
            <w:vAlign w:val="center"/>
          </w:tcPr>
          <w:p w14:paraId="401C4165">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1E463D70">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无害化处理经费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41644C0">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3"/>
                <w:szCs w:val="13"/>
                <w:lang w:val="en-US" w:eastAsia="zh-CN"/>
              </w:rPr>
              <w:t>4万元</w:t>
            </w:r>
          </w:p>
        </w:tc>
        <w:tc>
          <w:tcPr>
            <w:tcW w:w="870" w:type="dxa"/>
            <w:tcBorders>
              <w:top w:val="single" w:color="000000" w:sz="4" w:space="0"/>
              <w:left w:val="single" w:color="000000" w:sz="4" w:space="0"/>
              <w:bottom w:val="single" w:color="000000" w:sz="4" w:space="0"/>
              <w:right w:val="single" w:color="000000" w:sz="4" w:space="0"/>
            </w:tcBorders>
            <w:shd w:val="clear"/>
            <w:noWrap w:val="0"/>
            <w:vAlign w:val="center"/>
          </w:tcPr>
          <w:p w14:paraId="3A217674">
            <w:pPr>
              <w:spacing w:line="320" w:lineRule="exact"/>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3"/>
                <w:szCs w:val="13"/>
                <w:lang w:val="en-US" w:eastAsia="zh-CN"/>
              </w:rPr>
              <w:t>4万元</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3260583">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10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705E0C1">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10</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52481E18">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6807DD94">
        <w:tblPrEx>
          <w:tblCellMar>
            <w:top w:w="0" w:type="dxa"/>
            <w:left w:w="108" w:type="dxa"/>
            <w:bottom w:w="0" w:type="dxa"/>
            <w:right w:w="108" w:type="dxa"/>
          </w:tblCellMar>
        </w:tblPrEx>
        <w:trPr>
          <w:cantSplit/>
          <w:trHeight w:val="227"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ED64043">
            <w:pPr>
              <w:spacing w:line="320" w:lineRule="exact"/>
              <w:jc w:val="center"/>
              <w:rPr>
                <w:rFonts w:hint="eastAsia" w:asciiTheme="minorEastAsia" w:hAnsiTheme="minorEastAsia" w:eastAsiaTheme="minorEastAsia" w:cstheme="minorEastAsia"/>
                <w:color w:val="auto"/>
                <w:sz w:val="16"/>
                <w:szCs w:val="16"/>
              </w:rPr>
            </w:pP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421B1">
            <w:pPr>
              <w:widowControl/>
              <w:spacing w:line="32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效</w:t>
            </w:r>
          </w:p>
          <w:p w14:paraId="0BBCBB25">
            <w:pPr>
              <w:widowControl/>
              <w:spacing w:line="32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益</w:t>
            </w:r>
          </w:p>
          <w:p w14:paraId="5B752365">
            <w:pPr>
              <w:widowControl/>
              <w:spacing w:line="32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指</w:t>
            </w:r>
          </w:p>
          <w:p w14:paraId="2B0F376B">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w:t>
            </w:r>
            <w:r>
              <w:rPr>
                <w:rFonts w:hint="eastAsia" w:asciiTheme="minorEastAsia" w:hAnsiTheme="minorEastAsia" w:eastAsiaTheme="minorEastAsia" w:cstheme="minorEastAsia"/>
                <w:color w:val="auto"/>
                <w:kern w:val="0"/>
                <w:sz w:val="16"/>
                <w:szCs w:val="16"/>
                <w:lang w:val="en-US" w:eastAsia="zh-CN" w:bidi="ar"/>
              </w:rPr>
              <w:t>3</w:t>
            </w:r>
            <w:r>
              <w:rPr>
                <w:rFonts w:hint="eastAsia" w:asciiTheme="minorEastAsia" w:hAnsiTheme="minorEastAsia" w:eastAsiaTheme="minorEastAsia" w:cstheme="minorEastAsia"/>
                <w:color w:val="auto"/>
                <w:kern w:val="0"/>
                <w:sz w:val="16"/>
                <w:szCs w:val="16"/>
                <w:lang w:bidi="ar"/>
              </w:rPr>
              <w:t>0分）</w:t>
            </w:r>
          </w:p>
        </w:tc>
        <w:tc>
          <w:tcPr>
            <w:tcW w:w="1371" w:type="dxa"/>
            <w:gridSpan w:val="3"/>
            <w:tcBorders>
              <w:top w:val="single" w:color="000000" w:sz="4" w:space="0"/>
              <w:left w:val="single" w:color="000000" w:sz="4" w:space="0"/>
              <w:bottom w:val="single" w:color="000000" w:sz="4" w:space="0"/>
              <w:right w:val="single" w:color="000000" w:sz="4" w:space="0"/>
            </w:tcBorders>
            <w:noWrap w:val="0"/>
            <w:vAlign w:val="center"/>
          </w:tcPr>
          <w:p w14:paraId="5F1CE959">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经济效益指标</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6074A21F">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有效防止动物疫病传播和人畜共患病发生</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81F3317">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未发生</w:t>
            </w:r>
          </w:p>
        </w:tc>
        <w:tc>
          <w:tcPr>
            <w:tcW w:w="870" w:type="dxa"/>
            <w:tcBorders>
              <w:top w:val="single" w:color="000000" w:sz="4" w:space="0"/>
              <w:left w:val="single" w:color="000000" w:sz="4" w:space="0"/>
              <w:bottom w:val="single" w:color="000000" w:sz="4" w:space="0"/>
              <w:right w:val="single" w:color="000000" w:sz="4" w:space="0"/>
            </w:tcBorders>
            <w:shd w:val="clear"/>
            <w:noWrap w:val="0"/>
            <w:vAlign w:val="center"/>
          </w:tcPr>
          <w:p w14:paraId="341C4CD2">
            <w:pPr>
              <w:spacing w:line="320" w:lineRule="exact"/>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lang w:eastAsia="zh-CN"/>
              </w:rPr>
              <w:t>未发生</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9C4BA1F">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8</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E8F6FE">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8</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244F5C26">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31212019">
        <w:tblPrEx>
          <w:tblCellMar>
            <w:top w:w="0" w:type="dxa"/>
            <w:left w:w="108" w:type="dxa"/>
            <w:bottom w:w="0" w:type="dxa"/>
            <w:right w:w="108" w:type="dxa"/>
          </w:tblCellMar>
        </w:tblPrEx>
        <w:trPr>
          <w:cantSplit/>
          <w:trHeight w:val="295"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EDB5412">
            <w:pPr>
              <w:spacing w:line="320" w:lineRule="exact"/>
              <w:jc w:val="center"/>
              <w:rPr>
                <w:rFonts w:hint="eastAsia" w:asciiTheme="minorEastAsia" w:hAnsiTheme="minorEastAsia" w:eastAsiaTheme="minorEastAsia" w:cstheme="minorEastAsia"/>
                <w:color w:val="auto"/>
                <w:sz w:val="16"/>
                <w:szCs w:val="16"/>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5B09D">
            <w:pPr>
              <w:spacing w:line="320" w:lineRule="exact"/>
              <w:jc w:val="center"/>
              <w:rPr>
                <w:rFonts w:hint="eastAsia" w:asciiTheme="minorEastAsia" w:hAnsiTheme="minorEastAsia" w:eastAsiaTheme="minorEastAsia" w:cstheme="minorEastAsia"/>
                <w:color w:val="auto"/>
                <w:sz w:val="16"/>
                <w:szCs w:val="16"/>
              </w:rPr>
            </w:pPr>
          </w:p>
        </w:tc>
        <w:tc>
          <w:tcPr>
            <w:tcW w:w="1371" w:type="dxa"/>
            <w:gridSpan w:val="3"/>
            <w:tcBorders>
              <w:top w:val="single" w:color="000000" w:sz="4" w:space="0"/>
              <w:left w:val="single" w:color="000000" w:sz="4" w:space="0"/>
              <w:bottom w:val="single" w:color="000000" w:sz="4" w:space="0"/>
              <w:right w:val="single" w:color="000000" w:sz="4" w:space="0"/>
            </w:tcBorders>
            <w:noWrap w:val="0"/>
            <w:vAlign w:val="center"/>
          </w:tcPr>
          <w:p w14:paraId="22D87034">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社会效益指标</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2679A6C6">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大规模随意抛弃病死畜禽事件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BD65717">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无</w:t>
            </w:r>
          </w:p>
        </w:tc>
        <w:tc>
          <w:tcPr>
            <w:tcW w:w="870" w:type="dxa"/>
            <w:tcBorders>
              <w:top w:val="single" w:color="000000" w:sz="4" w:space="0"/>
              <w:left w:val="single" w:color="000000" w:sz="4" w:space="0"/>
              <w:bottom w:val="single" w:color="000000" w:sz="4" w:space="0"/>
              <w:right w:val="single" w:color="000000" w:sz="4" w:space="0"/>
            </w:tcBorders>
            <w:shd w:val="clear"/>
            <w:noWrap w:val="0"/>
            <w:vAlign w:val="center"/>
          </w:tcPr>
          <w:p w14:paraId="7A3CED08">
            <w:pPr>
              <w:spacing w:line="320" w:lineRule="exact"/>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lang w:eastAsia="zh-CN"/>
              </w:rPr>
              <w:t>无</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4BC6511">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8</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380DC09">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8</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7D707B5A">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4D752E6F">
        <w:tblPrEx>
          <w:tblCellMar>
            <w:top w:w="0" w:type="dxa"/>
            <w:left w:w="108" w:type="dxa"/>
            <w:bottom w:w="0" w:type="dxa"/>
            <w:right w:w="108" w:type="dxa"/>
          </w:tblCellMar>
        </w:tblPrEx>
        <w:trPr>
          <w:cantSplit/>
          <w:trHeight w:val="227"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673863A">
            <w:pPr>
              <w:spacing w:line="320" w:lineRule="exact"/>
              <w:jc w:val="center"/>
              <w:rPr>
                <w:rFonts w:hint="eastAsia" w:asciiTheme="minorEastAsia" w:hAnsiTheme="minorEastAsia" w:eastAsiaTheme="minorEastAsia" w:cstheme="minorEastAsia"/>
                <w:color w:val="auto"/>
                <w:sz w:val="16"/>
                <w:szCs w:val="16"/>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9A5F9">
            <w:pPr>
              <w:spacing w:line="320" w:lineRule="exact"/>
              <w:jc w:val="center"/>
              <w:rPr>
                <w:rFonts w:hint="eastAsia" w:asciiTheme="minorEastAsia" w:hAnsiTheme="minorEastAsia" w:eastAsiaTheme="minorEastAsia" w:cstheme="minorEastAsia"/>
                <w:color w:val="auto"/>
                <w:sz w:val="16"/>
                <w:szCs w:val="16"/>
              </w:rPr>
            </w:pPr>
          </w:p>
        </w:tc>
        <w:tc>
          <w:tcPr>
            <w:tcW w:w="1371" w:type="dxa"/>
            <w:gridSpan w:val="3"/>
            <w:tcBorders>
              <w:top w:val="single" w:color="000000" w:sz="4" w:space="0"/>
              <w:left w:val="single" w:color="000000" w:sz="4" w:space="0"/>
              <w:bottom w:val="single" w:color="000000" w:sz="4" w:space="0"/>
              <w:right w:val="single" w:color="000000" w:sz="4" w:space="0"/>
            </w:tcBorders>
            <w:noWrap w:val="0"/>
            <w:vAlign w:val="center"/>
          </w:tcPr>
          <w:p w14:paraId="1578751C">
            <w:pPr>
              <w:widowControl/>
              <w:spacing w:line="32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生态效益指标</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5E98BDFF">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造成水体、土壤等环境污染</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6EA6023">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无</w:t>
            </w:r>
          </w:p>
        </w:tc>
        <w:tc>
          <w:tcPr>
            <w:tcW w:w="870" w:type="dxa"/>
            <w:tcBorders>
              <w:top w:val="single" w:color="000000" w:sz="4" w:space="0"/>
              <w:left w:val="single" w:color="000000" w:sz="4" w:space="0"/>
              <w:bottom w:val="single" w:color="000000" w:sz="4" w:space="0"/>
              <w:right w:val="single" w:color="000000" w:sz="4" w:space="0"/>
            </w:tcBorders>
            <w:shd w:val="clear"/>
            <w:noWrap w:val="0"/>
            <w:vAlign w:val="center"/>
          </w:tcPr>
          <w:p w14:paraId="7D9C4A88">
            <w:pPr>
              <w:spacing w:line="320" w:lineRule="exact"/>
              <w:jc w:val="center"/>
              <w:rPr>
                <w:rFonts w:hint="eastAsia" w:asciiTheme="minorEastAsia" w:hAnsiTheme="minorEastAsia" w:eastAsiaTheme="minorEastAsia" w:cstheme="minorEastAsia"/>
                <w:color w:val="auto"/>
                <w:kern w:val="2"/>
                <w:sz w:val="16"/>
                <w:szCs w:val="16"/>
                <w:lang w:val="en-US" w:eastAsia="zh-CN" w:bidi="ar-SA"/>
              </w:rPr>
            </w:pPr>
            <w:r>
              <w:rPr>
                <w:rFonts w:hint="eastAsia" w:asciiTheme="minorEastAsia" w:hAnsiTheme="minorEastAsia" w:eastAsiaTheme="minorEastAsia" w:cstheme="minorEastAsia"/>
                <w:color w:val="auto"/>
                <w:sz w:val="16"/>
                <w:szCs w:val="16"/>
                <w:lang w:eastAsia="zh-CN"/>
              </w:rPr>
              <w:t>无</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D3BE286">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7</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8BF390A">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7</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05A6089D">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60193257">
        <w:tblPrEx>
          <w:tblCellMar>
            <w:top w:w="0" w:type="dxa"/>
            <w:left w:w="108" w:type="dxa"/>
            <w:bottom w:w="0" w:type="dxa"/>
            <w:right w:w="108" w:type="dxa"/>
          </w:tblCellMar>
        </w:tblPrEx>
        <w:trPr>
          <w:cantSplit/>
          <w:trHeight w:val="292"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6816CC1">
            <w:pPr>
              <w:spacing w:line="320" w:lineRule="exact"/>
              <w:jc w:val="center"/>
              <w:rPr>
                <w:rFonts w:hint="eastAsia" w:asciiTheme="minorEastAsia" w:hAnsiTheme="minorEastAsia" w:eastAsiaTheme="minorEastAsia" w:cstheme="minorEastAsia"/>
                <w:color w:val="auto"/>
                <w:sz w:val="16"/>
                <w:szCs w:val="16"/>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629F4">
            <w:pPr>
              <w:spacing w:line="320" w:lineRule="exact"/>
              <w:jc w:val="center"/>
              <w:rPr>
                <w:rFonts w:hint="eastAsia" w:asciiTheme="minorEastAsia" w:hAnsiTheme="minorEastAsia" w:eastAsiaTheme="minorEastAsia" w:cstheme="minorEastAsia"/>
                <w:color w:val="auto"/>
                <w:sz w:val="16"/>
                <w:szCs w:val="16"/>
              </w:rPr>
            </w:pPr>
          </w:p>
        </w:tc>
        <w:tc>
          <w:tcPr>
            <w:tcW w:w="1371" w:type="dxa"/>
            <w:gridSpan w:val="3"/>
            <w:tcBorders>
              <w:top w:val="single" w:color="000000" w:sz="4" w:space="0"/>
              <w:left w:val="single" w:color="000000" w:sz="4" w:space="0"/>
              <w:bottom w:val="single" w:color="000000" w:sz="4" w:space="0"/>
              <w:right w:val="single" w:color="000000" w:sz="4" w:space="0"/>
            </w:tcBorders>
            <w:noWrap w:val="0"/>
            <w:vAlign w:val="center"/>
          </w:tcPr>
          <w:p w14:paraId="61768D6F">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0118C30F">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提高原州区病死畜禽无害化处理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162BA71">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明显</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8172629">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eastAsia="zh-CN"/>
              </w:rPr>
              <w:t>明显</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0DEB32B">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7</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BCA0106">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7</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1E046768">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01813834">
        <w:tblPrEx>
          <w:tblCellMar>
            <w:top w:w="0" w:type="dxa"/>
            <w:left w:w="108" w:type="dxa"/>
            <w:bottom w:w="0" w:type="dxa"/>
            <w:right w:w="108" w:type="dxa"/>
          </w:tblCellMar>
        </w:tblPrEx>
        <w:trPr>
          <w:cantSplit/>
          <w:trHeight w:val="311"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2C1114F">
            <w:pPr>
              <w:spacing w:line="320" w:lineRule="exact"/>
              <w:jc w:val="center"/>
              <w:rPr>
                <w:rFonts w:hint="eastAsia" w:asciiTheme="minorEastAsia" w:hAnsiTheme="minorEastAsia" w:eastAsiaTheme="minorEastAsia" w:cstheme="minorEastAsia"/>
                <w:color w:val="auto"/>
                <w:sz w:val="16"/>
                <w:szCs w:val="16"/>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30D840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bidi="ar"/>
              </w:rPr>
              <w:t>满意度指标（10分）</w:t>
            </w:r>
          </w:p>
        </w:tc>
        <w:tc>
          <w:tcPr>
            <w:tcW w:w="1371" w:type="dxa"/>
            <w:gridSpan w:val="3"/>
            <w:tcBorders>
              <w:top w:val="single" w:color="000000" w:sz="4" w:space="0"/>
              <w:left w:val="single" w:color="000000" w:sz="4" w:space="0"/>
              <w:bottom w:val="single" w:color="000000" w:sz="4" w:space="0"/>
              <w:right w:val="single" w:color="000000" w:sz="4" w:space="0"/>
            </w:tcBorders>
            <w:noWrap w:val="0"/>
            <w:vAlign w:val="center"/>
          </w:tcPr>
          <w:p w14:paraId="2197D22C">
            <w:pPr>
              <w:keepNext w:val="0"/>
              <w:keepLines w:val="0"/>
              <w:pageBreakBefore w:val="0"/>
              <w:widowControl w:val="0"/>
              <w:kinsoku/>
              <w:wordWrap/>
              <w:overflowPunct/>
              <w:topLinePunct w:val="0"/>
              <w:autoSpaceDE/>
              <w:autoSpaceDN/>
              <w:bidi w:val="0"/>
              <w:adjustRightInd/>
              <w:snapToGrid/>
              <w:spacing w:line="200" w:lineRule="exact"/>
              <w:ind w:left="360" w:hanging="320" w:hangingChars="200"/>
              <w:jc w:val="both"/>
              <w:textAlignment w:val="auto"/>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服务对象满意度指标</w:t>
            </w:r>
          </w:p>
        </w:tc>
        <w:tc>
          <w:tcPr>
            <w:tcW w:w="3165" w:type="dxa"/>
            <w:gridSpan w:val="2"/>
            <w:tcBorders>
              <w:top w:val="single" w:color="000000" w:sz="4" w:space="0"/>
              <w:left w:val="single" w:color="000000" w:sz="4" w:space="0"/>
              <w:bottom w:val="single" w:color="000000" w:sz="4" w:space="0"/>
              <w:right w:val="single" w:color="000000" w:sz="4" w:space="0"/>
            </w:tcBorders>
            <w:noWrap w:val="0"/>
            <w:vAlign w:val="center"/>
          </w:tcPr>
          <w:p w14:paraId="41B58EC4">
            <w:pPr>
              <w:spacing w:line="320" w:lineRule="exact"/>
              <w:jc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养殖场（户）满意率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2E90413">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default" w:ascii="Arial" w:hAnsi="Arial" w:cs="Arial" w:eastAsiaTheme="minorEastAsia"/>
                <w:color w:val="auto"/>
                <w:sz w:val="16"/>
                <w:szCs w:val="16"/>
              </w:rPr>
              <w:t>≧</w:t>
            </w:r>
            <w:r>
              <w:rPr>
                <w:rFonts w:hint="eastAsia" w:asciiTheme="minorEastAsia" w:hAnsiTheme="minorEastAsia" w:eastAsiaTheme="minorEastAsia" w:cstheme="minorEastAsia"/>
                <w:color w:val="auto"/>
                <w:sz w:val="16"/>
                <w:szCs w:val="16"/>
                <w:lang w:val="en-US" w:eastAsia="zh-CN"/>
              </w:rPr>
              <w:t>90%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3046106">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95%</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81320FE">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10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752CA72">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10</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226322A6">
            <w:pPr>
              <w:spacing w:line="320" w:lineRule="exact"/>
              <w:jc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无</w:t>
            </w:r>
          </w:p>
        </w:tc>
      </w:tr>
      <w:tr w14:paraId="086BE93A">
        <w:tblPrEx>
          <w:tblCellMar>
            <w:top w:w="0" w:type="dxa"/>
            <w:left w:w="108" w:type="dxa"/>
            <w:bottom w:w="0" w:type="dxa"/>
            <w:right w:w="108" w:type="dxa"/>
          </w:tblCellMar>
        </w:tblPrEx>
        <w:trPr>
          <w:cantSplit/>
          <w:trHeight w:val="227" w:hRule="atLeast"/>
        </w:trPr>
        <w:tc>
          <w:tcPr>
            <w:tcW w:w="8181" w:type="dxa"/>
            <w:gridSpan w:val="9"/>
            <w:tcBorders>
              <w:top w:val="single" w:color="000000" w:sz="4" w:space="0"/>
              <w:left w:val="single" w:color="000000" w:sz="4" w:space="0"/>
              <w:bottom w:val="single" w:color="000000" w:sz="4" w:space="0"/>
              <w:right w:val="single" w:color="000000" w:sz="4" w:space="0"/>
            </w:tcBorders>
            <w:noWrap w:val="0"/>
            <w:vAlign w:val="center"/>
          </w:tcPr>
          <w:p w14:paraId="4EB85CB5">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总分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BC77807">
            <w:pPr>
              <w:widowControl/>
              <w:spacing w:line="320" w:lineRule="exact"/>
              <w:jc w:val="center"/>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kern w:val="0"/>
                <w:sz w:val="16"/>
                <w:szCs w:val="16"/>
                <w:lang w:bidi="ar"/>
              </w:rPr>
              <w:t>100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FDAF37">
            <w:pPr>
              <w:spacing w:line="320" w:lineRule="exact"/>
              <w:jc w:val="center"/>
              <w:rPr>
                <w:rFonts w:hint="default"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100</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48AFA7CE">
            <w:pPr>
              <w:spacing w:line="320" w:lineRule="exact"/>
              <w:jc w:val="center"/>
              <w:rPr>
                <w:rFonts w:hint="eastAsia" w:asciiTheme="minorEastAsia" w:hAnsiTheme="minorEastAsia" w:eastAsiaTheme="minorEastAsia" w:cstheme="minorEastAsia"/>
                <w:color w:val="auto"/>
                <w:sz w:val="16"/>
                <w:szCs w:val="16"/>
              </w:rPr>
            </w:pPr>
          </w:p>
        </w:tc>
      </w:tr>
      <w:tr w14:paraId="20572810">
        <w:tblPrEx>
          <w:tblCellMar>
            <w:top w:w="0" w:type="dxa"/>
            <w:left w:w="108" w:type="dxa"/>
            <w:bottom w:w="0" w:type="dxa"/>
            <w:right w:w="108" w:type="dxa"/>
          </w:tblCellMar>
        </w:tblPrEx>
        <w:trPr>
          <w:cantSplit/>
          <w:trHeight w:val="227" w:hRule="atLeast"/>
        </w:trPr>
        <w:tc>
          <w:tcPr>
            <w:tcW w:w="10476" w:type="dxa"/>
            <w:gridSpan w:val="13"/>
            <w:tcBorders>
              <w:top w:val="single" w:color="000000" w:sz="4" w:space="0"/>
              <w:left w:val="single" w:color="000000" w:sz="4" w:space="0"/>
              <w:bottom w:val="single" w:color="000000" w:sz="4" w:space="0"/>
              <w:right w:val="single" w:color="000000" w:sz="4" w:space="0"/>
            </w:tcBorders>
            <w:noWrap w:val="0"/>
            <w:vAlign w:val="center"/>
          </w:tcPr>
          <w:p w14:paraId="6994C9A6">
            <w:pPr>
              <w:widowControl/>
              <w:spacing w:line="320" w:lineRule="exact"/>
              <w:jc w:val="left"/>
              <w:textAlignment w:val="center"/>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kern w:val="0"/>
                <w:sz w:val="16"/>
                <w:szCs w:val="16"/>
                <w:lang w:bidi="ar"/>
              </w:rPr>
              <w:t>说明：请在此处简要说明中央巡视、各级审计和财政监督中发现的问题及其所涉及的金额，如没有请填无。</w:t>
            </w:r>
            <w:r>
              <w:rPr>
                <w:rFonts w:hint="eastAsia" w:asciiTheme="minorEastAsia" w:hAnsiTheme="minorEastAsia" w:eastAsiaTheme="minorEastAsia" w:cstheme="minorEastAsia"/>
                <w:color w:val="auto"/>
                <w:kern w:val="0"/>
                <w:sz w:val="16"/>
                <w:szCs w:val="16"/>
                <w:lang w:eastAsia="zh-CN" w:bidi="ar"/>
              </w:rPr>
              <w:t>无</w:t>
            </w:r>
          </w:p>
        </w:tc>
      </w:tr>
      <w:tr w14:paraId="648F27DB">
        <w:tblPrEx>
          <w:tblCellMar>
            <w:top w:w="0" w:type="dxa"/>
            <w:left w:w="108" w:type="dxa"/>
            <w:bottom w:w="0" w:type="dxa"/>
            <w:right w:w="108" w:type="dxa"/>
          </w:tblCellMar>
        </w:tblPrEx>
        <w:trPr>
          <w:trHeight w:val="227" w:hRule="atLeast"/>
        </w:trPr>
        <w:tc>
          <w:tcPr>
            <w:tcW w:w="10476" w:type="dxa"/>
            <w:gridSpan w:val="13"/>
            <w:tcBorders>
              <w:top w:val="nil"/>
              <w:left w:val="nil"/>
              <w:bottom w:val="nil"/>
              <w:right w:val="nil"/>
            </w:tcBorders>
            <w:noWrap w:val="0"/>
            <w:vAlign w:val="center"/>
          </w:tcPr>
          <w:p w14:paraId="1D1169DF">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i w:val="0"/>
                <w:color w:val="auto"/>
                <w:kern w:val="0"/>
                <w:sz w:val="16"/>
                <w:szCs w:val="16"/>
                <w:u w:val="none"/>
                <w:lang w:val="en-US" w:eastAsia="zh-CN" w:bidi="ar"/>
              </w:rPr>
              <w:t>注：1.资金使用单位按项目绩效目标填报，主管部门汇总时按区域绩效目标填报。2.其他资金包括与中央财政资金、地方财政资金共同投入到同一项目的自有资金、社会资金，以及以前年度的结转结余资金等。3.全年执行数是指按照国库集中支付制度要求所形成的实际支出。4.总分100=绩效指标90分+资金执行情况10分，请大家务必按照勾稽关系准确计分。</w:t>
            </w:r>
          </w:p>
        </w:tc>
      </w:tr>
    </w:tbl>
    <w:p w14:paraId="65C8443F">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20" w:lineRule="exact"/>
        <w:ind w:right="0" w:rightChars="0"/>
        <w:jc w:val="both"/>
        <w:textAlignment w:val="center"/>
        <w:rPr>
          <w:rStyle w:val="20"/>
          <w:rFonts w:hint="eastAsia" w:ascii="宋体" w:hAnsi="宋体" w:eastAsia="宋体" w:cs="宋体"/>
          <w:bCs/>
          <w:color w:val="auto"/>
          <w:spacing w:val="0"/>
          <w:sz w:val="24"/>
          <w:szCs w:val="24"/>
          <w:vertAlign w:val="baseline"/>
          <w:lang w:val="zh-TW" w:eastAsia="zh-CN"/>
        </w:rPr>
      </w:pPr>
    </w:p>
    <w:sectPr>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细圆B5">
    <w:altName w:val="方正公文小标宋"/>
    <w:panose1 w:val="00000000000000000000"/>
    <w:charset w:val="00"/>
    <w:family w:val="auto"/>
    <w:pitch w:val="default"/>
    <w:sig w:usb0="00000000" w:usb1="00000000" w:usb2="00000000" w:usb3="00000000" w:csb0="00040001" w:csb1="00000000"/>
  </w:font>
  <w:font w:name="汉仪瑞意宋简">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7628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3B2D4">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13B2D4">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6B1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048F749">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4048F749">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YzVlYmFlMzVhYTUzMjUzZTE4ZWE4NmJjZGVhYWYifQ=="/>
  </w:docVars>
  <w:rsids>
    <w:rsidRoot w:val="1A7878D2"/>
    <w:rsid w:val="05FDFE08"/>
    <w:rsid w:val="1743014E"/>
    <w:rsid w:val="1A7878D2"/>
    <w:rsid w:val="1B4A5F2B"/>
    <w:rsid w:val="1BFF788E"/>
    <w:rsid w:val="1EF7ABE6"/>
    <w:rsid w:val="1FA3C935"/>
    <w:rsid w:val="1FFA0F55"/>
    <w:rsid w:val="23DF8E90"/>
    <w:rsid w:val="23EBA5ED"/>
    <w:rsid w:val="23FF52A5"/>
    <w:rsid w:val="268D429D"/>
    <w:rsid w:val="28B47BA1"/>
    <w:rsid w:val="28CF6570"/>
    <w:rsid w:val="29D71E79"/>
    <w:rsid w:val="2BB050BC"/>
    <w:rsid w:val="2E455AD5"/>
    <w:rsid w:val="2EFB9464"/>
    <w:rsid w:val="2F6B51A8"/>
    <w:rsid w:val="2FF77A7A"/>
    <w:rsid w:val="2FF7ADEB"/>
    <w:rsid w:val="33BE319F"/>
    <w:rsid w:val="357DBB62"/>
    <w:rsid w:val="395EDBE6"/>
    <w:rsid w:val="3B7F2E11"/>
    <w:rsid w:val="3BDED7FF"/>
    <w:rsid w:val="3BFBB87A"/>
    <w:rsid w:val="3DDF428A"/>
    <w:rsid w:val="3DFDDBCD"/>
    <w:rsid w:val="3F37F93A"/>
    <w:rsid w:val="3F6A34DF"/>
    <w:rsid w:val="3F73A08A"/>
    <w:rsid w:val="3F9F50FA"/>
    <w:rsid w:val="3FC68E51"/>
    <w:rsid w:val="3FEFCDA3"/>
    <w:rsid w:val="3FF798EC"/>
    <w:rsid w:val="3FF9A0E9"/>
    <w:rsid w:val="3FFBDE8A"/>
    <w:rsid w:val="46345C84"/>
    <w:rsid w:val="467F118F"/>
    <w:rsid w:val="477B0D04"/>
    <w:rsid w:val="499E9F3A"/>
    <w:rsid w:val="4EAF8161"/>
    <w:rsid w:val="4FDB0EC0"/>
    <w:rsid w:val="4FFE6522"/>
    <w:rsid w:val="4FFF6BDF"/>
    <w:rsid w:val="54FF439F"/>
    <w:rsid w:val="56D73B7C"/>
    <w:rsid w:val="57D2FC73"/>
    <w:rsid w:val="57E7C75F"/>
    <w:rsid w:val="5A5C4BA7"/>
    <w:rsid w:val="5AF5B37D"/>
    <w:rsid w:val="5B7EE14B"/>
    <w:rsid w:val="5BFCDD40"/>
    <w:rsid w:val="5BFD5114"/>
    <w:rsid w:val="5DEFEEA8"/>
    <w:rsid w:val="5EAAA9BC"/>
    <w:rsid w:val="5ED707E0"/>
    <w:rsid w:val="5EEBEA75"/>
    <w:rsid w:val="5EF2E6F1"/>
    <w:rsid w:val="5EFE1E32"/>
    <w:rsid w:val="5F71A83D"/>
    <w:rsid w:val="5FADE511"/>
    <w:rsid w:val="5FD51BCC"/>
    <w:rsid w:val="5FF79688"/>
    <w:rsid w:val="5FFBB8E5"/>
    <w:rsid w:val="5FFEFA98"/>
    <w:rsid w:val="66ABD178"/>
    <w:rsid w:val="66BB15FB"/>
    <w:rsid w:val="6AF21BE6"/>
    <w:rsid w:val="6B7669F3"/>
    <w:rsid w:val="6BDB4EDB"/>
    <w:rsid w:val="6BF98876"/>
    <w:rsid w:val="6BFE8E24"/>
    <w:rsid w:val="6CF3E31E"/>
    <w:rsid w:val="6D7E8953"/>
    <w:rsid w:val="6D7F0A98"/>
    <w:rsid w:val="6D9FC412"/>
    <w:rsid w:val="6DF3CDE1"/>
    <w:rsid w:val="6FCFBE9B"/>
    <w:rsid w:val="6FD9A91A"/>
    <w:rsid w:val="6FEF9DD5"/>
    <w:rsid w:val="6FFF4710"/>
    <w:rsid w:val="6FFF8BD5"/>
    <w:rsid w:val="71DCCC3B"/>
    <w:rsid w:val="737F28DB"/>
    <w:rsid w:val="76DD6713"/>
    <w:rsid w:val="77993E57"/>
    <w:rsid w:val="77BBD776"/>
    <w:rsid w:val="77C70385"/>
    <w:rsid w:val="77EFD405"/>
    <w:rsid w:val="77FC08AE"/>
    <w:rsid w:val="77FF7542"/>
    <w:rsid w:val="77FFA3B9"/>
    <w:rsid w:val="7963B516"/>
    <w:rsid w:val="79DE2220"/>
    <w:rsid w:val="7A6A08DC"/>
    <w:rsid w:val="7AFFBE0D"/>
    <w:rsid w:val="7BB32BBB"/>
    <w:rsid w:val="7BBB5B17"/>
    <w:rsid w:val="7BDFF1E8"/>
    <w:rsid w:val="7BF2F3B4"/>
    <w:rsid w:val="7BFAB4FC"/>
    <w:rsid w:val="7BFD1512"/>
    <w:rsid w:val="7BFFC1B2"/>
    <w:rsid w:val="7CDFA886"/>
    <w:rsid w:val="7DB2F1D1"/>
    <w:rsid w:val="7DFD9495"/>
    <w:rsid w:val="7E5727F8"/>
    <w:rsid w:val="7E6DF49C"/>
    <w:rsid w:val="7E7E766B"/>
    <w:rsid w:val="7EE7A325"/>
    <w:rsid w:val="7EEC8464"/>
    <w:rsid w:val="7EFFB684"/>
    <w:rsid w:val="7F5B2484"/>
    <w:rsid w:val="7F5B39B5"/>
    <w:rsid w:val="7F675B29"/>
    <w:rsid w:val="7F681CCD"/>
    <w:rsid w:val="7F6FF25A"/>
    <w:rsid w:val="7F7AEB9D"/>
    <w:rsid w:val="7FBE296E"/>
    <w:rsid w:val="7FBF31A1"/>
    <w:rsid w:val="7FCF5086"/>
    <w:rsid w:val="7FD3B86B"/>
    <w:rsid w:val="7FD70D02"/>
    <w:rsid w:val="7FDFEA6D"/>
    <w:rsid w:val="7FEBC523"/>
    <w:rsid w:val="7FF7B906"/>
    <w:rsid w:val="7FFF645A"/>
    <w:rsid w:val="9473DF49"/>
    <w:rsid w:val="95DB15E4"/>
    <w:rsid w:val="9AF6F4AC"/>
    <w:rsid w:val="9BF3FEBF"/>
    <w:rsid w:val="9BFF91A1"/>
    <w:rsid w:val="9DB5E02C"/>
    <w:rsid w:val="9FED0EB0"/>
    <w:rsid w:val="9FEDF13C"/>
    <w:rsid w:val="ABBFD4F4"/>
    <w:rsid w:val="AFE903C4"/>
    <w:rsid w:val="AFEA6E4B"/>
    <w:rsid w:val="B0DFF077"/>
    <w:rsid w:val="B1DFE018"/>
    <w:rsid w:val="B57D24DD"/>
    <w:rsid w:val="B6FFD2A8"/>
    <w:rsid w:val="B76766D1"/>
    <w:rsid w:val="B76FBD18"/>
    <w:rsid w:val="B7B30631"/>
    <w:rsid w:val="B7FFF35F"/>
    <w:rsid w:val="B9EFE822"/>
    <w:rsid w:val="B9FFC161"/>
    <w:rsid w:val="BBED50B2"/>
    <w:rsid w:val="BBF626A0"/>
    <w:rsid w:val="BBFF32B5"/>
    <w:rsid w:val="BCF3CAF3"/>
    <w:rsid w:val="BD7CD338"/>
    <w:rsid w:val="BDDFF7A6"/>
    <w:rsid w:val="BEFB01E3"/>
    <w:rsid w:val="BEFB6CFE"/>
    <w:rsid w:val="BFE4EEBB"/>
    <w:rsid w:val="CCBD7C85"/>
    <w:rsid w:val="CDFFC0F7"/>
    <w:rsid w:val="CF7D92C7"/>
    <w:rsid w:val="CFECA316"/>
    <w:rsid w:val="D61F5F62"/>
    <w:rsid w:val="D6DF800D"/>
    <w:rsid w:val="D6DFAFA0"/>
    <w:rsid w:val="D6FE365B"/>
    <w:rsid w:val="D77F0FC3"/>
    <w:rsid w:val="D7FA253E"/>
    <w:rsid w:val="D8DB4E76"/>
    <w:rsid w:val="DABF4CE8"/>
    <w:rsid w:val="DAF26C50"/>
    <w:rsid w:val="DB6D7EC7"/>
    <w:rsid w:val="DBD32C60"/>
    <w:rsid w:val="DBFFD08B"/>
    <w:rsid w:val="DEBB9B8B"/>
    <w:rsid w:val="DEEB5828"/>
    <w:rsid w:val="DFBEAE9C"/>
    <w:rsid w:val="DFE7CBFC"/>
    <w:rsid w:val="DFEABC16"/>
    <w:rsid w:val="E5BB88A3"/>
    <w:rsid w:val="E97BED82"/>
    <w:rsid w:val="EAF779DE"/>
    <w:rsid w:val="EB557166"/>
    <w:rsid w:val="EBBF3D02"/>
    <w:rsid w:val="EBF496B7"/>
    <w:rsid w:val="EBFF4B60"/>
    <w:rsid w:val="ED4B5D73"/>
    <w:rsid w:val="ED4FBA58"/>
    <w:rsid w:val="EDE921F3"/>
    <w:rsid w:val="EDF7004A"/>
    <w:rsid w:val="EDFFE673"/>
    <w:rsid w:val="EE72DB26"/>
    <w:rsid w:val="EEB15C44"/>
    <w:rsid w:val="EEFE5260"/>
    <w:rsid w:val="EF524B1F"/>
    <w:rsid w:val="EF6D4B7F"/>
    <w:rsid w:val="EFDC9C05"/>
    <w:rsid w:val="EFDD72CC"/>
    <w:rsid w:val="EFEB3EF7"/>
    <w:rsid w:val="EFEE6908"/>
    <w:rsid w:val="EFFB0A5C"/>
    <w:rsid w:val="F0BB4997"/>
    <w:rsid w:val="F3BFD45B"/>
    <w:rsid w:val="F537261F"/>
    <w:rsid w:val="F5FF71D8"/>
    <w:rsid w:val="F61F056C"/>
    <w:rsid w:val="F69FF984"/>
    <w:rsid w:val="F6AB13E5"/>
    <w:rsid w:val="F6CD507B"/>
    <w:rsid w:val="F6F39B65"/>
    <w:rsid w:val="F6F51733"/>
    <w:rsid w:val="F76E46DF"/>
    <w:rsid w:val="F78F73AD"/>
    <w:rsid w:val="F7BE0EA8"/>
    <w:rsid w:val="F7BF45D6"/>
    <w:rsid w:val="F7D3CC64"/>
    <w:rsid w:val="F7EC5236"/>
    <w:rsid w:val="F7F9E552"/>
    <w:rsid w:val="F7FE8ACD"/>
    <w:rsid w:val="F7FEB79B"/>
    <w:rsid w:val="F7FF97C4"/>
    <w:rsid w:val="F7FFA8F3"/>
    <w:rsid w:val="F9DF0303"/>
    <w:rsid w:val="F9F8EA52"/>
    <w:rsid w:val="FACE490F"/>
    <w:rsid w:val="FB69DE74"/>
    <w:rsid w:val="FB8F2AF4"/>
    <w:rsid w:val="FBACDA90"/>
    <w:rsid w:val="FBBDC962"/>
    <w:rsid w:val="FBF39013"/>
    <w:rsid w:val="FBFF3A7E"/>
    <w:rsid w:val="FCFFE3D1"/>
    <w:rsid w:val="FD3FBE2A"/>
    <w:rsid w:val="FD764820"/>
    <w:rsid w:val="FD7FAF89"/>
    <w:rsid w:val="FDD79E9B"/>
    <w:rsid w:val="FDD87E9B"/>
    <w:rsid w:val="FDDFD138"/>
    <w:rsid w:val="FDF3A23F"/>
    <w:rsid w:val="FDF5D486"/>
    <w:rsid w:val="FDFB1214"/>
    <w:rsid w:val="FDFF7A8E"/>
    <w:rsid w:val="FE7F6DD7"/>
    <w:rsid w:val="FEBAD51F"/>
    <w:rsid w:val="FEBFBA95"/>
    <w:rsid w:val="FEECA0E2"/>
    <w:rsid w:val="FEEF2C1C"/>
    <w:rsid w:val="FEF7A344"/>
    <w:rsid w:val="FEF7D9D1"/>
    <w:rsid w:val="FEFFC10C"/>
    <w:rsid w:val="FF0E5CA7"/>
    <w:rsid w:val="FF33F36D"/>
    <w:rsid w:val="FF3D3ED3"/>
    <w:rsid w:val="FF5ED98A"/>
    <w:rsid w:val="FFB5D037"/>
    <w:rsid w:val="FFBBB9E7"/>
    <w:rsid w:val="FFBE6370"/>
    <w:rsid w:val="FFBF438F"/>
    <w:rsid w:val="FFCB12A8"/>
    <w:rsid w:val="FFDAA986"/>
    <w:rsid w:val="FFFB4631"/>
    <w:rsid w:val="FFFBF510"/>
    <w:rsid w:val="FFFC64C7"/>
    <w:rsid w:val="FFFD05E5"/>
    <w:rsid w:val="FFFF31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4"/>
    <w:semiHidden/>
    <w:qFormat/>
    <w:uiPriority w:val="0"/>
    <w:rPr>
      <w:rFonts w:ascii="仿宋" w:hAnsi="仿宋" w:eastAsia="仿宋" w:cs="仿宋"/>
      <w:sz w:val="30"/>
      <w:szCs w:val="30"/>
      <w:lang w:val="en-US" w:eastAsia="en-US" w:bidi="ar-SA"/>
    </w:rPr>
  </w:style>
  <w:style w:type="paragraph" w:styleId="4">
    <w:name w:val="Body Text First Indent"/>
    <w:basedOn w:val="3"/>
    <w:next w:val="3"/>
    <w:qFormat/>
    <w:uiPriority w:val="0"/>
    <w:pPr>
      <w:ind w:firstLine="200" w:firstLineChars="200"/>
    </w:pPr>
    <w:rPr>
      <w:rFonts w:ascii="Calibri" w:hAnsi="Calibri" w:eastAsia="宋体"/>
    </w:rPr>
  </w:style>
  <w:style w:type="paragraph" w:styleId="5">
    <w:name w:val="Body Text Indent"/>
    <w:basedOn w:val="1"/>
    <w:qFormat/>
    <w:uiPriority w:val="0"/>
    <w:pPr>
      <w:spacing w:after="120" w:afterLines="0"/>
      <w:ind w:left="420" w:leftChars="200"/>
    </w:pPr>
  </w:style>
  <w:style w:type="paragraph" w:styleId="6">
    <w:name w:val="List 2"/>
    <w:basedOn w:val="1"/>
    <w:qFormat/>
    <w:uiPriority w:val="0"/>
    <w:pPr>
      <w:ind w:left="100" w:leftChars="200" w:hanging="200" w:hangingChars="200"/>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beforeLines="0" w:after="60" w:afterLines="0"/>
      <w:jc w:val="center"/>
      <w:outlineLvl w:val="0"/>
    </w:pPr>
    <w:rPr>
      <w:rFonts w:ascii="Cambria" w:hAnsi="Cambria" w:eastAsia="Times New Roman" w:cs="Times New Roman"/>
      <w:b/>
      <w:bCs/>
      <w:kern w:val="2"/>
      <w:sz w:val="32"/>
      <w:szCs w:val="32"/>
      <w:u w:val="single"/>
      <w:lang w:eastAsia="en-US"/>
    </w:rPr>
  </w:style>
  <w:style w:type="paragraph" w:styleId="11">
    <w:name w:val="Body Text First Indent 2"/>
    <w:basedOn w:val="5"/>
    <w:qFormat/>
    <w:uiPriority w:val="0"/>
    <w:pPr>
      <w:spacing w:after="120"/>
      <w:ind w:left="200" w:leftChars="200" w:firstLine="420" w:firstLineChars="200"/>
    </w:pPr>
    <w:rPr>
      <w:rFonts w:ascii="Times New Roman" w:cs="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font21"/>
    <w:basedOn w:val="14"/>
    <w:qFormat/>
    <w:uiPriority w:val="0"/>
    <w:rPr>
      <w:rFonts w:hint="eastAsia" w:ascii="宋体" w:hAnsi="宋体" w:eastAsia="宋体" w:cs="宋体"/>
      <w:color w:val="000000"/>
      <w:sz w:val="21"/>
      <w:szCs w:val="21"/>
      <w:u w:val="none"/>
    </w:rPr>
  </w:style>
  <w:style w:type="paragraph" w:customStyle="1" w:styleId="18">
    <w:name w:val="附件栏"/>
    <w:basedOn w:val="1"/>
    <w:qFormat/>
    <w:uiPriority w:val="0"/>
    <w:pPr>
      <w:autoSpaceDE w:val="0"/>
      <w:autoSpaceDN w:val="0"/>
      <w:snapToGrid w:val="0"/>
      <w:spacing w:line="590" w:lineRule="atLeast"/>
      <w:ind w:firstLine="624"/>
    </w:pPr>
    <w:rPr>
      <w:rFonts w:ascii="Calibri" w:hAnsi="Calibri" w:eastAsia="方正仿宋_GBK" w:cs="Times New Roman"/>
      <w:snapToGrid w:val="0"/>
      <w:kern w:val="0"/>
      <w:sz w:val="32"/>
      <w:szCs w:val="20"/>
    </w:rPr>
  </w:style>
  <w:style w:type="paragraph" w:customStyle="1" w:styleId="19">
    <w:name w:val="正文文本 (6)"/>
    <w:basedOn w:val="1"/>
    <w:qFormat/>
    <w:uiPriority w:val="99"/>
    <w:pPr>
      <w:shd w:val="clear" w:color="auto" w:fill="FFFFFF"/>
      <w:spacing w:before="240" w:after="8040" w:line="240" w:lineRule="atLeast"/>
      <w:jc w:val="center"/>
    </w:pPr>
    <w:rPr>
      <w:rFonts w:ascii="宋体" w:hAnsi="Times New Roman" w:eastAsia="宋体" w:cs="Times New Roman"/>
      <w:color w:val="auto"/>
      <w:spacing w:val="30"/>
      <w:sz w:val="32"/>
      <w:szCs w:val="32"/>
    </w:rPr>
  </w:style>
  <w:style w:type="character" w:customStyle="1" w:styleId="20">
    <w:name w:val="正文文本 (2)_"/>
    <w:link w:val="21"/>
    <w:qFormat/>
    <w:uiPriority w:val="99"/>
    <w:rPr>
      <w:rFonts w:ascii="宋体" w:hAnsi="Times New Roman" w:eastAsia="宋体" w:cs="Times New Roman"/>
      <w:color w:val="auto"/>
      <w:sz w:val="30"/>
      <w:szCs w:val="30"/>
    </w:rPr>
  </w:style>
  <w:style w:type="paragraph" w:customStyle="1" w:styleId="21">
    <w:name w:val="正文文本 (2)1"/>
    <w:basedOn w:val="1"/>
    <w:link w:val="20"/>
    <w:qFormat/>
    <w:uiPriority w:val="99"/>
    <w:pPr>
      <w:shd w:val="clear" w:color="auto" w:fill="FFFFFF"/>
      <w:spacing w:line="586" w:lineRule="exact"/>
      <w:jc w:val="distribute"/>
    </w:pPr>
    <w:rPr>
      <w:rFonts w:ascii="宋体" w:hAnsi="Times New Roman" w:eastAsia="宋体" w:cs="Times New Roman"/>
      <w:color w:val="auto"/>
      <w:sz w:val="30"/>
      <w:szCs w:val="30"/>
    </w:rPr>
  </w:style>
  <w:style w:type="character" w:customStyle="1" w:styleId="22">
    <w:name w:val="font41"/>
    <w:qFormat/>
    <w:uiPriority w:val="0"/>
    <w:rPr>
      <w:rFonts w:ascii="汉仪细圆B5" w:hAnsi="汉仪细圆B5" w:eastAsia="汉仪细圆B5" w:cs="汉仪细圆B5"/>
      <w:color w:val="000000"/>
      <w:sz w:val="18"/>
      <w:szCs w:val="18"/>
      <w:u w:val="none"/>
    </w:rPr>
  </w:style>
  <w:style w:type="character" w:customStyle="1" w:styleId="23">
    <w:name w:val="font11"/>
    <w:qFormat/>
    <w:uiPriority w:val="0"/>
    <w:rPr>
      <w:rFonts w:hint="eastAsia" w:ascii="宋体" w:hAnsi="宋体" w:eastAsia="宋体" w:cs="宋体"/>
      <w:color w:val="000000"/>
      <w:sz w:val="18"/>
      <w:szCs w:val="18"/>
      <w:u w:val="none"/>
    </w:rPr>
  </w:style>
  <w:style w:type="character" w:customStyle="1" w:styleId="24">
    <w:name w:val="font91"/>
    <w:qFormat/>
    <w:uiPriority w:val="0"/>
    <w:rPr>
      <w:rFonts w:ascii="汉仪瑞意宋简" w:hAnsi="汉仪瑞意宋简" w:eastAsia="汉仪瑞意宋简" w:cs="汉仪瑞意宋简"/>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e70500ab-b0ab-43da-a6b8-a2a9b09bb1c5</errorID>
      <errorWord>（</errorWord>
      <group>L1_Punc</group>
      <groupName>标点问题</groupName>
      <ability>L2_Punc</ability>
      <abilityName>标点符号检查</abilityName>
      <candidateList/>
      <explain>同一形式括号套用。</explain>
      <paraID>16A4E567</paraID>
      <start>97</start>
      <end>98</end>
      <status>unmodified</status>
      <modifiedWord/>
      <trackRevisions>false</trackRevisions>
    </reviewItem>
    <reviewItem>
      <errorID>1fa7ce8c-0511-4a9e-9843-4e66c51dadba</errorID>
      <errorWord>）</errorWord>
      <group>L1_Punc</group>
      <groupName>标点问题</groupName>
      <ability>L2_Punc</ability>
      <abilityName>标点符号检查</abilityName>
      <candidateList/>
      <explain>同一形式括号套用。</explain>
      <paraID>16A4E567</paraID>
      <start>99</start>
      <end>100</end>
      <status>unmodified</status>
      <modifiedWord/>
      <trackRevisions>false</trackRevisions>
    </reviewItem>
    <reviewItem>
      <errorID>8073c9cc-7abb-45a1-b78a-04339920e102</errorID>
      <errorWord>文件精神</errorWord>
      <group>L1_AI</group>
      <groupName>深度校对</groupName>
      <ability>L2_AI_Word</ability>
      <abilityName>字词纠错</abilityName>
      <candidateList>
        <item>的文件精神</item>
      </candidateList>
      <explain/>
      <paraID>16A4E567</paraID>
      <start>109</start>
      <end>113</end>
      <status>unmodified</status>
      <modifiedWord/>
      <trackRevisions>false</trackRevisions>
    </reviewItem>
    <reviewItem>
      <errorID>d713d78e-4942-4e8b-ac64-97d8fd629d55</errorID>
      <errorWord>下达</errorWord>
      <group>L1_AI</group>
      <groupName>深度校对</groupName>
      <ability>L2_AI_Punc</ability>
      <abilityName>标点纠错</abilityName>
      <candidateList>
        <item>，下达</item>
      </candidateList>
      <explain/>
      <paraID>16A4E567</paraID>
      <start>113</start>
      <end>116</end>
      <status>modified</status>
      <modifiedWord>，下达</modifiedWord>
      <trackRevisions>false</trackRevisions>
    </reviewItem>
    <reviewItem>
      <errorID>c2fe79bc-c36e-465a-8fac-5fcdc726c9a0</errorID>
      <errorWord>（</errorWord>
      <group>L1_Punc</group>
      <groupName>标点问题</groupName>
      <ability>L2_Punc</ability>
      <abilityName>标点符号检查</abilityName>
      <candidateList/>
      <explain>同一形式括号套用。</explain>
      <paraID>701F9DE1</paraID>
      <start>52</start>
      <end>53</end>
      <status>unmodified</status>
      <modifiedWord/>
      <trackRevisions>false</trackRevisions>
    </reviewItem>
    <reviewItem>
      <errorID>2eb6965d-ef96-4f1d-9741-e01b2a74fd6d</errorID>
      <errorWord>）</errorWord>
      <group>L1_Punc</group>
      <groupName>标点问题</groupName>
      <ability>L2_Punc</ability>
      <abilityName>标点符号检查</abilityName>
      <candidateList/>
      <explain>同一形式括号套用。</explain>
      <paraID>701F9DE1</paraID>
      <start>54</start>
      <end>55</end>
      <status>unmodified</status>
      <modifiedWord/>
      <trackRevisions>false</trackRevisions>
    </reviewItem>
    <reviewItem>
      <errorID>a4162da3-9ec9-43d9-af81-8fc25321e5a3</errorID>
      <errorWord>文件</errorWord>
      <group>L1_AI</group>
      <groupName>深度校对</groupName>
      <ability>L2_AI_Word</ability>
      <abilityName>字词纠错</abilityName>
      <candidateList>
        <item>的</item>
      </candidateList>
      <explain/>
      <paraID>701F9DE1</paraID>
      <start>64</start>
      <end>66</end>
      <status>unmodified</status>
      <modifiedWord/>
      <trackRevisions>false</trackRevisions>
    </reviewItem>
    <reviewItem>
      <errorID>ec2ed269-6e03-4531-bcc4-eba4b6f8ac2b</errorID>
      <errorWord>人畜共患痌</errorWord>
      <group>L1_Knowledge</group>
      <groupName>知识性问题</groupName>
      <ability>L2_Term</ability>
      <abilityName>专业术语</abilityName>
      <candidateList>
        <item>人畜共患病</item>
      </candidateList>
      <explain/>
      <paraID>5E721AF5</paraID>
      <start>102</start>
      <end>107</end>
      <status>modified</status>
      <modifiedWord>人畜共患病</modifiedWord>
      <trackRevisions>false</trackRevisions>
    </reviewItem>
    <reviewItem>
      <errorID>333221d9-cfa4-45ee-8f7f-d7b8f87c56bd</errorID>
      <errorWord>完全</errorWord>
      <group>L1_AI</group>
      <groupName>深度校对</groupName>
      <ability>L2_AI_Word</ability>
      <abilityName>字词纠错</abilityName>
      <candidateList>
        <item>安全</item>
      </candidateList>
      <explain/>
      <paraID>5E721AF5</paraID>
      <start>123</start>
      <end>125</end>
      <status>modified</status>
      <modifiedWord>安全</modifiedWord>
      <trackRevisions>false</trackRevisions>
    </reviewItem>
    <reviewItem>
      <errorID>8a1a6ee3-2e4d-4618-9885-2575a8a3003c</errorID>
      <errorWord>人工</errorWord>
      <group>L1_AI</group>
      <groupName>深度校对</groupName>
      <ability>L2_AI_Word</ability>
      <abilityName>字词纠错</abilityName>
      <candidateList>
        <item>的人工</item>
      </candidateList>
      <explain/>
      <paraID>5E721AF5</paraID>
      <start>157</start>
      <end>160</end>
      <status>modified</status>
      <modifiedWord>的人工</modifiedWord>
      <trackRevisions>false</trackRevisions>
    </reviewItem>
    <reviewItem>
      <errorID>15196295-da6b-4b48-a7c7-9547fb371e98</errorID>
      <errorWord>情况</errorWord>
      <group>L1_AI</group>
      <groupName>深度校对</groupName>
      <ability>L2_AI_Word</ability>
      <abilityName>字词纠错</abilityName>
      <candidateList>
        <item>的情况</item>
      </candidateList>
      <explain/>
      <paraID>5E721AF5</paraID>
      <start>233</start>
      <end>236</end>
      <status>modified</status>
      <modifiedWord>的情况</modifiedWord>
      <trackRevisions>false</trackRevisions>
    </reviewItem>
    <reviewItem>
      <errorID>543513e3-46d6-4064-a3dd-f4a601a09bbb</errorID>
      <errorWord>每起</errorWord>
      <group>L1_Word</group>
      <groupName>字词问题</groupName>
      <ability>L2_Typo</ability>
      <abilityName>字词错误</abilityName>
      <candidateList>
        <item>每次</item>
      </candidateList>
      <explain/>
      <paraID>10E70C28</paraID>
      <start>8</start>
      <end>10</end>
      <status>unmodified</status>
      <modifiedWord/>
      <trackRevisions>false</trackRevisions>
    </reviewItem>
    <reviewItem>
      <errorID>cde009d5-cb8c-443b-b703-22ca453580ff</errorID>
      <errorWord>抛弃</errorWord>
      <group>L1_AI</group>
      <groupName>深度校对</groupName>
      <ability>L2_AI_Word</ability>
      <abilityName>字词纠错</abilityName>
      <candidateList>
        <item>丢弃</item>
      </candidateList>
      <explain/>
      <paraID> E874CFF</paraID>
      <start>17</start>
      <end>19</end>
      <status>modified</status>
      <modifiedWord>丢弃</modifiedWord>
      <trackRevisions>false</trackRevisions>
    </reviewItem>
    <reviewItem>
      <errorID>95375e0f-f95f-473c-872a-aaa13c164c6a</errorID>
      <errorWord>事件</errorWord>
      <group>L1_AI</group>
      <groupName>深度校对</groupName>
      <ability>L2_AI_Word</ability>
      <abilityName>字词纠错</abilityName>
      <candidateList>
        <item>的事件</item>
      </candidateList>
      <explain/>
      <paraID> E874CFF</paraID>
      <start>23</start>
      <end>26</end>
      <status>modified</status>
      <modifiedWord>的事件</modifiedWord>
      <trackRevisions>false</trackRevisions>
    </reviewItem>
    <reviewItem>
      <errorID>3148fe98-f6b3-49e2-b21b-b3a11b436f9d</errorID>
      <errorWord> 情 况</errorWord>
      <group>L1_AI</group>
      <groupName>深度校对</groupName>
      <ability>L2_AI_Grammar</ability>
      <abilityName>语法纠错</abilityName>
      <candidateList>
        <item>情况</item>
      </candidateList>
      <explain/>
      <paraID>3A8822F2</paraID>
      <start>6</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6a730-3472-4a39-a91a-14f3c65774e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2507</Words>
  <Characters>2629</Characters>
  <Lines>0</Lines>
  <Paragraphs>0</Paragraphs>
  <TotalTime>0</TotalTime>
  <ScaleCrop>false</ScaleCrop>
  <LinksUpToDate>false</LinksUpToDate>
  <CharactersWithSpaces>2648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2023-04-22T07:15:00Z</dcterms:created>
  <dc:creator>Administrator</dc:creator>
  <cp:lastModifiedBy>Administrator</cp:lastModifiedBy>
  <cp:lastPrinted>2026-03-04T17:46:00Z</cp:lastPrinted>
  <dcterms:modified xsi:type="dcterms:W3CDTF">2026-03-05T09:30:19Z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671C3572C880400C8FA31328A841B963_13</vt:lpwstr>
  </property>
  <property fmtid="{D5CDD505-2E9C-101B-9397-08002B2CF9AE}" pid="4" name="KSOTemplateDocerSaveRecord">
    <vt:lpwstr>eyJoZGlkIjoiMGM3M2ZjMmMzMDVlZWU2OTk3NzQwZGNhZTUzOTQwODYiLCJ1c2VySWQiOiIzODQxNjIzODEifQ==</vt:lpwstr>
  </property>
</Properties>
</file>