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宋体" w:hAnsi="宋体"/>
          <w:b/>
          <w:bCs/>
          <w:sz w:val="32"/>
          <w:szCs w:val="32"/>
          <w:lang w:val="en-US" w:eastAsia="zh-CN"/>
        </w:rPr>
      </w:pPr>
      <w:r>
        <w:rPr>
          <w:rFonts w:hint="eastAsia" w:ascii="宋体" w:hAnsi="宋体"/>
          <w:b/>
          <w:bCs/>
          <w:sz w:val="32"/>
          <w:szCs w:val="32"/>
          <w:lang w:val="en-US" w:eastAsia="zh-CN"/>
        </w:rPr>
        <w:t>附件1</w:t>
      </w:r>
    </w:p>
    <w:p>
      <w:pPr>
        <w:adjustRightInd w:val="0"/>
        <w:snapToGrid w:val="0"/>
        <w:spacing w:line="600" w:lineRule="exact"/>
        <w:ind w:firstLine="643" w:firstLineChars="200"/>
        <w:rPr>
          <w:rFonts w:hint="eastAsia" w:ascii="宋体" w:hAnsi="宋体"/>
          <w:b/>
          <w:bCs/>
          <w:sz w:val="32"/>
          <w:szCs w:val="32"/>
          <w:lang w:val="en-US" w:eastAsia="zh-CN"/>
        </w:rPr>
      </w:pPr>
    </w:p>
    <w:p>
      <w:pPr>
        <w:adjustRightInd w:val="0"/>
        <w:snapToGrid w:val="0"/>
        <w:spacing w:line="600" w:lineRule="exact"/>
        <w:ind w:firstLine="643" w:firstLineChars="200"/>
        <w:rPr>
          <w:rFonts w:hint="eastAsia" w:ascii="宋体" w:hAnsi="宋体"/>
          <w:b/>
          <w:bCs/>
          <w:sz w:val="32"/>
          <w:szCs w:val="32"/>
          <w:lang w:val="en-US" w:eastAsia="zh-CN"/>
        </w:rPr>
      </w:pPr>
    </w:p>
    <w:p>
      <w:pPr>
        <w:adjustRightInd w:val="0"/>
        <w:snapToGrid w:val="0"/>
        <w:spacing w:line="600" w:lineRule="exact"/>
        <w:ind w:firstLine="643" w:firstLineChars="200"/>
        <w:jc w:val="both"/>
        <w:rPr>
          <w:rFonts w:hint="eastAsia" w:ascii="宋体" w:hAnsi="宋体" w:eastAsiaTheme="minorEastAsia"/>
          <w:sz w:val="32"/>
          <w:szCs w:val="32"/>
          <w:lang w:eastAsia="zh-CN"/>
        </w:rPr>
      </w:pPr>
      <w:r>
        <w:rPr>
          <w:rFonts w:hint="eastAsia" w:ascii="宋体" w:hAnsi="宋体"/>
          <w:b/>
          <w:bCs/>
          <w:sz w:val="32"/>
          <w:szCs w:val="32"/>
          <w:lang w:val="en-US" w:eastAsia="zh-CN"/>
        </w:rPr>
        <w:t xml:space="preserve">      原州区公务用车社会化服务项目采购</w:t>
      </w:r>
      <w:r>
        <w:rPr>
          <w:rFonts w:hint="eastAsia" w:ascii="宋体" w:hAnsi="宋体"/>
          <w:b/>
          <w:bCs/>
          <w:sz w:val="32"/>
          <w:szCs w:val="32"/>
        </w:rPr>
        <w:t>合同</w:t>
      </w:r>
      <w:r>
        <w:rPr>
          <w:rFonts w:hint="eastAsia" w:ascii="宋体" w:hAnsi="宋体"/>
          <w:b/>
          <w:bCs/>
          <w:sz w:val="32"/>
          <w:szCs w:val="32"/>
          <w:lang w:eastAsia="zh-CN"/>
        </w:rPr>
        <w:t>范本</w:t>
      </w:r>
    </w:p>
    <w:p>
      <w:pPr>
        <w:spacing w:before="120" w:beforeLines="50" w:after="72" w:afterLines="30" w:line="480" w:lineRule="auto"/>
        <w:rPr>
          <w:rFonts w:hint="eastAsia" w:ascii="宋体" w:hAnsi="宋体"/>
          <w:sz w:val="32"/>
          <w:szCs w:val="32"/>
          <w:lang w:eastAsia="zh-CN"/>
        </w:rPr>
      </w:pPr>
      <w:bookmarkStart w:id="0" w:name="_Toc71968185"/>
      <w:bookmarkStart w:id="1" w:name="_Toc82222711"/>
      <w:bookmarkStart w:id="2" w:name="_Toc71967999"/>
      <w:bookmarkStart w:id="3" w:name="_Toc399266980"/>
      <w:bookmarkStart w:id="4" w:name="_Toc71967768"/>
      <w:bookmarkStart w:id="5" w:name="_Toc71968887"/>
      <w:bookmarkStart w:id="6" w:name="_Toc71968692"/>
      <w:bookmarkStart w:id="7" w:name="_Hlk450145796"/>
      <w:bookmarkStart w:id="8" w:name="_Toc71881266"/>
      <w:bookmarkStart w:id="9" w:name="_Toc208195494"/>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ind w:firstLine="3855" w:firstLineChars="1200"/>
        <w:jc w:val="both"/>
        <w:rPr>
          <w:rFonts w:hint="eastAsia" w:ascii="宋体" w:hAnsi="宋体"/>
          <w:b/>
          <w:bCs/>
          <w:sz w:val="32"/>
          <w:szCs w:val="32"/>
          <w:lang w:val="en-US" w:eastAsia="zh-CN"/>
        </w:rPr>
      </w:pPr>
      <w:r>
        <w:rPr>
          <w:rFonts w:hint="eastAsia" w:ascii="宋体" w:hAnsi="宋体"/>
          <w:b/>
          <w:bCs/>
          <w:sz w:val="32"/>
          <w:szCs w:val="32"/>
          <w:lang w:val="en-US" w:eastAsia="zh-CN"/>
        </w:rPr>
        <w:t>2019年9月</w:t>
      </w:r>
    </w:p>
    <w:p>
      <w:pPr>
        <w:spacing w:before="120" w:beforeLines="50" w:after="72" w:afterLines="30" w:line="480" w:lineRule="auto"/>
        <w:rPr>
          <w:rFonts w:hint="eastAsia" w:ascii="宋体" w:hAnsi="宋体"/>
          <w:sz w:val="32"/>
          <w:szCs w:val="32"/>
          <w:lang w:eastAsia="zh-CN"/>
        </w:rPr>
      </w:pPr>
    </w:p>
    <w:p>
      <w:pPr>
        <w:spacing w:before="120" w:beforeLines="50" w:after="72" w:afterLines="30" w:line="480" w:lineRule="auto"/>
        <w:jc w:val="center"/>
        <w:rPr>
          <w:rFonts w:hint="eastAsia" w:ascii="宋体" w:hAnsi="宋体"/>
          <w:sz w:val="32"/>
          <w:szCs w:val="32"/>
          <w:lang w:eastAsia="zh-CN"/>
        </w:rPr>
      </w:pPr>
    </w:p>
    <w:p>
      <w:pPr>
        <w:spacing w:before="120" w:beforeLines="50" w:after="72" w:afterLines="30" w:line="480" w:lineRule="auto"/>
        <w:rPr>
          <w:rFonts w:hint="eastAsia" w:ascii="宋体" w:hAnsi="宋体"/>
          <w:sz w:val="32"/>
          <w:szCs w:val="32"/>
          <w:lang w:eastAsia="zh-CN"/>
        </w:rPr>
      </w:pPr>
    </w:p>
    <w:p>
      <w:pPr>
        <w:keepNext w:val="0"/>
        <w:keepLines w:val="0"/>
        <w:pageBreakBefore w:val="0"/>
        <w:kinsoku/>
        <w:wordWrap/>
        <w:overflowPunct/>
        <w:topLinePunct w:val="0"/>
        <w:autoSpaceDE/>
        <w:autoSpaceDN/>
        <w:bidi w:val="0"/>
        <w:spacing w:before="120" w:beforeLines="50" w:after="72" w:afterLines="30"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采购人</w:t>
      </w: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供</w:t>
      </w:r>
      <w:r>
        <w:rPr>
          <w:rFonts w:hint="eastAsia" w:ascii="仿宋" w:hAnsi="仿宋" w:eastAsia="仿宋" w:cs="仿宋"/>
          <w:sz w:val="32"/>
          <w:szCs w:val="32"/>
          <w:lang w:val="en-US" w:eastAsia="zh-CN"/>
        </w:rPr>
        <w:t>车</w:t>
      </w:r>
      <w:r>
        <w:rPr>
          <w:rFonts w:hint="eastAsia" w:ascii="仿宋" w:hAnsi="仿宋" w:eastAsia="仿宋" w:cs="仿宋"/>
          <w:sz w:val="32"/>
          <w:szCs w:val="32"/>
        </w:rPr>
        <w:t>人（乙方）：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spacing w:before="120" w:beforeLines="50" w:after="72" w:afterLines="30" w:line="560" w:lineRule="exact"/>
        <w:ind w:left="0" w:leftChars="0" w:right="0" w:rightChars="0"/>
        <w:jc w:val="both"/>
        <w:textAlignment w:val="auto"/>
        <w:outlineLvl w:val="9"/>
        <w:rPr>
          <w:rFonts w:hint="eastAsia" w:ascii="仿宋" w:hAnsi="仿宋" w:eastAsia="仿宋" w:cs="仿宋"/>
          <w:sz w:val="32"/>
          <w:szCs w:val="32"/>
          <w:u w:val="single"/>
        </w:rPr>
      </w:pPr>
      <w:r>
        <w:rPr>
          <w:rFonts w:hint="eastAsia" w:ascii="仿宋" w:hAnsi="仿宋" w:eastAsia="仿宋" w:cs="仿宋"/>
          <w:sz w:val="32"/>
          <w:szCs w:val="32"/>
        </w:rPr>
        <w:t>签订地点：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项目名称：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pPr>
        <w:keepNext w:val="0"/>
        <w:keepLines w:val="0"/>
        <w:pageBreakBefore w:val="0"/>
        <w:kinsoku/>
        <w:wordWrap/>
        <w:overflowPunct/>
        <w:topLinePunct w:val="0"/>
        <w:autoSpaceDE/>
        <w:autoSpaceDN/>
        <w:bidi w:val="0"/>
        <w:spacing w:before="120" w:beforeLines="50" w:after="72" w:afterLines="30" w:line="560" w:lineRule="exact"/>
        <w:ind w:left="0" w:leftChars="0" w:right="0" w:rightChars="0"/>
        <w:jc w:val="both"/>
        <w:textAlignment w:val="auto"/>
        <w:outlineLvl w:val="9"/>
        <w:rPr>
          <w:rFonts w:hint="eastAsia" w:ascii="仿宋" w:hAnsi="仿宋" w:eastAsia="仿宋" w:cs="仿宋"/>
          <w:sz w:val="32"/>
          <w:szCs w:val="32"/>
          <w:u w:val="single"/>
        </w:rPr>
      </w:pPr>
      <w:r>
        <w:rPr>
          <w:rFonts w:hint="eastAsia" w:ascii="仿宋" w:hAnsi="仿宋" w:eastAsia="仿宋" w:cs="仿宋"/>
          <w:sz w:val="32"/>
          <w:szCs w:val="32"/>
        </w:rPr>
        <w:t>项目编号：</w:t>
      </w:r>
      <w:r>
        <w:rPr>
          <w:rFonts w:hint="eastAsia" w:ascii="仿宋" w:hAnsi="仿宋" w:eastAsia="仿宋" w:cs="仿宋"/>
          <w:sz w:val="32"/>
          <w:szCs w:val="32"/>
          <w:u w:val="single"/>
        </w:rPr>
        <w:t xml:space="preserve">                      </w:t>
      </w:r>
      <w:r>
        <w:rPr>
          <w:rFonts w:hint="eastAsia" w:ascii="仿宋" w:hAnsi="仿宋" w:eastAsia="仿宋" w:cs="仿宋"/>
          <w:sz w:val="32"/>
          <w:szCs w:val="32"/>
        </w:rPr>
        <w:t>委托号：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spacing w:before="100" w:beforeLines="50" w:beforeAutospacing="1" w:after="100" w:afterLines="30" w:afterAutospacing="1"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本项目经批准采用</w:t>
      </w:r>
      <w:r>
        <w:rPr>
          <w:rFonts w:hint="eastAsia" w:ascii="仿宋" w:hAnsi="仿宋" w:eastAsia="仿宋" w:cs="仿宋"/>
          <w:sz w:val="32"/>
          <w:szCs w:val="32"/>
          <w:u w:val="single"/>
          <w:lang w:eastAsia="zh-CN"/>
        </w:rPr>
        <w:t>公开招标</w:t>
      </w:r>
      <w:r>
        <w:rPr>
          <w:rFonts w:hint="eastAsia" w:ascii="仿宋" w:hAnsi="仿宋" w:eastAsia="仿宋" w:cs="仿宋"/>
          <w:sz w:val="32"/>
          <w:szCs w:val="32"/>
        </w:rPr>
        <w:t>采购方式，决定将采购合同授予乙方。为进一步明确双方的责任，</w:t>
      </w:r>
      <w:bookmarkStart w:id="10" w:name="_GoBack"/>
      <w:bookmarkEnd w:id="10"/>
      <w:r>
        <w:rPr>
          <w:rFonts w:hint="eastAsia" w:ascii="仿宋" w:hAnsi="仿宋" w:eastAsia="仿宋" w:cs="仿宋"/>
          <w:sz w:val="32"/>
          <w:szCs w:val="32"/>
        </w:rPr>
        <w:t>确保合同的顺利履行，根据《中华人民共和国合同法》和采购文件规定，经甲乙双方充分协商，特订立本合同，以便共同遵守。</w:t>
      </w:r>
    </w:p>
    <w:p>
      <w:pPr>
        <w:keepNext w:val="0"/>
        <w:keepLines w:val="0"/>
        <w:pageBreakBefore w:val="0"/>
        <w:kinsoku/>
        <w:wordWrap/>
        <w:overflowPunct/>
        <w:topLinePunct w:val="0"/>
        <w:autoSpaceDE/>
        <w:autoSpaceDN/>
        <w:bidi w:val="0"/>
        <w:spacing w:before="100" w:beforeLines="50" w:beforeAutospacing="1" w:after="100" w:afterLines="30" w:afterAutospacing="1" w:line="560" w:lineRule="exact"/>
        <w:ind w:left="0" w:leftChars="0" w:right="0" w:rightChars="0" w:firstLine="48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一、服务期限</w:t>
      </w:r>
    </w:p>
    <w:p>
      <w:pPr>
        <w:keepNext w:val="0"/>
        <w:keepLines w:val="0"/>
        <w:pageBreakBefore w:val="0"/>
        <w:kinsoku/>
        <w:wordWrap/>
        <w:overflowPunct/>
        <w:topLinePunct w:val="0"/>
        <w:autoSpaceDE/>
        <w:autoSpaceDN/>
        <w:bidi w:val="0"/>
        <w:spacing w:before="100" w:beforeLines="50" w:beforeAutospacing="1" w:after="100" w:afterLines="30" w:afterAutospacing="1" w:line="560" w:lineRule="exact"/>
        <w:ind w:left="0" w:leftChars="0" w:right="0" w:rightChars="0" w:firstLine="48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从</w:t>
      </w:r>
      <w:r>
        <w:rPr>
          <w:rFonts w:hint="eastAsia" w:ascii="仿宋" w:hAnsi="仿宋" w:eastAsia="仿宋" w:cs="仿宋"/>
          <w:sz w:val="32"/>
          <w:szCs w:val="32"/>
          <w:u w:val="single"/>
          <w:lang w:val="en-US" w:eastAsia="zh-CN"/>
        </w:rPr>
        <w:t>2019</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w:t>
      </w:r>
      <w:r>
        <w:rPr>
          <w:rFonts w:hint="eastAsia" w:ascii="仿宋" w:hAnsi="仿宋" w:eastAsia="仿宋" w:cs="仿宋"/>
          <w:sz w:val="32"/>
          <w:szCs w:val="32"/>
          <w:u w:val="single"/>
        </w:rPr>
        <w:t xml:space="preserve"> </w:t>
      </w:r>
      <w:r>
        <w:rPr>
          <w:rFonts w:hint="eastAsia" w:ascii="仿宋" w:hAnsi="仿宋" w:eastAsia="仿宋" w:cs="仿宋"/>
          <w:sz w:val="32"/>
          <w:szCs w:val="32"/>
        </w:rPr>
        <w:t>日至</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2020</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31</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二、甲方的权利和义务</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甲方有权按照本项目文件、本合同、乙方的资料（响应文件）等文件文本对乙方承诺和实际提供的服务等与本项目相关的事项进行日常考核、监督检查，并建立退出递补机制，退出情况包括但不限于本合同第四条“违约责任”和第七条“合同的终止”中的内容。</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甲方有权对乙方承诺的成交价格、服务承诺等履约情况进行监督检查，也可以委托第三方对乙方的市场价格以暗访等形式收集数据，作为对乙方履约情况监督考核的依据，据此追究乙方的违约责任或者作为考核依据。</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3．如用</w:t>
      </w:r>
      <w:r>
        <w:rPr>
          <w:rFonts w:hint="eastAsia" w:ascii="仿宋" w:hAnsi="仿宋" w:eastAsia="仿宋" w:cs="仿宋"/>
          <w:sz w:val="32"/>
          <w:szCs w:val="32"/>
          <w:lang w:eastAsia="zh-CN"/>
        </w:rPr>
        <w:t>车</w:t>
      </w:r>
      <w:r>
        <w:rPr>
          <w:rFonts w:hint="eastAsia" w:ascii="仿宋" w:hAnsi="仿宋" w:eastAsia="仿宋" w:cs="仿宋"/>
          <w:sz w:val="32"/>
          <w:szCs w:val="32"/>
        </w:rPr>
        <w:t>单位对乙方提供的服务质量等问题向甲方</w:t>
      </w:r>
      <w:r>
        <w:rPr>
          <w:rFonts w:hint="eastAsia" w:ascii="仿宋" w:hAnsi="仿宋" w:eastAsia="仿宋" w:cs="仿宋"/>
          <w:sz w:val="32"/>
          <w:szCs w:val="32"/>
          <w:lang w:eastAsia="zh-CN"/>
        </w:rPr>
        <w:t>或区政府公务用车管理服务中心</w:t>
      </w:r>
      <w:r>
        <w:rPr>
          <w:rFonts w:hint="eastAsia" w:ascii="仿宋" w:hAnsi="仿宋" w:eastAsia="仿宋" w:cs="仿宋"/>
          <w:sz w:val="32"/>
          <w:szCs w:val="32"/>
        </w:rPr>
        <w:t>投诉，甲方有权进行核查，如情况属实可要求乙方及时消除影响、弥补损失。</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4．甲方有权在其网站及其他媒体上公布对乙方考核、监督检查及乙方履行合同的情况。乙方的考核结果，可以作为下一期公务车辆出行服务政府招标采购的评分参考依据。</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5、甲方对用</w:t>
      </w:r>
      <w:r>
        <w:rPr>
          <w:rFonts w:hint="eastAsia" w:ascii="仿宋" w:hAnsi="仿宋" w:eastAsia="仿宋" w:cs="仿宋"/>
          <w:sz w:val="32"/>
          <w:szCs w:val="32"/>
          <w:lang w:eastAsia="zh-CN"/>
        </w:rPr>
        <w:t>车</w:t>
      </w:r>
      <w:r>
        <w:rPr>
          <w:rFonts w:hint="eastAsia" w:ascii="仿宋" w:hAnsi="仿宋" w:eastAsia="仿宋" w:cs="仿宋"/>
          <w:sz w:val="32"/>
          <w:szCs w:val="32"/>
        </w:rPr>
        <w:t>单位拖欠乙方公务出行服务费用不承担任何连带责任。</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6、甲方</w:t>
      </w:r>
      <w:r>
        <w:rPr>
          <w:rFonts w:hint="eastAsia" w:ascii="仿宋" w:hAnsi="仿宋" w:eastAsia="仿宋" w:cs="仿宋"/>
          <w:sz w:val="32"/>
          <w:szCs w:val="32"/>
          <w:lang w:eastAsia="zh-CN"/>
        </w:rPr>
        <w:t>或区政府公务用车管理服务中心</w:t>
      </w:r>
      <w:r>
        <w:rPr>
          <w:rFonts w:hint="eastAsia" w:ascii="仿宋" w:hAnsi="仿宋" w:eastAsia="仿宋" w:cs="仿宋"/>
          <w:sz w:val="32"/>
          <w:szCs w:val="32"/>
        </w:rPr>
        <w:t>负责协调乙方与用</w:t>
      </w:r>
      <w:r>
        <w:rPr>
          <w:rFonts w:hint="eastAsia" w:ascii="仿宋" w:hAnsi="仿宋" w:eastAsia="仿宋" w:cs="仿宋"/>
          <w:sz w:val="32"/>
          <w:szCs w:val="32"/>
          <w:lang w:eastAsia="zh-CN"/>
        </w:rPr>
        <w:t>车</w:t>
      </w:r>
      <w:r>
        <w:rPr>
          <w:rFonts w:hint="eastAsia" w:ascii="仿宋" w:hAnsi="仿宋" w:eastAsia="仿宋" w:cs="仿宋"/>
          <w:sz w:val="32"/>
          <w:szCs w:val="32"/>
        </w:rPr>
        <w:t>单位在公务出行服务业务开展中的关系与矛盾，与有关部门一起解决和处理汽车出行和包车服务过程中所发生的纠纷。</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7、对乙方业务开展和履行合同情况，甲方有权在区级政府采购网或其他媒体上公布。</w:t>
      </w:r>
    </w:p>
    <w:p>
      <w:pPr>
        <w:keepNext w:val="0"/>
        <w:keepLines w:val="0"/>
        <w:pageBreakBefore w:val="0"/>
        <w:tabs>
          <w:tab w:val="left" w:pos="315"/>
        </w:tabs>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三、乙方的权利和义务</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1．乙方取得成交通知书并签署采购合同后，即获得为租用单位提供公务车辆出行服务的资格。乙方根据租用单位的要求，向用</w:t>
      </w:r>
      <w:r>
        <w:rPr>
          <w:rFonts w:hint="eastAsia" w:ascii="仿宋" w:hAnsi="仿宋" w:eastAsia="仿宋" w:cs="仿宋"/>
          <w:sz w:val="32"/>
          <w:szCs w:val="32"/>
          <w:lang w:eastAsia="zh-CN"/>
        </w:rPr>
        <w:t>车</w:t>
      </w:r>
      <w:r>
        <w:rPr>
          <w:rFonts w:hint="eastAsia" w:ascii="仿宋" w:hAnsi="仿宋" w:eastAsia="仿宋" w:cs="仿宋"/>
          <w:sz w:val="32"/>
          <w:szCs w:val="32"/>
        </w:rPr>
        <w:t>单位提供磋商文件承诺服务范围内的相关公务车辆出行服务</w:t>
      </w:r>
      <w:r>
        <w:rPr>
          <w:rFonts w:hint="eastAsia" w:ascii="仿宋" w:hAnsi="仿宋" w:eastAsia="仿宋" w:cs="仿宋"/>
          <w:kern w:val="0"/>
          <w:sz w:val="32"/>
          <w:szCs w:val="32"/>
        </w:rPr>
        <w:t>。</w:t>
      </w:r>
      <w:r>
        <w:rPr>
          <w:rFonts w:hint="eastAsia" w:ascii="仿宋" w:hAnsi="仿宋" w:eastAsia="仿宋" w:cs="仿宋"/>
          <w:sz w:val="32"/>
          <w:szCs w:val="32"/>
        </w:rPr>
        <w:t>对用</w:t>
      </w:r>
      <w:r>
        <w:rPr>
          <w:rFonts w:hint="eastAsia" w:ascii="仿宋" w:hAnsi="仿宋" w:eastAsia="仿宋" w:cs="仿宋"/>
          <w:sz w:val="32"/>
          <w:szCs w:val="32"/>
          <w:lang w:eastAsia="zh-CN"/>
        </w:rPr>
        <w:t>车</w:t>
      </w:r>
      <w:r>
        <w:rPr>
          <w:rFonts w:hint="eastAsia" w:ascii="仿宋" w:hAnsi="仿宋" w:eastAsia="仿宋" w:cs="仿宋"/>
          <w:sz w:val="32"/>
          <w:szCs w:val="32"/>
        </w:rPr>
        <w:t>单位提出超出规定服务范围和虚开发票的要求，乙方有权拒绝。</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 如发生事故或人员伤亡，费用及责任全部由乙方承担。</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 乙方与用</w:t>
      </w:r>
      <w:r>
        <w:rPr>
          <w:rFonts w:hint="eastAsia" w:ascii="仿宋" w:hAnsi="仿宋" w:eastAsia="仿宋" w:cs="仿宋"/>
          <w:sz w:val="32"/>
          <w:szCs w:val="32"/>
          <w:lang w:eastAsia="zh-CN"/>
        </w:rPr>
        <w:t>车</w:t>
      </w:r>
      <w:r>
        <w:rPr>
          <w:rFonts w:hint="eastAsia" w:ascii="仿宋" w:hAnsi="仿宋" w:eastAsia="仿宋" w:cs="仿宋"/>
          <w:sz w:val="32"/>
          <w:szCs w:val="32"/>
        </w:rPr>
        <w:t>单位进行费用结算报销时，须通过自动化管理平台打印车辆行车轨迹图及行车公里数进行报销。</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4．乙方应严格遵守国家法律、法规和相关规定，诚实、守信，合法经营，自觉维护用</w:t>
      </w:r>
      <w:r>
        <w:rPr>
          <w:rFonts w:hint="eastAsia" w:ascii="仿宋" w:hAnsi="仿宋" w:eastAsia="仿宋" w:cs="仿宋"/>
          <w:sz w:val="32"/>
          <w:szCs w:val="32"/>
          <w:lang w:eastAsia="zh-CN"/>
        </w:rPr>
        <w:t>车</w:t>
      </w:r>
      <w:r>
        <w:rPr>
          <w:rFonts w:hint="eastAsia" w:ascii="仿宋" w:hAnsi="仿宋" w:eastAsia="仿宋" w:cs="仿宋"/>
          <w:sz w:val="32"/>
          <w:szCs w:val="32"/>
        </w:rPr>
        <w:t>单位的利益，全面履行响应承诺，杜绝不正当竞争行为，优先服务用</w:t>
      </w:r>
      <w:r>
        <w:rPr>
          <w:rFonts w:hint="eastAsia" w:ascii="仿宋" w:hAnsi="仿宋" w:eastAsia="仿宋" w:cs="仿宋"/>
          <w:sz w:val="32"/>
          <w:szCs w:val="32"/>
          <w:lang w:eastAsia="zh-CN"/>
        </w:rPr>
        <w:t>车</w:t>
      </w:r>
      <w:r>
        <w:rPr>
          <w:rFonts w:hint="eastAsia" w:ascii="仿宋" w:hAnsi="仿宋" w:eastAsia="仿宋" w:cs="仿宋"/>
          <w:sz w:val="32"/>
          <w:szCs w:val="32"/>
        </w:rPr>
        <w:t>单位，确保服务质量，圆满完成公务出行服务工作。</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．在合同有效期内，乙方承诺的成交价格为最高限价，用</w:t>
      </w:r>
      <w:r>
        <w:rPr>
          <w:rFonts w:hint="eastAsia" w:ascii="仿宋" w:hAnsi="仿宋" w:eastAsia="仿宋" w:cs="仿宋"/>
          <w:sz w:val="32"/>
          <w:szCs w:val="32"/>
          <w:lang w:eastAsia="zh-CN"/>
        </w:rPr>
        <w:t>车</w:t>
      </w:r>
      <w:r>
        <w:rPr>
          <w:rFonts w:hint="eastAsia" w:ascii="仿宋" w:hAnsi="仿宋" w:eastAsia="仿宋" w:cs="仿宋"/>
          <w:sz w:val="32"/>
          <w:szCs w:val="32"/>
        </w:rPr>
        <w:t>单位可与乙方在最高限价下进行议价。（如遇旅游旺季或油价大幅上调的情况，待甲乙双方正式签订合同时具体约定）</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．在协议有效期内，乙方应按</w:t>
      </w:r>
      <w:r>
        <w:rPr>
          <w:rFonts w:hint="eastAsia" w:ascii="仿宋" w:hAnsi="仿宋" w:eastAsia="仿宋" w:cs="仿宋"/>
          <w:sz w:val="32"/>
          <w:szCs w:val="32"/>
          <w:lang w:eastAsia="zh-CN"/>
        </w:rPr>
        <w:t>招标</w:t>
      </w:r>
      <w:r>
        <w:rPr>
          <w:rFonts w:hint="eastAsia" w:ascii="仿宋" w:hAnsi="仿宋" w:eastAsia="仿宋" w:cs="仿宋"/>
          <w:sz w:val="32"/>
          <w:szCs w:val="32"/>
        </w:rPr>
        <w:t>文件承诺向保险公司投保的险种及保额为用</w:t>
      </w:r>
      <w:r>
        <w:rPr>
          <w:rFonts w:hint="eastAsia" w:ascii="仿宋" w:hAnsi="仿宋" w:eastAsia="仿宋" w:cs="仿宋"/>
          <w:sz w:val="32"/>
          <w:szCs w:val="32"/>
          <w:lang w:eastAsia="zh-CN"/>
        </w:rPr>
        <w:t>车</w:t>
      </w:r>
      <w:r>
        <w:rPr>
          <w:rFonts w:hint="eastAsia" w:ascii="仿宋" w:hAnsi="仿宋" w:eastAsia="仿宋" w:cs="仿宋"/>
          <w:sz w:val="32"/>
          <w:szCs w:val="32"/>
        </w:rPr>
        <w:t>单位承租的车辆投保，并承担全部保险费用；用</w:t>
      </w:r>
      <w:r>
        <w:rPr>
          <w:rFonts w:hint="eastAsia" w:ascii="仿宋" w:hAnsi="仿宋" w:eastAsia="仿宋" w:cs="仿宋"/>
          <w:sz w:val="32"/>
          <w:szCs w:val="32"/>
          <w:lang w:eastAsia="zh-CN"/>
        </w:rPr>
        <w:t>车</w:t>
      </w:r>
      <w:r>
        <w:rPr>
          <w:rFonts w:hint="eastAsia" w:ascii="仿宋" w:hAnsi="仿宋" w:eastAsia="仿宋" w:cs="仿宋"/>
          <w:sz w:val="32"/>
          <w:szCs w:val="32"/>
        </w:rPr>
        <w:t>单位承租的车辆发生保险事故时，由乙方负责索赔事宜，并承担相应法律责任。</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.乙方应自觉接受并积极配合甲方按照磋商文件、本合同、乙方的磋商资料（响应文件）及承诺提供的价格、设备设施、服务质量及服务能力等与本项目相关的事项进行综合考核评定、监督检查，严格履行</w:t>
      </w:r>
      <w:r>
        <w:rPr>
          <w:rFonts w:hint="eastAsia" w:ascii="仿宋" w:hAnsi="仿宋" w:eastAsia="仿宋" w:cs="仿宋"/>
          <w:sz w:val="32"/>
          <w:szCs w:val="32"/>
          <w:lang w:eastAsia="zh-CN"/>
        </w:rPr>
        <w:t>本</w:t>
      </w:r>
      <w:r>
        <w:rPr>
          <w:rFonts w:hint="eastAsia" w:ascii="仿宋" w:hAnsi="仿宋" w:eastAsia="仿宋" w:cs="仿宋"/>
          <w:sz w:val="32"/>
          <w:szCs w:val="32"/>
        </w:rPr>
        <w:t>《</w:t>
      </w:r>
      <w:r>
        <w:rPr>
          <w:rFonts w:hint="eastAsia" w:ascii="仿宋" w:hAnsi="仿宋" w:eastAsia="仿宋" w:cs="仿宋"/>
          <w:sz w:val="32"/>
          <w:szCs w:val="32"/>
          <w:lang w:eastAsia="zh-CN"/>
        </w:rPr>
        <w:t>合同</w:t>
      </w:r>
      <w:r>
        <w:rPr>
          <w:rFonts w:hint="eastAsia" w:ascii="仿宋" w:hAnsi="仿宋" w:eastAsia="仿宋" w:cs="仿宋"/>
          <w:sz w:val="32"/>
          <w:szCs w:val="32"/>
        </w:rPr>
        <w:t>》</w:t>
      </w:r>
      <w:r>
        <w:rPr>
          <w:rFonts w:hint="eastAsia" w:ascii="仿宋" w:hAnsi="仿宋" w:eastAsia="仿宋" w:cs="仿宋"/>
          <w:sz w:val="32"/>
          <w:szCs w:val="32"/>
          <w:lang w:eastAsia="zh-CN"/>
        </w:rPr>
        <w:t>规定</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．乙方同意甲方建立的退出递补机制，退出情况包括但</w:t>
      </w:r>
      <w:r>
        <w:rPr>
          <w:rFonts w:hint="eastAsia" w:ascii="仿宋" w:hAnsi="仿宋" w:eastAsia="仿宋" w:cs="仿宋"/>
          <w:color w:val="auto"/>
          <w:sz w:val="32"/>
          <w:szCs w:val="32"/>
        </w:rPr>
        <w:t>不限于</w:t>
      </w:r>
      <w:r>
        <w:rPr>
          <w:rFonts w:hint="eastAsia" w:ascii="仿宋" w:hAnsi="仿宋" w:eastAsia="仿宋" w:cs="仿宋"/>
          <w:sz w:val="32"/>
          <w:szCs w:val="32"/>
        </w:rPr>
        <w:t>本协议第四条“违约责任”和第七条“合同的终止”中的内容。</w:t>
      </w:r>
    </w:p>
    <w:p>
      <w:pPr>
        <w:keepNext w:val="0"/>
        <w:keepLines w:val="0"/>
        <w:pageBreakBefore w:val="0"/>
        <w:kinsoku/>
        <w:wordWrap/>
        <w:overflowPunct/>
        <w:topLinePunct w:val="0"/>
        <w:autoSpaceDE/>
        <w:autoSpaceDN/>
        <w:bidi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.乙方应严格按甲方要求完成以下工作，不能完成以下工作将被记录并作为考核及监督检查的依据。由于乙方未按甲方要求完成以下工作所造成的不利影响由乙方承担。</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（1）按时参加甲方举办的培训及召开的会议；</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（2）按甲方的要求递交数据资料及各类统计报表等材料；</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（3）配备专人负责公务车辆出行相关事宜，按要求填报及更新相关信息，保证联系人、联系电话等信息真实齐全；</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（4）乙方应保存好合同有效期内所有结算单据及合同，甲方有权对结算单据及合同进行检查并作为考核的依据；</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（5）向</w:t>
      </w:r>
      <w:r>
        <w:rPr>
          <w:rFonts w:hint="eastAsia" w:ascii="仿宋" w:hAnsi="仿宋" w:eastAsia="仿宋" w:cs="仿宋"/>
          <w:sz w:val="32"/>
          <w:szCs w:val="32"/>
          <w:lang w:eastAsia="zh-CN"/>
        </w:rPr>
        <w:t>用车</w:t>
      </w:r>
      <w:r>
        <w:rPr>
          <w:rFonts w:hint="eastAsia" w:ascii="仿宋" w:hAnsi="仿宋" w:eastAsia="仿宋" w:cs="仿宋"/>
          <w:sz w:val="32"/>
          <w:szCs w:val="32"/>
        </w:rPr>
        <w:t>单位提供等额的正式发票；</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（6）乙方财务部门具备公务卡结算的能力（即刷信用卡结算的能力）；</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（7）为</w:t>
      </w:r>
      <w:r>
        <w:rPr>
          <w:rFonts w:hint="eastAsia" w:ascii="仿宋" w:hAnsi="仿宋" w:eastAsia="仿宋" w:cs="仿宋"/>
          <w:sz w:val="32"/>
          <w:szCs w:val="32"/>
          <w:lang w:eastAsia="zh-CN"/>
        </w:rPr>
        <w:t>用车</w:t>
      </w:r>
      <w:r>
        <w:rPr>
          <w:rFonts w:hint="eastAsia" w:ascii="仿宋" w:hAnsi="仿宋" w:eastAsia="仿宋" w:cs="仿宋"/>
          <w:sz w:val="32"/>
          <w:szCs w:val="32"/>
        </w:rPr>
        <w:t>单位建立用户档案并及时进行信息更新，建立健全客户服务制度等内部管理机制并严格执行；</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（8）不做向</w:t>
      </w:r>
      <w:r>
        <w:rPr>
          <w:rFonts w:hint="eastAsia" w:ascii="仿宋" w:hAnsi="仿宋" w:eastAsia="仿宋" w:cs="仿宋"/>
          <w:sz w:val="32"/>
          <w:szCs w:val="32"/>
          <w:lang w:eastAsia="zh-CN"/>
        </w:rPr>
        <w:t>用车</w:t>
      </w:r>
      <w:r>
        <w:rPr>
          <w:rFonts w:hint="eastAsia" w:ascii="仿宋" w:hAnsi="仿宋" w:eastAsia="仿宋" w:cs="仿宋"/>
          <w:sz w:val="32"/>
          <w:szCs w:val="32"/>
        </w:rPr>
        <w:t>单位行贿或者提供其他不正当利益的行为；</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（9）自觉接受并积极配合甲方组织的日常考核、监督检查；</w:t>
      </w:r>
    </w:p>
    <w:p>
      <w:pPr>
        <w:keepNext w:val="0"/>
        <w:keepLines w:val="0"/>
        <w:pageBreakBefore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（10）告知</w:t>
      </w:r>
      <w:r>
        <w:rPr>
          <w:rFonts w:hint="eastAsia" w:ascii="仿宋" w:hAnsi="仿宋" w:eastAsia="仿宋" w:cs="仿宋"/>
          <w:sz w:val="32"/>
          <w:szCs w:val="32"/>
          <w:lang w:eastAsia="zh-CN"/>
        </w:rPr>
        <w:t>用车</w:t>
      </w:r>
      <w:r>
        <w:rPr>
          <w:rFonts w:hint="eastAsia" w:ascii="仿宋" w:hAnsi="仿宋" w:eastAsia="仿宋" w:cs="仿宋"/>
          <w:sz w:val="32"/>
          <w:szCs w:val="32"/>
        </w:rPr>
        <w:t>单位乙方承诺为政府采购公务车辆出行提供的保险承担方式、险种及保额，并应在与租用单位签订的合同中写明，告知方式以甲方的要求为准。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70" w:firstLineChars="19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11.在合同有效期内，乙方应保证各项设备、设施完好，具备履行合同的能力。如乙方设备、设施发生足以影响服务能力的重大变化，应在变化发生后十个工作日内书面通知甲方，甲方根据实际情况决定是否继续履行合同。</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70" w:firstLineChars="19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12.乙方应额外为本项目提供车上人员（乘客）</w:t>
      </w:r>
      <w:r>
        <w:rPr>
          <w:rFonts w:hint="eastAsia" w:ascii="仿宋" w:hAnsi="仿宋" w:eastAsia="仿宋" w:cs="仿宋"/>
          <w:sz w:val="32"/>
          <w:szCs w:val="32"/>
          <w:lang w:eastAsia="zh-CN"/>
        </w:rPr>
        <w:t>商业险</w:t>
      </w:r>
      <w:r>
        <w:rPr>
          <w:rFonts w:hint="eastAsia" w:ascii="仿宋" w:hAnsi="仿宋" w:eastAsia="仿宋" w:cs="仿宋"/>
          <w:sz w:val="32"/>
          <w:szCs w:val="32"/>
        </w:rPr>
        <w:t>及第三者责任险，保额须分别达到50万元（含）以上。</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四、违约责任</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1．甲、乙任何一方违反本合同的约定，应当承担违约责任，并赔偿对方的实际损失。乙方违约行为给用</w:t>
      </w:r>
      <w:r>
        <w:rPr>
          <w:rFonts w:hint="eastAsia" w:ascii="仿宋" w:hAnsi="仿宋" w:eastAsia="仿宋" w:cs="仿宋"/>
          <w:sz w:val="32"/>
          <w:szCs w:val="32"/>
          <w:lang w:eastAsia="zh-CN"/>
        </w:rPr>
        <w:t>车</w:t>
      </w:r>
      <w:r>
        <w:rPr>
          <w:rFonts w:hint="eastAsia" w:ascii="仿宋" w:hAnsi="仿宋" w:eastAsia="仿宋" w:cs="仿宋"/>
          <w:sz w:val="32"/>
          <w:szCs w:val="32"/>
        </w:rPr>
        <w:t>单位造成经济损失的，用</w:t>
      </w:r>
      <w:r>
        <w:rPr>
          <w:rFonts w:hint="eastAsia" w:ascii="仿宋" w:hAnsi="仿宋" w:eastAsia="仿宋" w:cs="仿宋"/>
          <w:sz w:val="32"/>
          <w:szCs w:val="32"/>
          <w:lang w:eastAsia="zh-CN"/>
        </w:rPr>
        <w:t>车</w:t>
      </w:r>
      <w:r>
        <w:rPr>
          <w:rFonts w:hint="eastAsia" w:ascii="仿宋" w:hAnsi="仿宋" w:eastAsia="仿宋" w:cs="仿宋"/>
          <w:sz w:val="32"/>
          <w:szCs w:val="32"/>
        </w:rPr>
        <w:t>单位有权按实际经济损失要求乙方进行赔偿。</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乙方违反合同约定，出现下列违约行为之一的，甲方经调查属实，给予书面警告并限期整改，在整改期间内暂停其公务车辆出行资格,整改期满后（如整改期超出合同有效期，则整改期至合同有效期满为止）乙方向甲方书面申请恢复资格，甲方检查合格后予以恢复，拒不整改的取消公务车辆出行服务资格。违约行为包括但不限于：</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（1）无正当理由拒绝按合同承诺服务租用单位的；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（2）超过合同规定价格收费的；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（3）提供虚假发票、保险单的；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（4）实际使用车辆与公务出行服务合同、结算明细单中填写车辆不符；</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（5）被用</w:t>
      </w:r>
      <w:r>
        <w:rPr>
          <w:rFonts w:hint="eastAsia" w:ascii="仿宋" w:hAnsi="仿宋" w:eastAsia="仿宋" w:cs="仿宋"/>
          <w:sz w:val="32"/>
          <w:szCs w:val="32"/>
          <w:lang w:eastAsia="zh-CN"/>
        </w:rPr>
        <w:t>车</w:t>
      </w:r>
      <w:r>
        <w:rPr>
          <w:rFonts w:hint="eastAsia" w:ascii="仿宋" w:hAnsi="仿宋" w:eastAsia="仿宋" w:cs="仿宋"/>
          <w:sz w:val="32"/>
          <w:szCs w:val="32"/>
        </w:rPr>
        <w:t>单位投诉并经甲方查证属实的；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（6）综合考核评定不合格的；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（7）不履行磋商文件中承诺的服务的；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（8）不积极配合政府采购监管部门和甲方综合考核评定、监督检查的；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（9）违反合同规定的其他事项。</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3．乙方与用</w:t>
      </w:r>
      <w:r>
        <w:rPr>
          <w:rFonts w:hint="eastAsia" w:ascii="仿宋" w:hAnsi="仿宋" w:eastAsia="仿宋" w:cs="仿宋"/>
          <w:sz w:val="32"/>
          <w:szCs w:val="32"/>
          <w:lang w:eastAsia="zh-CN"/>
        </w:rPr>
        <w:t>车</w:t>
      </w:r>
      <w:r>
        <w:rPr>
          <w:rFonts w:hint="eastAsia" w:ascii="仿宋" w:hAnsi="仿宋" w:eastAsia="仿宋" w:cs="仿宋"/>
          <w:sz w:val="32"/>
          <w:szCs w:val="32"/>
        </w:rPr>
        <w:t>单位签订公务车辆出行合同中，乙方的义务不得低于本合同中约定的义务以及乙方在磋商文件中的承诺，否则相应的条款无效，乙方相应的义务以本合同为准；</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4．如乙方承诺向保险公司投保，但实际协议履行过程中并未向保险公司投保，致使发生保险事故后无法向保险公司要求赔付，则乙方承担全部责任；</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5．乙方违约情节特别严重的，甲方上报政府采购监管部门，采购监管部门可依法对其采取列入不良行为记录名单、不予退还履约保证金、在一至三年内禁止参加政府采购活动，并予以通报。</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6.不可抗力</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）遭受不可抗力一方应在不可抗力事故发生后尽快以书面形式通知对方，并于事故发生后1</w:t>
      </w:r>
      <w:r>
        <w:rPr>
          <w:rFonts w:hint="eastAsia" w:ascii="仿宋" w:hAnsi="仿宋" w:eastAsia="仿宋" w:cs="仿宋"/>
          <w:sz w:val="32"/>
          <w:szCs w:val="32"/>
          <w:lang w:val="en-US" w:eastAsia="zh-CN"/>
        </w:rPr>
        <w:t>5</w:t>
      </w:r>
      <w:r>
        <w:rPr>
          <w:rFonts w:hint="eastAsia" w:ascii="仿宋" w:hAnsi="仿宋" w:eastAsia="仿宋" w:cs="仿宋"/>
          <w:sz w:val="32"/>
          <w:szCs w:val="32"/>
        </w:rPr>
        <w:t>天内将有关部门出具的证明文件、详细情况报告以及不可抗力对履行合同影响程度的说明用特快专递或挂号信寄给对方。</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五、合同修改</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对于本合同的未尽事宜，需进行修改、补充或完善的，甲乙双方必须就所修改的内容签订书面的合同修改书，作为本合同的补充合同。补充合同与本合同具有同等法律效力。</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六．保密条款</w:t>
      </w:r>
    </w:p>
    <w:p>
      <w:pPr>
        <w:keepNext w:val="0"/>
        <w:keepLines w:val="0"/>
        <w:pageBreakBefore w:val="0"/>
        <w:widowControl/>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任何一方对其获知的本合同涉及的所有有形、无形的信息及资料（包括但不限于甲乙双方的往来书面文字文件、电子邮件及信息、软盘资料等）中另一方的商业秘密或国家秘密负有保密义务。</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七、合同的终止</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1.合同期内乙方不得擅自终止合同，否则应负担所造成的一切损失。如乙方因故需终止合同，必须提前一个月书面通知甲方，经甲方书面同意后方可终止。</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2．出现下列情况时本合同自行终止：</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（1）本合同正常履行完毕；</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（2）甲乙双方协商终止本合同的履行；</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（3）不可抗力导致本合同无法履行或履行不必要时；</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（4）乙方不履行合同条款，造成无法执行合同，协商又不能解决的，乙方赔偿损失后，合同终止。</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3．除本合同另有约定外，发生任何以下一种情况，甲方有权解除本合同，并取消乙方公务出行服务资格，对于由此给乙方造成的损失甲方不承担赔偿责任，对于由此给甲方造成的损失，乙方应负赔偿责任：</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（1）乙方被用</w:t>
      </w:r>
      <w:r>
        <w:rPr>
          <w:rFonts w:hint="eastAsia" w:ascii="仿宋" w:hAnsi="仿宋" w:eastAsia="仿宋" w:cs="仿宋"/>
          <w:sz w:val="32"/>
          <w:szCs w:val="32"/>
          <w:lang w:eastAsia="zh-CN"/>
        </w:rPr>
        <w:t>车</w:t>
      </w:r>
      <w:r>
        <w:rPr>
          <w:rFonts w:hint="eastAsia" w:ascii="仿宋" w:hAnsi="仿宋" w:eastAsia="仿宋" w:cs="仿宋"/>
          <w:sz w:val="32"/>
          <w:szCs w:val="32"/>
        </w:rPr>
        <w:t>单位投诉违约情节特别严重的；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（2）在实地抽查中发现重大违约违法行为，严重损害用</w:t>
      </w:r>
      <w:r>
        <w:rPr>
          <w:rFonts w:hint="eastAsia" w:ascii="仿宋" w:hAnsi="仿宋" w:eastAsia="仿宋" w:cs="仿宋"/>
          <w:sz w:val="32"/>
          <w:szCs w:val="32"/>
          <w:lang w:eastAsia="zh-CN"/>
        </w:rPr>
        <w:t>车</w:t>
      </w:r>
      <w:r>
        <w:rPr>
          <w:rFonts w:hint="eastAsia" w:ascii="仿宋" w:hAnsi="仿宋" w:eastAsia="仿宋" w:cs="仿宋"/>
          <w:sz w:val="32"/>
          <w:szCs w:val="32"/>
        </w:rPr>
        <w:t>单位利益或政府采购形象的；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rPr>
        <w:t>（3）</w:t>
      </w:r>
      <w:r>
        <w:rPr>
          <w:rFonts w:hint="eastAsia" w:ascii="仿宋" w:hAnsi="仿宋" w:eastAsia="仿宋" w:cs="仿宋"/>
          <w:sz w:val="32"/>
          <w:szCs w:val="32"/>
        </w:rPr>
        <w:t>乙方各项本应作拒绝谈判处理的情形在本合同签订后被甲方发现的；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（4）乙方设备设施发生重大变化，未按规定向甲方申报，已不满足磋商文件提出的要求的；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（5）乙方未能严格遵守法律、法规的规定，被相关部门处理并经甲方核实后认定的。</w:t>
      </w:r>
    </w:p>
    <w:p>
      <w:pPr>
        <w:keepNext w:val="0"/>
        <w:keepLines w:val="0"/>
        <w:pageBreakBefore w:val="0"/>
        <w:widowControl/>
        <w:shd w:val="clear" w:color="auto" w:fill="FFFFFF"/>
        <w:kinsoku/>
        <w:wordWrap/>
        <w:overflowPunct/>
        <w:topLinePunct w:val="0"/>
        <w:autoSpaceDE/>
        <w:autoSpaceDN/>
        <w:bidi w:val="0"/>
        <w:snapToGrid w:val="0"/>
        <w:spacing w:before="120" w:beforeLines="50" w:after="120" w:afterLines="50"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（6）发生事故及人员伤亡，乙方未能按照《服务企业保险及风险承担承诺书》中的承诺为用户进行理赔的。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4.出现本合同“四、违约责任”中“取消公务车辆出行服务资格”情况的。</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七、合同生效及其他</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1．除非合同中另有说明，本合同经甲乙双方法定代表人或授权代表签字或盖章后，即开始生效；</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2．本合同中的附件均为本合同不可分割的部分，与本合同具有同等的法律效力；</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3．本合同一式</w:t>
      </w:r>
      <w:r>
        <w:rPr>
          <w:rFonts w:hint="eastAsia" w:ascii="仿宋" w:hAnsi="仿宋" w:eastAsia="仿宋" w:cs="仿宋"/>
          <w:sz w:val="32"/>
          <w:szCs w:val="32"/>
          <w:lang w:eastAsia="zh-CN"/>
        </w:rPr>
        <w:t>三</w:t>
      </w:r>
      <w:r>
        <w:rPr>
          <w:rFonts w:hint="eastAsia" w:ascii="仿宋" w:hAnsi="仿宋" w:eastAsia="仿宋" w:cs="仿宋"/>
          <w:sz w:val="32"/>
          <w:szCs w:val="32"/>
        </w:rPr>
        <w:t>份，甲方双方各执</w:t>
      </w:r>
      <w:r>
        <w:rPr>
          <w:rFonts w:hint="eastAsia" w:ascii="仿宋" w:hAnsi="仿宋" w:eastAsia="仿宋" w:cs="仿宋"/>
          <w:sz w:val="32"/>
          <w:szCs w:val="32"/>
          <w:lang w:eastAsia="zh-CN"/>
        </w:rPr>
        <w:t>一</w:t>
      </w:r>
      <w:r>
        <w:rPr>
          <w:rFonts w:hint="eastAsia" w:ascii="仿宋" w:hAnsi="仿宋" w:eastAsia="仿宋" w:cs="仿宋"/>
          <w:sz w:val="32"/>
          <w:szCs w:val="32"/>
        </w:rPr>
        <w:t>份、采购代理机构留存一份。</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八、合同的组成部分</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1.政府文件（关于同意中标公司运行的相关文件）</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．本合同文本</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．成交通知书</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．响应文件(含最终报价及有关承诺)</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．磋商文件(含</w:t>
      </w:r>
      <w:r>
        <w:rPr>
          <w:rFonts w:hint="eastAsia" w:ascii="仿宋" w:hAnsi="仿宋" w:eastAsia="仿宋" w:cs="仿宋"/>
          <w:bCs/>
          <w:sz w:val="32"/>
          <w:szCs w:val="32"/>
        </w:rPr>
        <w:t>磋商文件的澄清</w:t>
      </w:r>
      <w:r>
        <w:rPr>
          <w:rFonts w:hint="eastAsia" w:ascii="仿宋" w:hAnsi="仿宋" w:eastAsia="仿宋" w:cs="仿宋"/>
          <w:sz w:val="32"/>
          <w:szCs w:val="32"/>
        </w:rPr>
        <w:t>)</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．合同补充条款或说明</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九、纠纷解决方式</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在执行本合同中发生的与本合同有关的争端，甲乙双方应通过友好协商解决，协商不成的，按以下第</w:t>
      </w:r>
      <w:r>
        <w:rPr>
          <w:rFonts w:hint="eastAsia" w:ascii="仿宋" w:hAnsi="仿宋" w:eastAsia="仿宋" w:cs="仿宋"/>
          <w:color w:val="auto"/>
          <w:sz w:val="32"/>
          <w:szCs w:val="32"/>
        </w:rPr>
        <w:t>（①）</w:t>
      </w:r>
      <w:r>
        <w:rPr>
          <w:rFonts w:hint="eastAsia" w:ascii="仿宋" w:hAnsi="仿宋" w:eastAsia="仿宋" w:cs="仿宋"/>
          <w:sz w:val="32"/>
          <w:szCs w:val="32"/>
        </w:rPr>
        <w:t>项方式处理：①根据《中华人民共和国仲裁法》的规定向合肥仲裁委员会申请仲裁。②向合同签订地有级别管辖权的人民法院起诉。</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十、合同的解释</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1．任何一方对本协议及其附件的解释均应遵循诚实信用原则，依照本合同签订时有效的中华人民共和国的法律、法规以及人们通常的理解进行。</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2．本合同标题仅供查阅方便，并非对本合同的诠释或解释，本合同中以日表述的时间期限均指公历日。</w:t>
      </w:r>
    </w:p>
    <w:p>
      <w:pPr>
        <w:keepNext w:val="0"/>
        <w:keepLines w:val="0"/>
        <w:pageBreakBefore w:val="0"/>
        <w:tabs>
          <w:tab w:val="left" w:pos="630"/>
        </w:tabs>
        <w:kinsoku/>
        <w:wordWrap/>
        <w:overflowPunct/>
        <w:topLinePunct w:val="0"/>
        <w:autoSpaceDE/>
        <w:autoSpaceDN/>
        <w:bidi w:val="0"/>
        <w:adjustRightInd w:val="0"/>
        <w:snapToGrid w:val="0"/>
        <w:spacing w:line="560" w:lineRule="exact"/>
        <w:ind w:left="0" w:leftChars="0" w:right="0" w:rightChars="0" w:firstLine="4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3．对本协议的任何解释均应以书面做出。</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采购单位</w:t>
      </w:r>
      <w:r>
        <w:rPr>
          <w:rFonts w:hint="eastAsia" w:ascii="仿宋" w:hAnsi="仿宋" w:eastAsia="仿宋" w:cs="仿宋"/>
          <w:sz w:val="32"/>
          <w:szCs w:val="32"/>
        </w:rPr>
        <w:t>（甲方）：   （公章）      供</w:t>
      </w:r>
      <w:r>
        <w:rPr>
          <w:rFonts w:hint="eastAsia" w:ascii="仿宋" w:hAnsi="仿宋" w:eastAsia="仿宋" w:cs="仿宋"/>
          <w:sz w:val="32"/>
          <w:szCs w:val="32"/>
          <w:lang w:val="en-US" w:eastAsia="zh-CN"/>
        </w:rPr>
        <w:t>车</w:t>
      </w:r>
      <w:r>
        <w:rPr>
          <w:rFonts w:hint="eastAsia" w:ascii="仿宋" w:hAnsi="仿宋" w:eastAsia="仿宋" w:cs="仿宋"/>
          <w:sz w:val="32"/>
          <w:szCs w:val="32"/>
        </w:rPr>
        <w:t xml:space="preserve">人（乙方）：  （公章）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                          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                      法定代表人：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话：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话：</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w:t>
      </w:r>
      <w:r>
        <w:rPr>
          <w:rFonts w:hint="eastAsia" w:ascii="仿宋" w:hAnsi="仿宋" w:eastAsia="仿宋" w:cs="仿宋"/>
          <w:sz w:val="32"/>
          <w:szCs w:val="32"/>
        </w:rPr>
        <w:t>年 </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bookmarkEnd w:id="0"/>
      <w:bookmarkEnd w:id="1"/>
      <w:bookmarkEnd w:id="2"/>
      <w:bookmarkEnd w:id="3"/>
      <w:bookmarkEnd w:id="4"/>
      <w:bookmarkEnd w:id="5"/>
      <w:bookmarkEnd w:id="6"/>
      <w:bookmarkEnd w:id="7"/>
      <w:bookmarkEnd w:id="8"/>
      <w:bookmarkEnd w:id="9"/>
    </w:p>
    <w:p>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仿宋" w:hAnsi="仿宋" w:eastAsia="仿宋" w:cs="仿宋"/>
          <w:sz w:val="32"/>
          <w:szCs w:val="32"/>
        </w:rPr>
      </w:pPr>
    </w:p>
    <w:sectPr>
      <w:headerReference r:id="rId4" w:type="first"/>
      <w:footerReference r:id="rId6" w:type="first"/>
      <w:headerReference r:id="rId3" w:type="default"/>
      <w:footerReference r:id="rId5" w:type="default"/>
      <w:pgSz w:w="11906" w:h="16838"/>
      <w:pgMar w:top="1134" w:right="1134" w:bottom="1134" w:left="1134"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sans-serif">
    <w:altName w:val="宋体"/>
    <w:panose1 w:val="00000000000000000000"/>
    <w:charset w:val="00"/>
    <w:family w:val="auto"/>
    <w:pitch w:val="default"/>
    <w:sig w:usb0="00000000" w:usb1="00000000" w:usb2="00000000"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5"/>
        <w:sz w:val="18"/>
        <w:szCs w:val="20"/>
        <w:lang w:bidi="he-IL"/>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eastAsia"/>
        <w:b/>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F2A12"/>
    <w:rsid w:val="01BA68E3"/>
    <w:rsid w:val="022C613E"/>
    <w:rsid w:val="07832DB9"/>
    <w:rsid w:val="095B3CAB"/>
    <w:rsid w:val="09860289"/>
    <w:rsid w:val="0F356C8C"/>
    <w:rsid w:val="10D13E4A"/>
    <w:rsid w:val="12FA6533"/>
    <w:rsid w:val="157D39B4"/>
    <w:rsid w:val="19AE39D7"/>
    <w:rsid w:val="19F666C2"/>
    <w:rsid w:val="232374D2"/>
    <w:rsid w:val="24AD0643"/>
    <w:rsid w:val="260D595C"/>
    <w:rsid w:val="2F965597"/>
    <w:rsid w:val="30EB4376"/>
    <w:rsid w:val="340434FA"/>
    <w:rsid w:val="3452546F"/>
    <w:rsid w:val="36212AD4"/>
    <w:rsid w:val="39731113"/>
    <w:rsid w:val="3FA6555A"/>
    <w:rsid w:val="41167B7B"/>
    <w:rsid w:val="4404493A"/>
    <w:rsid w:val="4A6B5BE3"/>
    <w:rsid w:val="4A7F06EB"/>
    <w:rsid w:val="4E8E3AAB"/>
    <w:rsid w:val="576351F3"/>
    <w:rsid w:val="59AE4B49"/>
    <w:rsid w:val="5F6667B8"/>
    <w:rsid w:val="63C62067"/>
    <w:rsid w:val="64CE1413"/>
    <w:rsid w:val="650F2A12"/>
    <w:rsid w:val="67CF27BF"/>
    <w:rsid w:val="6DE336FC"/>
    <w:rsid w:val="6FF57F89"/>
    <w:rsid w:val="75027853"/>
    <w:rsid w:val="769D11B7"/>
    <w:rsid w:val="79830063"/>
    <w:rsid w:val="7AAC3EE0"/>
    <w:rsid w:val="7B74065C"/>
    <w:rsid w:val="7C3944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lang w:bidi="he-IL"/>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2018-06-15T00:54:00Z</dcterms:created>
  <dc:creator>中共固原市原州区委员会宣传部（本级）</dc:creator>
  <cp:lastModifiedBy>原州区卫生局</cp:lastModifiedBy>
  <cp:lastPrinted>2019-08-01T07:45:00Z</cp:lastPrinted>
  <dcterms:modified xsi:type="dcterms:W3CDTF">2019-08-30T03:05:56Z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