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eastAsia="zh-CN"/>
        </w:rPr>
        <w:t>关于补充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/>
        </w:rPr>
        <w:t>原州区文联单位本级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年部门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eastAsia="zh-CN"/>
        </w:rPr>
        <w:t>决算公开单位运行经费有关事项的说明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jc w:val="left"/>
        <w:textAlignment w:val="auto"/>
        <w:rPr>
          <w:rFonts w:hint="eastAsia" w:ascii="黑体" w:hAnsi="宋体" w:eastAsia="黑体" w:cs="宋体"/>
          <w:b w:val="0"/>
          <w:bCs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jc w:val="left"/>
        <w:textAlignment w:val="auto"/>
        <w:rPr>
          <w:rFonts w:hint="eastAsia" w:ascii="黑体" w:hAnsi="宋体" w:eastAsia="黑体" w:cs="宋体"/>
          <w:b w:val="0"/>
          <w:bCs w:val="0"/>
          <w:kern w:val="0"/>
          <w:sz w:val="32"/>
          <w:szCs w:val="32"/>
        </w:rPr>
      </w:pPr>
      <w:r>
        <w:rPr>
          <w:rFonts w:hint="eastAsia" w:ascii="黑体" w:hAnsi="宋体" w:eastAsia="黑体" w:cs="宋体"/>
          <w:b w:val="0"/>
          <w:bCs w:val="0"/>
          <w:kern w:val="0"/>
          <w:sz w:val="32"/>
          <w:szCs w:val="32"/>
        </w:rPr>
        <w:t>六、其他重要事项的情况说明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（一）机关运行经费（行政单位）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/>
        <w:jc w:val="both"/>
        <w:textAlignment w:val="auto"/>
        <w:rPr>
          <w:rFonts w:hint="default" w:ascii="仿宋_GB2312" w:hAnsi="宋体" w:eastAsia="仿宋_GB2312" w:cs="Times New Roman"/>
          <w:kern w:val="0"/>
          <w:sz w:val="32"/>
          <w:szCs w:val="32"/>
          <w:lang w:val="en-US" w:eastAsia="zh-CN"/>
        </w:rPr>
      </w:pPr>
      <w:r>
        <w:rPr>
          <w:rFonts w:ascii="仿宋_GB2312" w:hAnsi="宋体" w:eastAsia="仿宋_GB2312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21年度财政拨款收入总计928,813.11元，收入减少520,730.11元下降34.8%，主要原因是2020年创建诗歌之乡工作经费694,690.80元。主要包括：办公费</w:t>
      </w:r>
      <w:r>
        <w:rPr>
          <w:rFonts w:hint="default" w:ascii="仿宋_GB2312" w:hAnsi="宋体" w:eastAsia="仿宋_GB2312" w:cs="Times New Roman"/>
          <w:kern w:val="0"/>
          <w:sz w:val="32"/>
          <w:szCs w:val="32"/>
          <w:lang w:val="en-US" w:eastAsia="zh-CN"/>
        </w:rPr>
        <w:t>12,573.00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元、手续费</w:t>
      </w:r>
      <w:r>
        <w:rPr>
          <w:rFonts w:hint="default" w:ascii="仿宋_GB2312" w:hAnsi="宋体" w:eastAsia="仿宋_GB2312" w:cs="Times New Roman"/>
          <w:kern w:val="0"/>
          <w:sz w:val="32"/>
          <w:szCs w:val="32"/>
          <w:lang w:val="en-US" w:eastAsia="zh-CN"/>
        </w:rPr>
        <w:t>404.00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元、邮电费</w:t>
      </w:r>
      <w:r>
        <w:rPr>
          <w:rFonts w:hint="default" w:ascii="仿宋_GB2312" w:hAnsi="宋体" w:eastAsia="仿宋_GB2312" w:cs="Times New Roman"/>
          <w:kern w:val="0"/>
          <w:sz w:val="32"/>
          <w:szCs w:val="32"/>
          <w:lang w:val="en-US" w:eastAsia="zh-CN"/>
        </w:rPr>
        <w:t>5,800.96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元、差旅费</w:t>
      </w:r>
      <w:r>
        <w:rPr>
          <w:rFonts w:hint="default" w:ascii="仿宋_GB2312" w:hAnsi="宋体" w:eastAsia="仿宋_GB2312" w:cs="Times New Roman"/>
          <w:kern w:val="0"/>
          <w:sz w:val="32"/>
          <w:szCs w:val="32"/>
          <w:lang w:val="en-US" w:eastAsia="zh-CN"/>
        </w:rPr>
        <w:t>2,504.00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元、劳务费</w:t>
      </w:r>
      <w:r>
        <w:rPr>
          <w:rFonts w:hint="default" w:ascii="仿宋_GB2312" w:hAnsi="宋体" w:eastAsia="仿宋_GB2312" w:cs="Times New Roman"/>
          <w:kern w:val="0"/>
          <w:sz w:val="32"/>
          <w:szCs w:val="32"/>
          <w:lang w:val="en-US" w:eastAsia="zh-CN"/>
        </w:rPr>
        <w:t>1,500.00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元工会经费</w:t>
      </w:r>
      <w:r>
        <w:rPr>
          <w:rFonts w:hint="default" w:ascii="仿宋_GB2312" w:hAnsi="宋体" w:eastAsia="仿宋_GB2312" w:cs="Times New Roman"/>
          <w:kern w:val="0"/>
          <w:sz w:val="32"/>
          <w:szCs w:val="32"/>
          <w:lang w:val="en-US" w:eastAsia="zh-CN"/>
        </w:rPr>
        <w:t>6,471.00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元、其他交通费</w:t>
      </w:r>
      <w:r>
        <w:rPr>
          <w:rFonts w:hint="default" w:ascii="仿宋_GB2312" w:hAnsi="宋体" w:eastAsia="仿宋_GB2312" w:cs="Times New Roman"/>
          <w:kern w:val="0"/>
          <w:sz w:val="32"/>
          <w:szCs w:val="32"/>
          <w:lang w:val="en-US" w:eastAsia="zh-CN"/>
        </w:rPr>
        <w:t>41,190.00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元、其他商品和服务支出460.00元。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/>
        <w:jc w:val="both"/>
        <w:textAlignment w:val="auto"/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GB_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zOWE2MTU5NmU1NDc1YmRiYzYzMGJmODg2NDJjYWIifQ=="/>
  </w:docVars>
  <w:rsids>
    <w:rsidRoot w:val="23104510"/>
    <w:rsid w:val="23104510"/>
    <w:rsid w:val="388417D3"/>
    <w:rsid w:val="43EE17EE"/>
    <w:rsid w:val="50874EDF"/>
    <w:rsid w:val="67FBB29F"/>
    <w:rsid w:val="6DFFF6E3"/>
    <w:rsid w:val="77DF8657"/>
    <w:rsid w:val="7AFB7D37"/>
    <w:rsid w:val="7ED9A835"/>
    <w:rsid w:val="7EFDBFCB"/>
    <w:rsid w:val="7F977ACC"/>
    <w:rsid w:val="7FE7CBDA"/>
    <w:rsid w:val="9F3D071F"/>
    <w:rsid w:val="9F99D8A8"/>
    <w:rsid w:val="D7AF9006"/>
    <w:rsid w:val="DF43D1EC"/>
    <w:rsid w:val="F95D8A05"/>
    <w:rsid w:val="FEBBAB60"/>
    <w:rsid w:val="FFFC8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宋体" w:hAnsi="宋体" w:eastAsia="宋体" w:cs="宋体"/>
      <w:spacing w:val="8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401</Characters>
  <Lines>0</Lines>
  <Paragraphs>0</Paragraphs>
  <TotalTime>1</TotalTime>
  <ScaleCrop>false</ScaleCrop>
  <LinksUpToDate>false</LinksUpToDate>
  <CharactersWithSpaces>401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2023-09-25T22:12:00Z</dcterms:created>
  <dc:creator>原州区教育局</dc:creator>
  <cp:lastModifiedBy>guyuan</cp:lastModifiedBy>
  <dcterms:modified xsi:type="dcterms:W3CDTF">2023-09-27T18:05:22Z</dcterms:modified>
  <dc:title>关于补充***单位本级2022年部门预算公开单位运行经费有关事项的说明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9C81E2F36FCE4B4DBB01DCA1067F8362</vt:lpwstr>
  </property>
</Properties>
</file>