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p>
    <w:p>
      <w:pPr>
        <w:pStyle w:val="4"/>
      </w:pPr>
      <w:r>
        <mc:AlternateContent>
          <mc:Choice Requires="wps">
            <w:drawing>
              <wp:anchor distT="0" distB="0" distL="114300" distR="114300" simplePos="0" relativeHeight="251660288" behindDoc="0" locked="0" layoutInCell="1" allowOverlap="1">
                <wp:simplePos x="0" y="0"/>
                <wp:positionH relativeFrom="page">
                  <wp:posOffset>976630</wp:posOffset>
                </wp:positionH>
                <wp:positionV relativeFrom="page">
                  <wp:posOffset>5078730</wp:posOffset>
                </wp:positionV>
                <wp:extent cx="5605145" cy="0"/>
                <wp:effectExtent l="0" t="12700" r="14605" b="15875"/>
                <wp:wrapNone/>
                <wp:docPr id="3" name="直线 64"/>
                <wp:cNvGraphicFramePr/>
                <a:graphic xmlns:a="http://schemas.openxmlformats.org/drawingml/2006/main">
                  <a:graphicData uri="http://schemas.microsoft.com/office/word/2010/wordprocessingShape">
                    <wps:wsp>
                      <wps:cNvCnPr/>
                      <wps:spPr>
                        <a:xfrm>
                          <a:off x="0" y="0"/>
                          <a:ext cx="5605145" cy="0"/>
                        </a:xfrm>
                        <a:prstGeom prst="line">
                          <a:avLst/>
                        </a:prstGeom>
                        <a:ln w="25199" cap="flat" cmpd="sng">
                          <a:solidFill>
                            <a:srgbClr val="E60013"/>
                          </a:solidFill>
                          <a:prstDash val="solid"/>
                          <a:headEnd type="none" w="med" len="med"/>
                          <a:tailEnd type="none" w="med" len="med"/>
                        </a:ln>
                      </wps:spPr>
                      <wps:bodyPr upright="true"/>
                    </wps:wsp>
                  </a:graphicData>
                </a:graphic>
              </wp:anchor>
            </w:drawing>
          </mc:Choice>
          <mc:Fallback>
            <w:pict>
              <v:line id="直线 64" o:spid="_x0000_s1026" o:spt="20" style="position:absolute;left:0pt;margin-left:76.9pt;margin-top:399.9pt;height:0pt;width:441.35pt;mso-position-horizontal-relative:page;mso-position-vertical-relative:page;z-index:251660288;mso-width-relative:page;mso-height-relative:page;" filled="f" stroked="t" coordsize="21600,21600" o:gfxdata="UEsFBgAAAAAAAAAAAAAAAAAAAAAAAFBLAwQKAAAAAACHTuJAAAAAAAAAAAAAAAAABAAAAGRycy9Q&#10;SwMEFAAAAAgAh07iQI82J//ZAAAADAEAAA8AAABkcnMvZG93bnJldi54bWxNj09Lw0AQxe+C32EZ&#10;wYvY3TY0sTGbUhQRL4Kthx632TEbzM6G7Pbft3cKgt7mzTze+021PPleHHCMXSAN04kCgdQE21Gr&#10;4XPzcv8AIiZD1vSBUMMZIyzr66vKlDYc6QMP69QKDqFYGg0upaGUMjYOvYmTMCDx7SuM3iSWYyvt&#10;aI4c7ns5UyqX3nTEDc4M+OSw+V7vPfeOzSq02d3m2b0V51Ux276/5lutb2+m6hFEwlP6M8MFn9Gh&#10;ZqZd2JONomc9zxg9aSgWCx4uDpXlcxC735WsK/n/ifoHUEsDBBQAAAAIAIdO4kDoR0Yf1gEAAJID&#10;AAAOAAAAZHJzL2Uyb0RvYy54bWytU0tu2zAQ3RfoHQjua8lObDSC5SzipJuiNdD0AGOSkgjwhyFt&#10;2WfpNbrqpsfJNTqkHaefTVF0Q5Gc4Zv33oyWtwdr2F5h1N61fDqpOVNOeKld3/LPjw9v3nIWEzgJ&#10;xjvV8qOK/Hb1+tVyDI2a+cEbqZARiIvNGFo+pBSaqopiUBbixAflKNh5tJDoiH0lEUZCt6aa1fWi&#10;Gj3KgF6oGOl2fQryVcHvOiXSx66LKjHTcuKWyopl3ea1Wi2h6RHCoMWZBvwDCwvaUdEL1BoSsB3q&#10;P6CsFuij79JEeFv5rtNCFQ2kZlr/pubTAEEVLWRODBeb4v+DFR/2G2RatvyKMweWWvT05evTt+9s&#10;cZ3NGUNsKOfObfB8imGDWemhQ5u/pIEdiqHHi6HqkJigy/mink+v55yJ51j18jBgTO+UtyxvWm60&#10;y1qhgf37mKgYpT6n5Gvj2Njy2Xx6c0N4QLPSGUi0tYHYR9eXx9EbLR+0MflJxH57Z5Dtgbp/v6jr&#10;6VXWRMC/pOUqa4jDKa+ETnMxKJD3TrJ0DOSLowHmmYNVkjOjaN7zjgChSaDN32RSaeOIQbb1ZGTe&#10;bb08Uhd2AXU/kBUJd6oQzUFqfKF8HtI8WT+fC9jLr7T6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I82J//ZAAAADAEAAA8AAAAAAAAAAQAgAAAAOAAAAGRycy9kb3ducmV2LnhtbFBLAQIUABQAAAAI&#10;AIdO4kDoR0Yf1gEAAJIDAAAOAAAAAAAAAAEAIAAAAD4BAABkcnMvZTJvRG9jLnhtbFBLBQYAAAAA&#10;BgAGAFkBAACGBQAAAAA=&#10;">
                <v:fill on="f" focussize="0,0"/>
                <v:stroke weight="1.98417322834646pt" color="#E60013" joinstyle="round"/>
                <v:imagedata o:title=""/>
                <o:lock v:ext="edit" aspectratio="f"/>
              </v:line>
            </w:pict>
          </mc:Fallback>
        </mc:AlternateContent>
      </w:r>
    </w:p>
    <w:p>
      <w:pPr>
        <w:pStyle w:val="4"/>
      </w:pPr>
    </w:p>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jc w:val="center"/>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原州区市场监管领域部门联合抽查事项清单</w:t>
      </w:r>
    </w:p>
    <w:tbl>
      <w:tblPr>
        <w:tblStyle w:val="9"/>
        <w:tblW w:w="14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6"/>
        <w:gridCol w:w="1817"/>
        <w:gridCol w:w="4189"/>
        <w:gridCol w:w="2850"/>
        <w:gridCol w:w="2098"/>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9" w:hRule="atLeast"/>
          <w:jc w:val="center"/>
        </w:trPr>
        <w:tc>
          <w:tcPr>
            <w:tcW w:w="456" w:type="dxa"/>
            <w:noWrap w:val="0"/>
            <w:tcMar>
              <w:top w:w="15" w:type="dxa"/>
              <w:left w:w="15" w:type="dxa"/>
              <w:right w:w="15" w:type="dxa"/>
            </w:tcMar>
            <w:vAlign w:val="center"/>
          </w:tcPr>
          <w:p>
            <w:pPr>
              <w:keepNext w:val="0"/>
              <w:keepLines w:val="0"/>
              <w:widowControl/>
              <w:suppressLineNumbers w:val="0"/>
              <w:snapToGrid w:val="0"/>
              <w:spacing w:beforeAutospacing="0" w:afterAutospacing="0" w:line="180" w:lineRule="exact"/>
              <w:jc w:val="center"/>
              <w:textAlignment w:val="center"/>
              <w:rPr>
                <w:rFonts w:hint="default" w:ascii="Times New Roman" w:hAnsi="Times New Roman" w:eastAsia="黑体" w:cs="黑体"/>
                <w:color w:val="000000"/>
                <w:kern w:val="2"/>
                <w:sz w:val="20"/>
                <w:szCs w:val="20"/>
              </w:rPr>
            </w:pPr>
            <w:r>
              <w:rPr>
                <w:rFonts w:hint="eastAsia" w:ascii="Times New Roman" w:hAnsi="Times New Roman" w:eastAsia="黑体" w:cs="黑体"/>
                <w:color w:val="000000"/>
                <w:kern w:val="0"/>
                <w:sz w:val="20"/>
                <w:szCs w:val="20"/>
                <w:lang w:bidi="ar"/>
              </w:rPr>
              <w:t>序号</w:t>
            </w:r>
          </w:p>
        </w:tc>
        <w:tc>
          <w:tcPr>
            <w:tcW w:w="1817" w:type="dxa"/>
            <w:noWrap w:val="0"/>
            <w:tcMar>
              <w:top w:w="15" w:type="dxa"/>
              <w:left w:w="15" w:type="dxa"/>
              <w:right w:w="15" w:type="dxa"/>
            </w:tcMar>
            <w:vAlign w:val="center"/>
          </w:tcPr>
          <w:p>
            <w:pPr>
              <w:keepNext w:val="0"/>
              <w:keepLines w:val="0"/>
              <w:widowControl/>
              <w:suppressLineNumbers w:val="0"/>
              <w:snapToGrid w:val="0"/>
              <w:spacing w:beforeAutospacing="0" w:afterAutospacing="0" w:line="180" w:lineRule="exact"/>
              <w:jc w:val="center"/>
              <w:textAlignment w:val="center"/>
              <w:rPr>
                <w:rFonts w:hint="default" w:ascii="Times New Roman" w:hAnsi="Times New Roman" w:eastAsia="黑体" w:cs="黑体"/>
                <w:color w:val="000000"/>
                <w:kern w:val="2"/>
                <w:sz w:val="20"/>
                <w:szCs w:val="20"/>
              </w:rPr>
            </w:pPr>
            <w:r>
              <w:rPr>
                <w:rFonts w:hint="eastAsia" w:ascii="Times New Roman" w:hAnsi="Times New Roman" w:eastAsia="黑体" w:cs="黑体"/>
                <w:color w:val="000000"/>
                <w:kern w:val="0"/>
                <w:sz w:val="20"/>
                <w:szCs w:val="20"/>
                <w:lang w:bidi="ar"/>
              </w:rPr>
              <w:t>抽查领域</w:t>
            </w:r>
          </w:p>
        </w:tc>
        <w:tc>
          <w:tcPr>
            <w:tcW w:w="4189" w:type="dxa"/>
            <w:noWrap w:val="0"/>
            <w:tcMar>
              <w:top w:w="15" w:type="dxa"/>
              <w:left w:w="15" w:type="dxa"/>
              <w:right w:w="15" w:type="dxa"/>
            </w:tcMar>
            <w:vAlign w:val="center"/>
          </w:tcPr>
          <w:p>
            <w:pPr>
              <w:keepNext w:val="0"/>
              <w:keepLines w:val="0"/>
              <w:widowControl/>
              <w:suppressLineNumbers w:val="0"/>
              <w:snapToGrid w:val="0"/>
              <w:spacing w:beforeAutospacing="0" w:afterAutospacing="0" w:line="180" w:lineRule="exact"/>
              <w:jc w:val="center"/>
              <w:textAlignment w:val="center"/>
              <w:rPr>
                <w:rFonts w:hint="default" w:ascii="Times New Roman" w:hAnsi="Times New Roman" w:eastAsia="黑体" w:cs="黑体"/>
                <w:color w:val="000000"/>
                <w:kern w:val="2"/>
                <w:sz w:val="20"/>
                <w:szCs w:val="20"/>
              </w:rPr>
            </w:pPr>
            <w:r>
              <w:rPr>
                <w:rFonts w:hint="eastAsia" w:ascii="Times New Roman" w:hAnsi="Times New Roman" w:eastAsia="黑体" w:cs="黑体"/>
                <w:color w:val="000000"/>
                <w:kern w:val="0"/>
                <w:sz w:val="20"/>
                <w:szCs w:val="20"/>
                <w:lang w:bidi="ar"/>
              </w:rPr>
              <w:t>抽查事项</w:t>
            </w:r>
          </w:p>
        </w:tc>
        <w:tc>
          <w:tcPr>
            <w:tcW w:w="2850" w:type="dxa"/>
            <w:noWrap w:val="0"/>
            <w:tcMar>
              <w:top w:w="15" w:type="dxa"/>
              <w:left w:w="15" w:type="dxa"/>
              <w:right w:w="15" w:type="dxa"/>
            </w:tcMar>
            <w:vAlign w:val="center"/>
          </w:tcPr>
          <w:p>
            <w:pPr>
              <w:keepNext w:val="0"/>
              <w:keepLines w:val="0"/>
              <w:widowControl/>
              <w:suppressLineNumbers w:val="0"/>
              <w:snapToGrid w:val="0"/>
              <w:spacing w:beforeAutospacing="0" w:afterAutospacing="0" w:line="180" w:lineRule="exact"/>
              <w:jc w:val="center"/>
              <w:textAlignment w:val="center"/>
              <w:rPr>
                <w:rFonts w:hint="default" w:ascii="Times New Roman" w:hAnsi="Times New Roman" w:eastAsia="黑体" w:cs="黑体"/>
                <w:color w:val="000000"/>
                <w:kern w:val="2"/>
                <w:sz w:val="20"/>
                <w:szCs w:val="20"/>
              </w:rPr>
            </w:pPr>
            <w:r>
              <w:rPr>
                <w:rFonts w:hint="eastAsia" w:ascii="Times New Roman" w:hAnsi="Times New Roman" w:eastAsia="黑体" w:cs="黑体"/>
                <w:color w:val="000000"/>
                <w:kern w:val="0"/>
                <w:sz w:val="20"/>
                <w:szCs w:val="20"/>
                <w:lang w:bidi="ar"/>
              </w:rPr>
              <w:t>检查对象</w:t>
            </w:r>
          </w:p>
        </w:tc>
        <w:tc>
          <w:tcPr>
            <w:tcW w:w="2098" w:type="dxa"/>
            <w:noWrap w:val="0"/>
            <w:tcMar>
              <w:top w:w="15" w:type="dxa"/>
              <w:left w:w="15" w:type="dxa"/>
              <w:right w:w="15" w:type="dxa"/>
            </w:tcMar>
            <w:vAlign w:val="center"/>
          </w:tcPr>
          <w:p>
            <w:pPr>
              <w:keepNext w:val="0"/>
              <w:keepLines w:val="0"/>
              <w:widowControl/>
              <w:suppressLineNumbers w:val="0"/>
              <w:snapToGrid w:val="0"/>
              <w:spacing w:beforeAutospacing="0" w:afterAutospacing="0" w:line="180" w:lineRule="exact"/>
              <w:jc w:val="center"/>
              <w:textAlignment w:val="center"/>
              <w:rPr>
                <w:rFonts w:hint="default" w:ascii="Times New Roman" w:hAnsi="Times New Roman" w:eastAsia="黑体" w:cs="黑体"/>
                <w:color w:val="000000"/>
                <w:kern w:val="2"/>
                <w:sz w:val="20"/>
                <w:szCs w:val="20"/>
              </w:rPr>
            </w:pPr>
            <w:r>
              <w:rPr>
                <w:rFonts w:hint="eastAsia" w:ascii="Times New Roman" w:hAnsi="Times New Roman" w:eastAsia="黑体" w:cs="黑体"/>
                <w:color w:val="000000"/>
                <w:kern w:val="0"/>
                <w:sz w:val="20"/>
                <w:szCs w:val="20"/>
                <w:lang w:bidi="ar"/>
              </w:rPr>
              <w:t>发起部门</w:t>
            </w:r>
          </w:p>
        </w:tc>
        <w:tc>
          <w:tcPr>
            <w:tcW w:w="2700" w:type="dxa"/>
            <w:noWrap w:val="0"/>
            <w:tcMar>
              <w:top w:w="15" w:type="dxa"/>
              <w:left w:w="15" w:type="dxa"/>
              <w:right w:w="15" w:type="dxa"/>
            </w:tcMar>
            <w:vAlign w:val="center"/>
          </w:tcPr>
          <w:p>
            <w:pPr>
              <w:keepNext w:val="0"/>
              <w:keepLines w:val="0"/>
              <w:widowControl/>
              <w:suppressLineNumbers w:val="0"/>
              <w:snapToGrid w:val="0"/>
              <w:spacing w:beforeAutospacing="0" w:afterAutospacing="0" w:line="180" w:lineRule="exact"/>
              <w:jc w:val="center"/>
              <w:textAlignment w:val="center"/>
              <w:rPr>
                <w:rFonts w:hint="default" w:ascii="Times New Roman" w:hAnsi="Times New Roman" w:eastAsia="黑体" w:cs="黑体"/>
                <w:color w:val="000000"/>
                <w:kern w:val="2"/>
                <w:sz w:val="20"/>
                <w:szCs w:val="20"/>
              </w:rPr>
            </w:pPr>
            <w:r>
              <w:rPr>
                <w:rFonts w:hint="eastAsia" w:ascii="Times New Roman" w:hAnsi="Times New Roman" w:eastAsia="黑体" w:cs="黑体"/>
                <w:color w:val="000000"/>
                <w:kern w:val="0"/>
                <w:sz w:val="20"/>
                <w:szCs w:val="20"/>
                <w:lang w:bidi="ar"/>
              </w:rPr>
              <w:t>配合部门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9" w:hRule="atLeast"/>
          <w:jc w:val="center"/>
        </w:trPr>
        <w:tc>
          <w:tcPr>
            <w:tcW w:w="45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val="0"/>
              <w:spacing w:beforeAutospacing="0" w:afterAutospacing="0" w:line="240" w:lineRule="exact"/>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w:t>
            </w:r>
          </w:p>
        </w:tc>
        <w:tc>
          <w:tcPr>
            <w:tcW w:w="18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0"/>
                <w:sz w:val="21"/>
                <w:szCs w:val="21"/>
                <w:lang w:val="en-US" w:eastAsia="en-US" w:bidi="ar"/>
              </w:rPr>
            </w:pPr>
            <w:r>
              <w:rPr>
                <w:rFonts w:hint="eastAsia" w:ascii="仿宋_GB2312" w:hAnsi="仿宋_GB2312" w:eastAsia="仿宋_GB2312" w:cs="仿宋_GB2312"/>
                <w:color w:val="000000"/>
                <w:kern w:val="0"/>
                <w:sz w:val="21"/>
                <w:szCs w:val="21"/>
                <w:lang w:eastAsia="zh-CN" w:bidi="ar"/>
              </w:rPr>
              <w:t>粮食收购经营活动</w:t>
            </w:r>
          </w:p>
        </w:tc>
        <w:tc>
          <w:tcPr>
            <w:tcW w:w="418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0"/>
                <w:sz w:val="21"/>
                <w:szCs w:val="21"/>
                <w:lang w:val="en-US" w:eastAsia="en-US" w:bidi="ar"/>
              </w:rPr>
            </w:pPr>
            <w:r>
              <w:rPr>
                <w:rFonts w:hint="eastAsia" w:ascii="仿宋_GB2312" w:hAnsi="仿宋_GB2312" w:eastAsia="仿宋_GB2312" w:cs="仿宋_GB2312"/>
                <w:i w:val="0"/>
                <w:iCs w:val="0"/>
                <w:color w:val="000000"/>
                <w:kern w:val="0"/>
                <w:sz w:val="21"/>
                <w:szCs w:val="21"/>
                <w:u w:val="none"/>
                <w:lang w:val="en-US" w:eastAsia="zh-CN" w:bidi="ar"/>
              </w:rPr>
              <w:t>对粮食经营者从事粮食收购、储存、运输、加工活动和政策性用粮的购销活动情况开展检查</w:t>
            </w:r>
          </w:p>
        </w:tc>
        <w:tc>
          <w:tcPr>
            <w:tcW w:w="285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en-US" w:bidi="ar"/>
              </w:rPr>
            </w:pPr>
            <w:r>
              <w:rPr>
                <w:rFonts w:hint="eastAsia" w:ascii="仿宋_GB2312" w:hAnsi="仿宋_GB2312" w:eastAsia="仿宋_GB2312" w:cs="仿宋_GB2312"/>
                <w:color w:val="000000"/>
                <w:kern w:val="0"/>
                <w:sz w:val="21"/>
                <w:szCs w:val="21"/>
                <w:lang w:eastAsia="zh-CN" w:bidi="ar"/>
              </w:rPr>
              <w:t>从事粮食收购活动的经营者</w:t>
            </w:r>
          </w:p>
        </w:tc>
        <w:tc>
          <w:tcPr>
            <w:tcW w:w="209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0"/>
                <w:sz w:val="21"/>
                <w:szCs w:val="21"/>
                <w:lang w:val="en-US" w:eastAsia="en-US" w:bidi="ar"/>
              </w:rPr>
            </w:pPr>
            <w:r>
              <w:rPr>
                <w:rFonts w:hint="eastAsia" w:ascii="仿宋_GB2312" w:hAnsi="仿宋_GB2312" w:eastAsia="仿宋_GB2312" w:cs="仿宋_GB2312"/>
                <w:color w:val="000000"/>
                <w:kern w:val="0"/>
                <w:sz w:val="21"/>
                <w:szCs w:val="21"/>
                <w:lang w:eastAsia="zh-CN" w:bidi="ar"/>
              </w:rPr>
              <w:t>原州区发展和改革局</w:t>
            </w:r>
          </w:p>
        </w:tc>
        <w:tc>
          <w:tcPr>
            <w:tcW w:w="270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bCs/>
                <w:color w:val="000000"/>
                <w:kern w:val="0"/>
                <w:sz w:val="21"/>
                <w:szCs w:val="21"/>
                <w:lang w:val="en-US" w:eastAsia="en-US" w:bidi="ar"/>
              </w:rPr>
            </w:pPr>
            <w:r>
              <w:rPr>
                <w:rFonts w:hint="eastAsia" w:ascii="仿宋_GB2312" w:hAnsi="仿宋_GB2312" w:eastAsia="仿宋_GB2312" w:cs="仿宋_GB2312"/>
                <w:bCs/>
                <w:color w:val="000000"/>
                <w:kern w:val="0"/>
                <w:sz w:val="21"/>
                <w:szCs w:val="21"/>
                <w:lang w:eastAsia="zh-CN" w:bidi="ar"/>
              </w:rPr>
              <w:t>固原市市场监管局原州区分局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7" w:hRule="atLeast"/>
          <w:jc w:val="center"/>
        </w:trPr>
        <w:tc>
          <w:tcPr>
            <w:tcW w:w="45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val="0"/>
              <w:spacing w:beforeAutospacing="0" w:afterAutospacing="0" w:line="240" w:lineRule="exact"/>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2</w:t>
            </w:r>
          </w:p>
        </w:tc>
        <w:tc>
          <w:tcPr>
            <w:tcW w:w="18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0"/>
                <w:sz w:val="21"/>
                <w:szCs w:val="21"/>
                <w:lang w:val="en-US" w:eastAsia="en-US" w:bidi="ar"/>
              </w:rPr>
            </w:pPr>
            <w:r>
              <w:rPr>
                <w:rFonts w:hint="eastAsia" w:ascii="仿宋_GB2312" w:hAnsi="仿宋_GB2312" w:eastAsia="仿宋_GB2312" w:cs="仿宋_GB2312"/>
                <w:color w:val="000000"/>
                <w:kern w:val="0"/>
                <w:sz w:val="21"/>
                <w:szCs w:val="21"/>
                <w:lang w:val="en-US" w:eastAsia="zh-CN" w:bidi="ar"/>
              </w:rPr>
              <w:t>原州区境内</w:t>
            </w:r>
          </w:p>
        </w:tc>
        <w:tc>
          <w:tcPr>
            <w:tcW w:w="4189" w:type="dxa"/>
            <w:noWrap w:val="0"/>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pacing w:before="0" w:beforeAutospacing="0" w:after="0" w:afterAutospacing="0" w:line="240" w:lineRule="exact"/>
              <w:ind w:left="0" w:leftChars="0" w:right="0" w:rightChars="0"/>
              <w:jc w:val="left"/>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农药产品质量、登记证、标签、使用监督检查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pacing w:before="0" w:beforeAutospacing="0" w:after="0" w:afterAutospacing="0" w:line="240" w:lineRule="exact"/>
              <w:ind w:left="0" w:leftChars="0" w:right="0" w:rightChars="0"/>
              <w:jc w:val="left"/>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肥料监督检查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pacing w:before="0" w:beforeAutospacing="0" w:after="0" w:afterAutospacing="0" w:line="240" w:lineRule="exact"/>
              <w:ind w:left="0" w:leftChars="0" w:right="0" w:rightChars="0"/>
              <w:jc w:val="left"/>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农作物种子监督检查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pacing w:before="0" w:beforeAutospacing="0" w:after="0" w:afterAutospacing="0" w:line="240" w:lineRule="exact"/>
              <w:ind w:left="0" w:leftChars="0" w:right="0" w:rightChars="0"/>
              <w:jc w:val="left"/>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兽药经营监督检查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pacing w:before="0" w:beforeAutospacing="0" w:after="0" w:afterAutospacing="0" w:line="240" w:lineRule="exact"/>
              <w:ind w:left="0" w:leftChars="0" w:right="0" w:rightChars="0"/>
              <w:jc w:val="left"/>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饲料监督检查</w:t>
            </w:r>
          </w:p>
          <w:p>
            <w:pPr>
              <w:keepNext w:val="0"/>
              <w:keepLines w:val="0"/>
              <w:pageBreakBefore w:val="0"/>
              <w:widowControl/>
              <w:suppressLineNumbers w:val="0"/>
              <w:kinsoku/>
              <w:wordWrap/>
              <w:overflowPunct/>
              <w:topLinePunct w:val="0"/>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0"/>
                <w:sz w:val="21"/>
                <w:szCs w:val="21"/>
                <w:lang w:val="en-US" w:eastAsia="en-US" w:bidi="ar"/>
              </w:rPr>
            </w:pPr>
          </w:p>
        </w:tc>
        <w:tc>
          <w:tcPr>
            <w:tcW w:w="285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en-US" w:bidi="ar"/>
              </w:rPr>
            </w:pPr>
            <w:r>
              <w:rPr>
                <w:rFonts w:hint="eastAsia" w:ascii="仿宋_GB2312" w:hAnsi="仿宋_GB2312" w:eastAsia="仿宋_GB2312" w:cs="仿宋_GB2312"/>
                <w:kern w:val="0"/>
                <w:sz w:val="21"/>
                <w:szCs w:val="21"/>
                <w:lang w:val="en-US" w:eastAsia="zh-CN" w:bidi="ar"/>
              </w:rPr>
              <w:t>从“抽查对象名录库”中随机抽查</w:t>
            </w:r>
          </w:p>
        </w:tc>
        <w:tc>
          <w:tcPr>
            <w:tcW w:w="209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0"/>
                <w:sz w:val="21"/>
                <w:szCs w:val="21"/>
                <w:lang w:val="en-US" w:eastAsia="en-US" w:bidi="ar"/>
              </w:rPr>
            </w:pPr>
            <w:r>
              <w:rPr>
                <w:rFonts w:hint="eastAsia" w:ascii="仿宋_GB2312" w:hAnsi="仿宋_GB2312" w:eastAsia="仿宋_GB2312" w:cs="仿宋_GB2312"/>
                <w:color w:val="000000"/>
                <w:kern w:val="0"/>
                <w:sz w:val="21"/>
                <w:szCs w:val="21"/>
                <w:lang w:val="en-US" w:eastAsia="zh-CN" w:bidi="ar"/>
              </w:rPr>
              <w:t>原州区农业综合执法大队</w:t>
            </w:r>
          </w:p>
        </w:tc>
        <w:tc>
          <w:tcPr>
            <w:tcW w:w="270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bCs/>
                <w:color w:val="000000"/>
                <w:kern w:val="0"/>
                <w:sz w:val="21"/>
                <w:szCs w:val="21"/>
                <w:lang w:val="en-US" w:eastAsia="en-US" w:bidi="ar"/>
              </w:rPr>
            </w:pPr>
            <w:r>
              <w:rPr>
                <w:rFonts w:hint="eastAsia" w:ascii="仿宋_GB2312" w:hAnsi="仿宋_GB2312" w:eastAsia="仿宋_GB2312" w:cs="仿宋_GB2312"/>
                <w:kern w:val="0"/>
                <w:sz w:val="21"/>
                <w:szCs w:val="21"/>
                <w:lang w:val="en-US" w:eastAsia="zh-CN" w:bidi="ar"/>
              </w:rPr>
              <w:t>固原市市场监督管理局原州分局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jc w:val="center"/>
        </w:trPr>
        <w:tc>
          <w:tcPr>
            <w:tcW w:w="45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val="0"/>
              <w:spacing w:beforeAutospacing="0" w:afterAutospacing="0" w:line="240" w:lineRule="exact"/>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3</w:t>
            </w:r>
          </w:p>
        </w:tc>
        <w:tc>
          <w:tcPr>
            <w:tcW w:w="18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0"/>
                <w:sz w:val="21"/>
                <w:szCs w:val="21"/>
                <w:lang w:val="en-US" w:eastAsia="en-US" w:bidi="ar"/>
              </w:rPr>
            </w:pPr>
            <w:r>
              <w:rPr>
                <w:rFonts w:hint="eastAsia" w:ascii="仿宋_GB2312" w:hAnsi="仿宋_GB2312" w:eastAsia="仿宋_GB2312" w:cs="仿宋_GB2312"/>
                <w:color w:val="000000"/>
                <w:kern w:val="0"/>
                <w:sz w:val="21"/>
                <w:szCs w:val="21"/>
                <w:lang w:val="en-US" w:eastAsia="zh-CN" w:bidi="ar"/>
              </w:rPr>
              <w:t>工贸企业</w:t>
            </w:r>
            <w:r>
              <w:rPr>
                <w:rFonts w:hint="eastAsia" w:ascii="仿宋_GB2312" w:hAnsi="仿宋_GB2312" w:eastAsia="仿宋_GB2312" w:cs="仿宋_GB2312"/>
                <w:color w:val="000000"/>
                <w:kern w:val="0"/>
                <w:sz w:val="21"/>
                <w:szCs w:val="21"/>
                <w:lang w:bidi="ar"/>
              </w:rPr>
              <w:t>安全生产情况</w:t>
            </w:r>
            <w:r>
              <w:rPr>
                <w:rFonts w:hint="eastAsia" w:ascii="仿宋_GB2312" w:hAnsi="仿宋_GB2312" w:eastAsia="仿宋_GB2312" w:cs="仿宋_GB2312"/>
                <w:color w:val="000000"/>
                <w:kern w:val="0"/>
                <w:sz w:val="21"/>
                <w:szCs w:val="21"/>
                <w:lang w:eastAsia="zh-CN" w:bidi="ar"/>
              </w:rPr>
              <w:t>的检查</w:t>
            </w:r>
          </w:p>
        </w:tc>
        <w:tc>
          <w:tcPr>
            <w:tcW w:w="418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val="0"/>
              <w:spacing w:beforeAutospacing="0" w:afterAutospacing="0" w:line="240" w:lineRule="exact"/>
              <w:ind w:left="0" w:leftChars="0" w:right="0" w:rightChars="0"/>
              <w:jc w:val="both"/>
              <w:textAlignment w:val="center"/>
              <w:rPr>
                <w:rFonts w:hint="eastAsia" w:ascii="仿宋_GB2312" w:hAnsi="仿宋_GB2312" w:eastAsia="仿宋_GB2312" w:cs="仿宋_GB2312"/>
                <w:color w:val="000000"/>
                <w:kern w:val="0"/>
                <w:sz w:val="21"/>
                <w:szCs w:val="21"/>
                <w:lang w:val="en-US" w:eastAsia="en-US" w:bidi="ar"/>
              </w:rPr>
            </w:pPr>
            <w:r>
              <w:rPr>
                <w:rFonts w:hint="eastAsia" w:ascii="仿宋_GB2312" w:hAnsi="仿宋_GB2312" w:eastAsia="仿宋_GB2312" w:cs="仿宋_GB2312"/>
                <w:bCs/>
                <w:color w:val="000000"/>
                <w:kern w:val="0"/>
                <w:sz w:val="21"/>
                <w:szCs w:val="21"/>
                <w:lang w:val="en-US" w:eastAsia="zh-CN" w:bidi="ar"/>
              </w:rPr>
              <w:t>1.证照齐全情况;2.安全生产教育培训情况;3.主要负责人、分管安全负责人和专职安全管理人员安全合格证书情况;4.应急救援预案制定并定期组织演练情况，建立应急救援组织情况;5.有限空间、粉尘涉爆、特种作业等作业情况</w:t>
            </w:r>
          </w:p>
        </w:tc>
        <w:tc>
          <w:tcPr>
            <w:tcW w:w="285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0"/>
                <w:sz w:val="21"/>
                <w:szCs w:val="21"/>
                <w:lang w:val="en-US" w:eastAsia="en-US" w:bidi="ar"/>
              </w:rPr>
            </w:pPr>
            <w:r>
              <w:rPr>
                <w:rFonts w:hint="eastAsia" w:ascii="仿宋_GB2312" w:hAnsi="仿宋_GB2312" w:eastAsia="仿宋_GB2312" w:cs="仿宋_GB2312"/>
                <w:color w:val="000000"/>
                <w:kern w:val="0"/>
                <w:sz w:val="21"/>
                <w:szCs w:val="21"/>
                <w:lang w:val="en-US" w:eastAsia="zh-CN" w:bidi="ar"/>
              </w:rPr>
              <w:t>工贸企业</w:t>
            </w:r>
          </w:p>
        </w:tc>
        <w:tc>
          <w:tcPr>
            <w:tcW w:w="209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eastAsia="zh-CN" w:bidi="ar"/>
              </w:rPr>
              <w:t>原州区应急管理局</w:t>
            </w:r>
          </w:p>
        </w:tc>
        <w:tc>
          <w:tcPr>
            <w:tcW w:w="270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0"/>
                <w:sz w:val="21"/>
                <w:szCs w:val="21"/>
                <w:lang w:val="en-US" w:eastAsia="en-US" w:bidi="ar"/>
              </w:rPr>
            </w:pPr>
            <w:r>
              <w:rPr>
                <w:rFonts w:hint="eastAsia" w:ascii="仿宋_GB2312" w:hAnsi="仿宋_GB2312" w:eastAsia="仿宋_GB2312" w:cs="仿宋_GB2312"/>
                <w:color w:val="000000"/>
                <w:kern w:val="0"/>
                <w:sz w:val="21"/>
                <w:szCs w:val="21"/>
                <w:lang w:bidi="ar"/>
              </w:rPr>
              <w:t>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jc w:val="center"/>
        </w:trPr>
        <w:tc>
          <w:tcPr>
            <w:tcW w:w="45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18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en-US" w:bidi="ar"/>
              </w:rPr>
            </w:pPr>
            <w:r>
              <w:rPr>
                <w:rFonts w:hint="eastAsia" w:ascii="仿宋_GB2312" w:hAnsi="仿宋_GB2312" w:eastAsia="仿宋_GB2312" w:cs="仿宋_GB2312"/>
                <w:color w:val="000000"/>
                <w:kern w:val="0"/>
                <w:sz w:val="21"/>
                <w:szCs w:val="21"/>
                <w:lang w:val="en-US" w:eastAsia="zh-CN" w:bidi="ar"/>
              </w:rPr>
              <w:t>非煤矿山企业安全生产情况的检查</w:t>
            </w:r>
          </w:p>
        </w:tc>
        <w:tc>
          <w:tcPr>
            <w:tcW w:w="418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val="0"/>
              <w:spacing w:beforeAutospacing="0" w:afterAutospacing="0" w:line="240" w:lineRule="exact"/>
              <w:ind w:left="0" w:leftChars="0" w:right="0" w:rightChars="0"/>
              <w:jc w:val="both"/>
              <w:textAlignment w:val="center"/>
              <w:rPr>
                <w:rFonts w:hint="eastAsia" w:ascii="仿宋_GB2312" w:hAnsi="仿宋_GB2312" w:eastAsia="仿宋_GB2312" w:cs="仿宋_GB2312"/>
                <w:i w:val="0"/>
                <w:iCs w:val="0"/>
                <w:color w:val="000000"/>
                <w:kern w:val="0"/>
                <w:sz w:val="21"/>
                <w:szCs w:val="21"/>
                <w:u w:val="none"/>
                <w:lang w:val="en-US" w:eastAsia="en-US" w:bidi="ar"/>
              </w:rPr>
            </w:pPr>
            <w:r>
              <w:rPr>
                <w:rFonts w:hint="eastAsia" w:ascii="仿宋_GB2312" w:hAnsi="仿宋_GB2312" w:eastAsia="仿宋_GB2312" w:cs="仿宋_GB2312"/>
                <w:bCs/>
                <w:color w:val="000000"/>
                <w:kern w:val="0"/>
                <w:sz w:val="21"/>
                <w:szCs w:val="21"/>
                <w:lang w:val="en-US" w:eastAsia="zh-CN" w:bidi="ar"/>
              </w:rPr>
              <w:t>1.证照齐全情况;2.安全生产教育培训情况;3.主要负责人、分管安全负责人和专职安全管理人员安全合格证书情况;4.应急救援预案制定并定期组织演练情况，建立应急救援组织情况;5.是否按照法规规范开采情况</w:t>
            </w:r>
          </w:p>
        </w:tc>
        <w:tc>
          <w:tcPr>
            <w:tcW w:w="285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en-US" w:bidi="ar"/>
              </w:rPr>
            </w:pPr>
            <w:r>
              <w:rPr>
                <w:rFonts w:hint="eastAsia" w:ascii="仿宋_GB2312" w:hAnsi="仿宋_GB2312" w:eastAsia="仿宋_GB2312" w:cs="仿宋_GB2312"/>
                <w:color w:val="000000"/>
                <w:kern w:val="0"/>
                <w:sz w:val="21"/>
                <w:szCs w:val="21"/>
                <w:lang w:val="en-US" w:eastAsia="zh-CN" w:bidi="ar"/>
              </w:rPr>
              <w:t>非煤矿山企业</w:t>
            </w:r>
          </w:p>
        </w:tc>
        <w:tc>
          <w:tcPr>
            <w:tcW w:w="209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val="en-US" w:eastAsia="zh-CN" w:bidi="ar"/>
              </w:rPr>
              <w:t>原州区应急管理局</w:t>
            </w:r>
          </w:p>
        </w:tc>
        <w:tc>
          <w:tcPr>
            <w:tcW w:w="270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val="en-US" w:eastAsia="zh-CN" w:bidi="ar"/>
              </w:rPr>
              <w:t>自然资源局、公安分局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8" w:hRule="atLeast"/>
          <w:jc w:val="center"/>
        </w:trPr>
        <w:tc>
          <w:tcPr>
            <w:tcW w:w="45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8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bidi="ar"/>
              </w:rPr>
              <w:t>危险化学品安全生产情况</w:t>
            </w:r>
            <w:r>
              <w:rPr>
                <w:rFonts w:hint="eastAsia" w:ascii="仿宋_GB2312" w:hAnsi="仿宋_GB2312" w:eastAsia="仿宋_GB2312" w:cs="仿宋_GB2312"/>
                <w:color w:val="000000"/>
                <w:kern w:val="0"/>
                <w:sz w:val="21"/>
                <w:szCs w:val="21"/>
                <w:lang w:eastAsia="zh-CN" w:bidi="ar"/>
              </w:rPr>
              <w:t>的检查</w:t>
            </w:r>
          </w:p>
        </w:tc>
        <w:tc>
          <w:tcPr>
            <w:tcW w:w="418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val="0"/>
              <w:spacing w:beforeAutospacing="0" w:afterAutospacing="0" w:line="240" w:lineRule="exact"/>
              <w:ind w:left="0" w:leftChars="0" w:right="0" w:rightChars="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bidi="ar"/>
              </w:rPr>
              <w:t>证照齐全情况;安全生产教育培训情况;主要负责人、分管安全负责人和专职安全管理人员安全合格证书情况;应急救援预案制定并定期组织演练情况</w:t>
            </w:r>
            <w:r>
              <w:rPr>
                <w:rFonts w:hint="eastAsia" w:ascii="仿宋_GB2312" w:hAnsi="仿宋_GB2312" w:eastAsia="仿宋_GB2312" w:cs="仿宋_GB2312"/>
                <w:color w:val="000000"/>
                <w:kern w:val="0"/>
                <w:sz w:val="21"/>
                <w:szCs w:val="21"/>
                <w:lang w:eastAsia="zh-CN" w:bidi="ar"/>
              </w:rPr>
              <w:t>，</w:t>
            </w:r>
            <w:r>
              <w:rPr>
                <w:rFonts w:hint="eastAsia" w:ascii="仿宋_GB2312" w:hAnsi="仿宋_GB2312" w:eastAsia="仿宋_GB2312" w:cs="仿宋_GB2312"/>
                <w:color w:val="000000"/>
                <w:kern w:val="0"/>
                <w:sz w:val="21"/>
                <w:szCs w:val="21"/>
                <w:lang w:bidi="ar"/>
              </w:rPr>
              <w:t>建立应急救援组织情况</w:t>
            </w:r>
            <w:r>
              <w:rPr>
                <w:rFonts w:hint="eastAsia" w:ascii="仿宋_GB2312" w:hAnsi="仿宋_GB2312" w:eastAsia="仿宋_GB2312" w:cs="仿宋_GB2312"/>
                <w:color w:val="000000"/>
                <w:kern w:val="0"/>
                <w:sz w:val="21"/>
                <w:szCs w:val="21"/>
                <w:lang w:eastAsia="zh-CN" w:bidi="ar"/>
              </w:rPr>
              <w:t>；</w:t>
            </w:r>
            <w:r>
              <w:rPr>
                <w:rFonts w:hint="eastAsia" w:ascii="仿宋_GB2312" w:hAnsi="仿宋_GB2312" w:eastAsia="仿宋_GB2312" w:cs="仿宋_GB2312"/>
                <w:color w:val="000000"/>
                <w:kern w:val="0"/>
                <w:sz w:val="21"/>
                <w:szCs w:val="21"/>
                <w:lang w:bidi="ar"/>
              </w:rPr>
              <w:t>重大危险源管理情况</w:t>
            </w:r>
            <w:r>
              <w:rPr>
                <w:rFonts w:hint="eastAsia" w:ascii="仿宋_GB2312" w:hAnsi="仿宋_GB2312" w:eastAsia="仿宋_GB2312" w:cs="仿宋_GB2312"/>
                <w:color w:val="000000"/>
                <w:kern w:val="0"/>
                <w:sz w:val="21"/>
                <w:szCs w:val="21"/>
                <w:lang w:eastAsia="zh-CN" w:bidi="ar"/>
              </w:rPr>
              <w:t>的检查</w:t>
            </w:r>
          </w:p>
        </w:tc>
        <w:tc>
          <w:tcPr>
            <w:tcW w:w="285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eastAsia="zh-CN" w:bidi="ar"/>
              </w:rPr>
              <w:t>危险化学品</w:t>
            </w:r>
          </w:p>
        </w:tc>
        <w:tc>
          <w:tcPr>
            <w:tcW w:w="209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eastAsia="zh-CN" w:bidi="ar"/>
              </w:rPr>
              <w:t>原州区应急管理局</w:t>
            </w:r>
          </w:p>
        </w:tc>
        <w:tc>
          <w:tcPr>
            <w:tcW w:w="270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bidi="ar"/>
              </w:rPr>
              <w:t>商务局、公安分局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8" w:hRule="atLeast"/>
          <w:jc w:val="center"/>
        </w:trPr>
        <w:tc>
          <w:tcPr>
            <w:tcW w:w="45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18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themeColor="text1"/>
                <w:spacing w:val="0"/>
                <w:kern w:val="0"/>
                <w:sz w:val="21"/>
                <w:szCs w:val="21"/>
                <w:u w:val="none"/>
                <w:lang w:val="en-US" w:eastAsia="zh-CN" w:bidi="ar"/>
                <w14:textFill>
                  <w14:solidFill>
                    <w14:schemeClr w14:val="tx1"/>
                  </w14:solidFill>
                </w14:textFill>
              </w:rPr>
              <w:t>特殊劳动保护</w:t>
            </w:r>
          </w:p>
        </w:tc>
        <w:tc>
          <w:tcPr>
            <w:tcW w:w="418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themeColor="text1"/>
                <w:spacing w:val="0"/>
                <w:kern w:val="0"/>
                <w:sz w:val="21"/>
                <w:szCs w:val="21"/>
                <w:u w:val="none"/>
                <w:lang w:val="en-US" w:eastAsia="zh-CN" w:bidi="ar"/>
                <w14:textFill>
                  <w14:solidFill>
                    <w14:schemeClr w14:val="tx1"/>
                  </w14:solidFill>
                </w14:textFill>
              </w:rPr>
              <w:t>用人单位是否违反《中华人民共和国劳动法》《女职工劳动保护特别规定》《禁止使用童工规定》，为不满16周岁的未成年人介绍就业、在有毒物品作业场所使用童工、娱乐场所是否招用未成年人以及对怀孕7个月以上的女职工延长劳动时间或安排夜班劳动；女职工产假不满法定天数；安排哺乳未满1周岁婴儿的女职工延长劳动时间或者安排夜班劳动等情况</w:t>
            </w:r>
          </w:p>
        </w:tc>
        <w:tc>
          <w:tcPr>
            <w:tcW w:w="285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bCs/>
                <w:color w:val="000000"/>
                <w:kern w:val="0"/>
                <w:sz w:val="21"/>
                <w:szCs w:val="21"/>
                <w:lang w:bidi="ar"/>
              </w:rPr>
              <w:t>餐厅、烧烤店、KTV、酒吧、网吧、台球室等</w:t>
            </w:r>
          </w:p>
        </w:tc>
        <w:tc>
          <w:tcPr>
            <w:tcW w:w="209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bCs/>
                <w:color w:val="000000"/>
                <w:kern w:val="0"/>
                <w:sz w:val="21"/>
                <w:szCs w:val="21"/>
                <w:lang w:bidi="ar"/>
              </w:rPr>
              <w:t>原州区人社局</w:t>
            </w:r>
          </w:p>
        </w:tc>
        <w:tc>
          <w:tcPr>
            <w:tcW w:w="270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bCs/>
                <w:color w:val="000000"/>
                <w:kern w:val="0"/>
                <w:sz w:val="21"/>
                <w:szCs w:val="21"/>
                <w:lang w:bidi="ar"/>
              </w:rPr>
              <w:t>公安、市场监管等部门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8" w:hRule="atLeast"/>
          <w:jc w:val="center"/>
        </w:trPr>
        <w:tc>
          <w:tcPr>
            <w:tcW w:w="45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18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bCs/>
                <w:color w:val="000000"/>
                <w:kern w:val="0"/>
                <w:sz w:val="21"/>
                <w:szCs w:val="21"/>
                <w:lang w:bidi="ar"/>
              </w:rPr>
              <w:t>清理整顿人力资源市场秩序专项行动</w:t>
            </w:r>
          </w:p>
        </w:tc>
        <w:tc>
          <w:tcPr>
            <w:tcW w:w="418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b w:val="0"/>
                <w:bCs w:val="0"/>
                <w:color w:val="000000" w:themeColor="text1"/>
                <w:spacing w:val="0"/>
                <w:kern w:val="0"/>
                <w:sz w:val="21"/>
                <w:szCs w:val="21"/>
                <w14:textFill>
                  <w14:solidFill>
                    <w14:schemeClr w14:val="tx1"/>
                  </w14:solidFill>
                </w14:textFill>
              </w:rPr>
              <w:t>单位或者个人是否存在未经许可擅自从事职业中介活动的情形</w:t>
            </w:r>
            <w:r>
              <w:rPr>
                <w:rFonts w:hint="eastAsia" w:ascii="仿宋_GB2312" w:hAnsi="仿宋_GB2312" w:eastAsia="仿宋_GB2312" w:cs="仿宋_GB2312"/>
                <w:b w:val="0"/>
                <w:bCs w:val="0"/>
                <w:color w:val="000000" w:themeColor="text1"/>
                <w:spacing w:val="0"/>
                <w:kern w:val="0"/>
                <w:sz w:val="21"/>
                <w:szCs w:val="21"/>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kern w:val="0"/>
                <w:sz w:val="21"/>
                <w:szCs w:val="21"/>
                <w14:textFill>
                  <w14:solidFill>
                    <w14:schemeClr w14:val="tx1"/>
                  </w14:solidFill>
                </w14:textFill>
              </w:rPr>
              <w:t>经营性人力资源服务机构是否存在发布不真实、不合法招聘就业信息的情形</w:t>
            </w:r>
            <w:r>
              <w:rPr>
                <w:rFonts w:hint="eastAsia" w:ascii="仿宋_GB2312" w:hAnsi="仿宋_GB2312" w:eastAsia="仿宋_GB2312" w:cs="仿宋_GB2312"/>
                <w:b w:val="0"/>
                <w:bCs w:val="0"/>
                <w:color w:val="000000" w:themeColor="text1"/>
                <w:spacing w:val="0"/>
                <w:kern w:val="0"/>
                <w:sz w:val="21"/>
                <w:szCs w:val="21"/>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kern w:val="0"/>
                <w:sz w:val="21"/>
                <w:szCs w:val="21"/>
                <w14:textFill>
                  <w14:solidFill>
                    <w14:schemeClr w14:val="tx1"/>
                  </w14:solidFill>
                </w14:textFill>
              </w:rPr>
              <w:t>职业中介机构是否有下列行为之一：提供虚假就业信息；发布的就业信息中包含歧视性内容；为无合法身份证件的劳动者提供职业中介服务；介绍劳动者从事法律法规禁止从事的职业；以暴力胁迫欺诈等方式进行职业中介活动；超出核准的业务范围经营；其他违反法律法规规定的行为</w:t>
            </w:r>
          </w:p>
        </w:tc>
        <w:tc>
          <w:tcPr>
            <w:tcW w:w="285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bCs/>
                <w:color w:val="000000"/>
                <w:kern w:val="0"/>
                <w:sz w:val="21"/>
                <w:szCs w:val="21"/>
                <w:lang w:bidi="ar"/>
              </w:rPr>
              <w:t>辖区所有从事人力资源服务的个体工商户、私营企业等用人单位</w:t>
            </w:r>
          </w:p>
        </w:tc>
        <w:tc>
          <w:tcPr>
            <w:tcW w:w="209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bCs/>
                <w:color w:val="000000"/>
                <w:kern w:val="0"/>
                <w:sz w:val="21"/>
                <w:szCs w:val="21"/>
                <w:lang w:bidi="ar"/>
              </w:rPr>
              <w:t>原州区人社局</w:t>
            </w:r>
          </w:p>
        </w:tc>
        <w:tc>
          <w:tcPr>
            <w:tcW w:w="270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bCs/>
                <w:color w:val="000000"/>
                <w:kern w:val="0"/>
                <w:sz w:val="21"/>
                <w:szCs w:val="21"/>
                <w:lang w:bidi="ar"/>
              </w:rPr>
              <w:t>市场监督等部门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8" w:hRule="atLeast"/>
          <w:jc w:val="center"/>
        </w:trPr>
        <w:tc>
          <w:tcPr>
            <w:tcW w:w="45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1817" w:type="dxa"/>
            <w:noWrap w:val="0"/>
            <w:tcMar>
              <w:top w:w="15" w:type="dxa"/>
              <w:left w:w="15" w:type="dxa"/>
              <w:right w:w="15" w:type="dxa"/>
            </w:tcMar>
            <w:vAlign w:val="top"/>
          </w:tcPr>
          <w:p>
            <w:pPr>
              <w:pStyle w:val="16"/>
              <w:keepNext w:val="0"/>
              <w:keepLines w:val="0"/>
              <w:pageBreakBefore w:val="0"/>
              <w:suppressLineNumbers w:val="0"/>
              <w:kinsoku/>
              <w:wordWrap/>
              <w:overflowPunct/>
              <w:topLinePunct w:val="0"/>
              <w:bidi w:val="0"/>
              <w:adjustRightInd/>
              <w:spacing w:beforeAutospacing="0" w:afterAutospacing="0" w:line="240" w:lineRule="exact"/>
              <w:ind w:left="0" w:leftChars="0" w:right="0" w:rightChars="0"/>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kern w:val="2"/>
                <w:sz w:val="21"/>
                <w:szCs w:val="21"/>
                <w:lang w:eastAsia="zh-CN"/>
              </w:rPr>
              <w:t>学校食品安全</w:t>
            </w:r>
          </w:p>
        </w:tc>
        <w:tc>
          <w:tcPr>
            <w:tcW w:w="4189" w:type="dxa"/>
            <w:noWrap w:val="0"/>
            <w:tcMar>
              <w:top w:w="15" w:type="dxa"/>
              <w:left w:w="15" w:type="dxa"/>
              <w:right w:w="15" w:type="dxa"/>
            </w:tcMar>
            <w:vAlign w:val="top"/>
          </w:tcPr>
          <w:p>
            <w:pPr>
              <w:pStyle w:val="16"/>
              <w:keepNext w:val="0"/>
              <w:keepLines w:val="0"/>
              <w:pageBreakBefore w:val="0"/>
              <w:suppressLineNumbers w:val="0"/>
              <w:kinsoku/>
              <w:wordWrap/>
              <w:overflowPunct/>
              <w:topLinePunct w:val="0"/>
              <w:bidi w:val="0"/>
              <w:adjustRightInd/>
              <w:spacing w:beforeAutospacing="0" w:afterAutospacing="0" w:line="240" w:lineRule="exact"/>
              <w:ind w:left="0" w:leftChars="0" w:right="0" w:rightChars="0"/>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kern w:val="2"/>
                <w:sz w:val="21"/>
                <w:szCs w:val="21"/>
              </w:rPr>
              <w:t>1.食品安全；2.学生营养健康；3互联网+明厨亮灶；</w:t>
            </w:r>
          </w:p>
        </w:tc>
        <w:tc>
          <w:tcPr>
            <w:tcW w:w="2850" w:type="dxa"/>
            <w:noWrap w:val="0"/>
            <w:tcMar>
              <w:top w:w="15" w:type="dxa"/>
              <w:left w:w="15" w:type="dxa"/>
              <w:right w:w="15" w:type="dxa"/>
            </w:tcMar>
            <w:vAlign w:val="top"/>
          </w:tcPr>
          <w:p>
            <w:pPr>
              <w:pStyle w:val="16"/>
              <w:keepNext w:val="0"/>
              <w:keepLines w:val="0"/>
              <w:pageBreakBefore w:val="0"/>
              <w:suppressLineNumbers w:val="0"/>
              <w:kinsoku/>
              <w:wordWrap/>
              <w:overflowPunct/>
              <w:topLinePunct w:val="0"/>
              <w:bidi w:val="0"/>
              <w:adjustRightInd/>
              <w:spacing w:beforeAutospacing="0" w:afterAutospacing="0" w:line="240" w:lineRule="exact"/>
              <w:ind w:left="0" w:leftChars="0" w:right="0" w:rightChars="0"/>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kern w:val="2"/>
                <w:sz w:val="21"/>
                <w:szCs w:val="21"/>
              </w:rPr>
              <w:t>全区中小学、幼儿园</w:t>
            </w:r>
            <w:r>
              <w:rPr>
                <w:rFonts w:hint="eastAsia" w:ascii="仿宋_GB2312" w:hAnsi="仿宋_GB2312" w:eastAsia="仿宋_GB2312" w:cs="仿宋_GB2312"/>
                <w:kern w:val="2"/>
                <w:sz w:val="21"/>
                <w:szCs w:val="21"/>
                <w:lang w:eastAsia="zh-CN"/>
              </w:rPr>
              <w:t>食堂</w:t>
            </w:r>
          </w:p>
        </w:tc>
        <w:tc>
          <w:tcPr>
            <w:tcW w:w="2098" w:type="dxa"/>
            <w:noWrap w:val="0"/>
            <w:tcMar>
              <w:top w:w="15" w:type="dxa"/>
              <w:left w:w="15" w:type="dxa"/>
              <w:right w:w="15" w:type="dxa"/>
            </w:tcMar>
            <w:vAlign w:val="top"/>
          </w:tcPr>
          <w:p>
            <w:pPr>
              <w:pStyle w:val="16"/>
              <w:keepNext w:val="0"/>
              <w:keepLines w:val="0"/>
              <w:pageBreakBefore w:val="0"/>
              <w:suppressLineNumbers w:val="0"/>
              <w:kinsoku/>
              <w:wordWrap/>
              <w:overflowPunct/>
              <w:topLinePunct w:val="0"/>
              <w:bidi w:val="0"/>
              <w:adjustRightInd/>
              <w:spacing w:beforeAutospacing="0" w:afterAutospacing="0" w:line="240" w:lineRule="exact"/>
              <w:ind w:left="0" w:leftChars="0" w:right="0" w:rightChars="0"/>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kern w:val="2"/>
                <w:sz w:val="21"/>
                <w:szCs w:val="21"/>
              </w:rPr>
              <w:t>原州区教育体育局</w:t>
            </w:r>
          </w:p>
        </w:tc>
        <w:tc>
          <w:tcPr>
            <w:tcW w:w="2700" w:type="dxa"/>
            <w:noWrap w:val="0"/>
            <w:tcMar>
              <w:top w:w="15" w:type="dxa"/>
              <w:left w:w="15" w:type="dxa"/>
              <w:right w:w="15" w:type="dxa"/>
            </w:tcMar>
            <w:vAlign w:val="top"/>
          </w:tcPr>
          <w:p>
            <w:pPr>
              <w:pStyle w:val="16"/>
              <w:keepNext w:val="0"/>
              <w:keepLines w:val="0"/>
              <w:pageBreakBefore w:val="0"/>
              <w:suppressLineNumbers w:val="0"/>
              <w:kinsoku/>
              <w:wordWrap/>
              <w:overflowPunct/>
              <w:topLinePunct w:val="0"/>
              <w:bidi w:val="0"/>
              <w:adjustRightInd/>
              <w:spacing w:beforeAutospacing="0" w:afterAutospacing="0" w:line="240" w:lineRule="exact"/>
              <w:ind w:left="0" w:leftChars="0" w:right="0" w:rightChars="0"/>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kern w:val="2"/>
                <w:sz w:val="21"/>
                <w:szCs w:val="21"/>
              </w:rPr>
              <w:t>市场监督管理局、固原市公安局原州区分局、原州区卫健委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8" w:hRule="atLeast"/>
          <w:jc w:val="center"/>
        </w:trPr>
        <w:tc>
          <w:tcPr>
            <w:tcW w:w="45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1817" w:type="dxa"/>
            <w:noWrap w:val="0"/>
            <w:tcMar>
              <w:top w:w="15" w:type="dxa"/>
              <w:left w:w="15" w:type="dxa"/>
              <w:right w:w="15" w:type="dxa"/>
            </w:tcMar>
            <w:vAlign w:val="top"/>
          </w:tcPr>
          <w:p>
            <w:pPr>
              <w:pStyle w:val="16"/>
              <w:keepNext w:val="0"/>
              <w:keepLines w:val="0"/>
              <w:pageBreakBefore w:val="0"/>
              <w:suppressLineNumbers w:val="0"/>
              <w:kinsoku/>
              <w:wordWrap/>
              <w:overflowPunct/>
              <w:topLinePunct w:val="0"/>
              <w:bidi w:val="0"/>
              <w:adjustRightInd/>
              <w:spacing w:beforeAutospacing="0" w:afterAutospacing="0" w:line="240" w:lineRule="exact"/>
              <w:ind w:left="0" w:leftChars="0" w:right="0" w:rightChars="0"/>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kern w:val="2"/>
                <w:sz w:val="21"/>
                <w:szCs w:val="21"/>
              </w:rPr>
              <w:t>民办教育机构专项整治</w:t>
            </w:r>
          </w:p>
        </w:tc>
        <w:tc>
          <w:tcPr>
            <w:tcW w:w="4189" w:type="dxa"/>
            <w:noWrap w:val="0"/>
            <w:tcMar>
              <w:top w:w="15" w:type="dxa"/>
              <w:left w:w="15" w:type="dxa"/>
              <w:right w:w="15" w:type="dxa"/>
            </w:tcMar>
            <w:vAlign w:val="top"/>
          </w:tcPr>
          <w:p>
            <w:pPr>
              <w:pStyle w:val="16"/>
              <w:keepNext w:val="0"/>
              <w:keepLines w:val="0"/>
              <w:pageBreakBefore w:val="0"/>
              <w:suppressLineNumbers w:val="0"/>
              <w:kinsoku/>
              <w:wordWrap/>
              <w:overflowPunct/>
              <w:topLinePunct w:val="0"/>
              <w:bidi w:val="0"/>
              <w:adjustRightInd/>
              <w:spacing w:beforeAutospacing="0" w:afterAutospacing="0" w:line="240" w:lineRule="exact"/>
              <w:ind w:left="0" w:leftChars="0" w:right="0" w:rightChars="0"/>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kern w:val="2"/>
                <w:sz w:val="21"/>
                <w:szCs w:val="21"/>
              </w:rPr>
              <w:t>1.办学许可证检查；2.从业人员检查；3.收费检查；4.全国校外培训机构平台运用情况。</w:t>
            </w:r>
          </w:p>
        </w:tc>
        <w:tc>
          <w:tcPr>
            <w:tcW w:w="2850" w:type="dxa"/>
            <w:noWrap w:val="0"/>
            <w:tcMar>
              <w:top w:w="15" w:type="dxa"/>
              <w:left w:w="15" w:type="dxa"/>
              <w:right w:w="15" w:type="dxa"/>
            </w:tcMar>
            <w:vAlign w:val="top"/>
          </w:tcPr>
          <w:p>
            <w:pPr>
              <w:pStyle w:val="16"/>
              <w:keepNext w:val="0"/>
              <w:keepLines w:val="0"/>
              <w:pageBreakBefore w:val="0"/>
              <w:suppressLineNumbers w:val="0"/>
              <w:kinsoku/>
              <w:wordWrap/>
              <w:overflowPunct/>
              <w:topLinePunct w:val="0"/>
              <w:bidi w:val="0"/>
              <w:adjustRightInd/>
              <w:spacing w:beforeAutospacing="0" w:afterAutospacing="0" w:line="240" w:lineRule="exact"/>
              <w:ind w:left="0" w:leftChars="0" w:right="0" w:rightChars="0"/>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kern w:val="2"/>
                <w:sz w:val="21"/>
                <w:szCs w:val="21"/>
              </w:rPr>
              <w:t>全区民办教育机构</w:t>
            </w:r>
          </w:p>
        </w:tc>
        <w:tc>
          <w:tcPr>
            <w:tcW w:w="2098" w:type="dxa"/>
            <w:noWrap w:val="0"/>
            <w:tcMar>
              <w:top w:w="15" w:type="dxa"/>
              <w:left w:w="15" w:type="dxa"/>
              <w:right w:w="15" w:type="dxa"/>
            </w:tcMar>
            <w:vAlign w:val="top"/>
          </w:tcPr>
          <w:p>
            <w:pPr>
              <w:pStyle w:val="16"/>
              <w:keepNext w:val="0"/>
              <w:keepLines w:val="0"/>
              <w:pageBreakBefore w:val="0"/>
              <w:suppressLineNumbers w:val="0"/>
              <w:kinsoku/>
              <w:wordWrap/>
              <w:overflowPunct/>
              <w:topLinePunct w:val="0"/>
              <w:bidi w:val="0"/>
              <w:adjustRightInd/>
              <w:spacing w:beforeAutospacing="0" w:afterAutospacing="0" w:line="240" w:lineRule="exact"/>
              <w:ind w:left="0" w:leftChars="0" w:right="0" w:rightChars="0"/>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kern w:val="2"/>
                <w:sz w:val="21"/>
                <w:szCs w:val="21"/>
              </w:rPr>
              <w:t>原州区教育体育局</w:t>
            </w:r>
          </w:p>
        </w:tc>
        <w:tc>
          <w:tcPr>
            <w:tcW w:w="2700" w:type="dxa"/>
            <w:noWrap w:val="0"/>
            <w:tcMar>
              <w:top w:w="15" w:type="dxa"/>
              <w:left w:w="15" w:type="dxa"/>
              <w:right w:w="15" w:type="dxa"/>
            </w:tcMar>
            <w:vAlign w:val="top"/>
          </w:tcPr>
          <w:p>
            <w:pPr>
              <w:pStyle w:val="16"/>
              <w:keepNext w:val="0"/>
              <w:keepLines w:val="0"/>
              <w:pageBreakBefore w:val="0"/>
              <w:suppressLineNumbers w:val="0"/>
              <w:kinsoku/>
              <w:wordWrap/>
              <w:overflowPunct/>
              <w:topLinePunct w:val="0"/>
              <w:bidi w:val="0"/>
              <w:adjustRightInd/>
              <w:spacing w:beforeAutospacing="0" w:afterAutospacing="0" w:line="240" w:lineRule="exact"/>
              <w:ind w:left="0" w:leftChars="0" w:right="0" w:rightChars="0"/>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kern w:val="2"/>
                <w:sz w:val="21"/>
                <w:szCs w:val="21"/>
              </w:rPr>
              <w:t>原州区民政局、原州区市场监管局、原州区人社局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8" w:hRule="atLeast"/>
          <w:jc w:val="center"/>
        </w:trPr>
        <w:tc>
          <w:tcPr>
            <w:tcW w:w="45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8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bCs/>
                <w:color w:val="000000"/>
                <w:kern w:val="0"/>
                <w:sz w:val="21"/>
                <w:szCs w:val="21"/>
                <w:lang w:eastAsia="zh-CN" w:bidi="ar"/>
              </w:rPr>
              <w:t>宾馆、旅店监督抽查</w:t>
            </w:r>
          </w:p>
        </w:tc>
        <w:tc>
          <w:tcPr>
            <w:tcW w:w="418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bCs/>
                <w:color w:val="000000"/>
                <w:kern w:val="0"/>
                <w:sz w:val="21"/>
                <w:szCs w:val="21"/>
                <w:lang w:bidi="ar"/>
              </w:rPr>
              <w:t>取得许可证情况</w:t>
            </w:r>
            <w:r>
              <w:rPr>
                <w:rFonts w:hint="eastAsia" w:ascii="仿宋_GB2312" w:hAnsi="仿宋_GB2312" w:eastAsia="仿宋_GB2312" w:cs="仿宋_GB2312"/>
                <w:bCs/>
                <w:color w:val="000000"/>
                <w:kern w:val="0"/>
                <w:sz w:val="21"/>
                <w:szCs w:val="21"/>
                <w:lang w:eastAsia="zh-CN" w:bidi="ar"/>
              </w:rPr>
              <w:t>、</w:t>
            </w:r>
            <w:r>
              <w:rPr>
                <w:rFonts w:hint="eastAsia" w:ascii="仿宋_GB2312" w:hAnsi="仿宋_GB2312" w:eastAsia="仿宋_GB2312" w:cs="仿宋_GB2312"/>
                <w:bCs/>
                <w:color w:val="000000"/>
                <w:kern w:val="0"/>
                <w:sz w:val="21"/>
                <w:szCs w:val="21"/>
                <w:lang w:bidi="ar"/>
              </w:rPr>
              <w:t>卫生情况</w:t>
            </w:r>
            <w:r>
              <w:rPr>
                <w:rFonts w:hint="eastAsia" w:ascii="仿宋_GB2312" w:hAnsi="仿宋_GB2312" w:eastAsia="仿宋_GB2312" w:cs="仿宋_GB2312"/>
                <w:bCs/>
                <w:color w:val="000000"/>
                <w:kern w:val="0"/>
                <w:sz w:val="21"/>
                <w:szCs w:val="21"/>
                <w:lang w:eastAsia="zh-CN" w:bidi="ar"/>
              </w:rPr>
              <w:t>、消防情况、治安安全情况</w:t>
            </w:r>
            <w:r>
              <w:rPr>
                <w:rFonts w:hint="eastAsia" w:ascii="仿宋_GB2312" w:hAnsi="仿宋_GB2312" w:eastAsia="仿宋_GB2312" w:cs="仿宋_GB2312"/>
                <w:bCs/>
                <w:color w:val="000000"/>
                <w:kern w:val="0"/>
                <w:sz w:val="21"/>
                <w:szCs w:val="21"/>
                <w:lang w:bidi="ar"/>
              </w:rPr>
              <w:t>的检查</w:t>
            </w:r>
          </w:p>
        </w:tc>
        <w:tc>
          <w:tcPr>
            <w:tcW w:w="285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bCs/>
                <w:color w:val="000000"/>
                <w:kern w:val="0"/>
                <w:sz w:val="21"/>
                <w:szCs w:val="21"/>
                <w:lang w:bidi="ar"/>
              </w:rPr>
              <w:t>各类宾馆、旅店</w:t>
            </w:r>
          </w:p>
        </w:tc>
        <w:tc>
          <w:tcPr>
            <w:tcW w:w="209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bCs/>
                <w:color w:val="000000"/>
                <w:kern w:val="0"/>
                <w:sz w:val="21"/>
                <w:szCs w:val="21"/>
                <w:lang w:eastAsia="zh-CN" w:bidi="ar"/>
              </w:rPr>
              <w:t>原州区公安分局</w:t>
            </w:r>
          </w:p>
        </w:tc>
        <w:tc>
          <w:tcPr>
            <w:tcW w:w="270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bCs/>
                <w:color w:val="000000"/>
                <w:kern w:val="0"/>
                <w:sz w:val="21"/>
                <w:szCs w:val="21"/>
                <w:lang w:eastAsia="zh-CN" w:bidi="ar"/>
              </w:rPr>
              <w:t>市场监管部门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8" w:hRule="atLeast"/>
          <w:jc w:val="center"/>
        </w:trPr>
        <w:tc>
          <w:tcPr>
            <w:tcW w:w="45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18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bCs/>
                <w:color w:val="000000"/>
                <w:kern w:val="0"/>
                <w:sz w:val="21"/>
                <w:szCs w:val="21"/>
                <w:lang w:eastAsia="zh-CN" w:bidi="ar"/>
              </w:rPr>
              <w:t>爆破作业单位抽查</w:t>
            </w:r>
          </w:p>
        </w:tc>
        <w:tc>
          <w:tcPr>
            <w:tcW w:w="418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bidi="ar"/>
              </w:rPr>
              <w:t>民用爆破物仓储情况</w:t>
            </w:r>
            <w:r>
              <w:rPr>
                <w:rFonts w:hint="eastAsia" w:ascii="仿宋_GB2312" w:hAnsi="仿宋_GB2312" w:eastAsia="仿宋_GB2312" w:cs="仿宋_GB2312"/>
                <w:color w:val="000000"/>
                <w:kern w:val="0"/>
                <w:sz w:val="21"/>
                <w:szCs w:val="21"/>
                <w:lang w:eastAsia="zh-CN" w:bidi="ar"/>
              </w:rPr>
              <w:t>、有关制度情况、作业情况的检查</w:t>
            </w:r>
          </w:p>
        </w:tc>
        <w:tc>
          <w:tcPr>
            <w:tcW w:w="285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bidi="ar"/>
              </w:rPr>
              <w:t>爆破作业单位</w:t>
            </w:r>
          </w:p>
        </w:tc>
        <w:tc>
          <w:tcPr>
            <w:tcW w:w="209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bCs/>
                <w:color w:val="000000"/>
                <w:kern w:val="0"/>
                <w:sz w:val="21"/>
                <w:szCs w:val="21"/>
                <w:lang w:eastAsia="zh-CN" w:bidi="ar"/>
              </w:rPr>
              <w:t>原州区公安分局</w:t>
            </w:r>
          </w:p>
        </w:tc>
        <w:tc>
          <w:tcPr>
            <w:tcW w:w="270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eastAsia="zh-CN" w:bidi="ar"/>
              </w:rPr>
              <w:t>工业和信息化部门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8" w:hRule="atLeast"/>
          <w:jc w:val="center"/>
        </w:trPr>
        <w:tc>
          <w:tcPr>
            <w:tcW w:w="0" w:type="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1817" w:type="dxa"/>
            <w:vAlign w:val="center"/>
          </w:tcPr>
          <w:p>
            <w:pPr>
              <w:keepNext w:val="0"/>
              <w:keepLines w:val="0"/>
              <w:pageBreakBefore w:val="0"/>
              <w:widowControl/>
              <w:suppressLineNumbers w:val="0"/>
              <w:kinsoku/>
              <w:wordWrap/>
              <w:overflowPunct/>
              <w:topLinePunct w:val="0"/>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b w:val="0"/>
                <w:bCs w:val="0"/>
                <w:color w:val="auto"/>
                <w:spacing w:val="6"/>
                <w:kern w:val="2"/>
                <w:sz w:val="21"/>
                <w:szCs w:val="21"/>
                <w:lang w:val="en-US" w:eastAsia="zh-CN" w:bidi="ar-SA"/>
              </w:rPr>
              <w:t>流</w:t>
            </w:r>
            <w:r>
              <w:rPr>
                <w:rFonts w:hint="eastAsia" w:ascii="仿宋_GB2312" w:hAnsi="仿宋_GB2312" w:eastAsia="仿宋_GB2312" w:cs="仿宋_GB2312"/>
                <w:color w:val="000000"/>
                <w:kern w:val="0"/>
                <w:sz w:val="21"/>
                <w:szCs w:val="21"/>
                <w:lang w:val="en-US" w:eastAsia="zh-CN" w:bidi="ar"/>
              </w:rPr>
              <w:t>动餐车瓶装液化气安全使用</w:t>
            </w:r>
          </w:p>
        </w:tc>
        <w:tc>
          <w:tcPr>
            <w:tcW w:w="4189" w:type="dxa"/>
            <w:vAlign w:val="center"/>
          </w:tcPr>
          <w:p>
            <w:pPr>
              <w:keepNext w:val="0"/>
              <w:keepLines w:val="0"/>
              <w:pageBreakBefore w:val="0"/>
              <w:widowControl/>
              <w:suppressLineNumbers w:val="0"/>
              <w:kinsoku/>
              <w:wordWrap/>
              <w:overflowPunct/>
              <w:topLinePunct w:val="0"/>
              <w:bidi w:val="0"/>
              <w:adjustRightInd/>
              <w:spacing w:beforeAutospacing="0" w:afterAutospacing="0" w:line="240" w:lineRule="exact"/>
              <w:ind w:left="0" w:leftChars="0" w:right="0" w:rightChars="0"/>
              <w:jc w:val="left"/>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b w:val="0"/>
                <w:bCs w:val="0"/>
                <w:color w:val="auto"/>
                <w:spacing w:val="6"/>
                <w:kern w:val="2"/>
                <w:sz w:val="21"/>
                <w:szCs w:val="21"/>
                <w:lang w:val="en-US" w:eastAsia="zh-CN" w:bidi="ar-SA"/>
              </w:rPr>
              <w:t>对</w:t>
            </w:r>
            <w:r>
              <w:rPr>
                <w:rFonts w:hint="eastAsia" w:ascii="仿宋_GB2312" w:hAnsi="仿宋_GB2312" w:eastAsia="仿宋_GB2312" w:cs="仿宋_GB2312"/>
                <w:color w:val="auto"/>
                <w:spacing w:val="8"/>
                <w:kern w:val="2"/>
                <w:sz w:val="21"/>
                <w:szCs w:val="21"/>
                <w:lang w:val="en-US" w:eastAsia="zh-CN"/>
              </w:rPr>
              <w:t>城区内设置的流动餐车使用瓶装液化气情况进行检查</w:t>
            </w:r>
          </w:p>
        </w:tc>
        <w:tc>
          <w:tcPr>
            <w:tcW w:w="2850" w:type="dxa"/>
            <w:vAlign w:val="center"/>
          </w:tcPr>
          <w:p>
            <w:pPr>
              <w:keepNext w:val="0"/>
              <w:keepLines w:val="0"/>
              <w:pageBreakBefore w:val="0"/>
              <w:widowControl/>
              <w:suppressLineNumbers w:val="0"/>
              <w:kinsoku/>
              <w:wordWrap/>
              <w:overflowPunct/>
              <w:topLinePunct w:val="0"/>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bCs/>
                <w:color w:val="000000"/>
                <w:kern w:val="0"/>
                <w:sz w:val="21"/>
                <w:szCs w:val="21"/>
                <w:lang w:val="en-US" w:eastAsia="zh-CN" w:bidi="ar"/>
              </w:rPr>
              <w:t>原州区城区流动餐车使用瓶装液化气的餐饮用户</w:t>
            </w:r>
          </w:p>
        </w:tc>
        <w:tc>
          <w:tcPr>
            <w:tcW w:w="2098" w:type="dxa"/>
            <w:vAlign w:val="center"/>
          </w:tcPr>
          <w:p>
            <w:pPr>
              <w:keepNext w:val="0"/>
              <w:keepLines w:val="0"/>
              <w:pageBreakBefore w:val="0"/>
              <w:widowControl/>
              <w:suppressLineNumbers w:val="0"/>
              <w:kinsoku/>
              <w:wordWrap/>
              <w:overflowPunct/>
              <w:topLinePunct w:val="0"/>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bCs/>
                <w:color w:val="000000"/>
                <w:kern w:val="0"/>
                <w:sz w:val="21"/>
                <w:szCs w:val="21"/>
                <w:lang w:eastAsia="zh-CN" w:bidi="ar"/>
              </w:rPr>
              <w:t>原州区综合执法局</w:t>
            </w:r>
          </w:p>
        </w:tc>
        <w:tc>
          <w:tcPr>
            <w:tcW w:w="2700" w:type="dxa"/>
            <w:vAlign w:val="center"/>
          </w:tcPr>
          <w:p>
            <w:pPr>
              <w:keepNext w:val="0"/>
              <w:keepLines w:val="0"/>
              <w:pageBreakBefore w:val="0"/>
              <w:widowControl/>
              <w:suppressLineNumbers w:val="0"/>
              <w:kinsoku/>
              <w:wordWrap/>
              <w:overflowPunct/>
              <w:topLinePunct w:val="0"/>
              <w:bidi w:val="0"/>
              <w:adjustRightInd/>
              <w:snapToGrid w:val="0"/>
              <w:spacing w:beforeAutospacing="0" w:afterAutospacing="0" w:line="240" w:lineRule="exact"/>
              <w:jc w:val="center"/>
              <w:textAlignment w:val="center"/>
              <w:rPr>
                <w:rFonts w:hint="eastAsia" w:ascii="仿宋_GB2312" w:hAnsi="仿宋_GB2312" w:eastAsia="仿宋_GB2312" w:cs="仿宋_GB2312"/>
                <w:bCs/>
                <w:color w:val="000000"/>
                <w:kern w:val="0"/>
                <w:sz w:val="21"/>
                <w:szCs w:val="21"/>
                <w:lang w:eastAsia="zh-CN" w:bidi="ar"/>
              </w:rPr>
            </w:pPr>
          </w:p>
          <w:p>
            <w:pPr>
              <w:keepNext w:val="0"/>
              <w:keepLines w:val="0"/>
              <w:pageBreakBefore w:val="0"/>
              <w:widowControl/>
              <w:suppressLineNumbers w:val="0"/>
              <w:kinsoku/>
              <w:wordWrap/>
              <w:overflowPunct/>
              <w:topLinePunct w:val="0"/>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kern w:val="2"/>
                <w:sz w:val="21"/>
                <w:szCs w:val="21"/>
                <w:lang w:val="en-US" w:eastAsia="zh-CN"/>
              </w:rPr>
              <w:t>市场监管、公安、应急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8" w:hRule="atLeast"/>
          <w:jc w:val="center"/>
        </w:trPr>
        <w:tc>
          <w:tcPr>
            <w:tcW w:w="0" w:type="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13</w:t>
            </w:r>
          </w:p>
        </w:tc>
        <w:tc>
          <w:tcPr>
            <w:tcW w:w="1817" w:type="dxa"/>
            <w:vAlign w:val="center"/>
          </w:tcPr>
          <w:p>
            <w:pPr>
              <w:keepNext w:val="0"/>
              <w:keepLines w:val="0"/>
              <w:pageBreakBefore w:val="0"/>
              <w:widowControl/>
              <w:suppressLineNumbers w:val="0"/>
              <w:kinsoku/>
              <w:wordWrap/>
              <w:overflowPunct/>
              <w:topLinePunct w:val="0"/>
              <w:bidi w:val="0"/>
              <w:adjustRightIn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bCs/>
                <w:color w:val="000000"/>
                <w:kern w:val="0"/>
                <w:sz w:val="21"/>
                <w:szCs w:val="21"/>
                <w:lang w:val="en-US" w:eastAsia="zh-CN" w:bidi="ar"/>
              </w:rPr>
              <w:t>住宿场所</w:t>
            </w:r>
          </w:p>
        </w:tc>
        <w:tc>
          <w:tcPr>
            <w:tcW w:w="4189" w:type="dxa"/>
            <w:vAlign w:val="center"/>
          </w:tcPr>
          <w:p>
            <w:pPr>
              <w:keepNext w:val="0"/>
              <w:keepLines w:val="0"/>
              <w:pageBreakBefore w:val="0"/>
              <w:widowControl/>
              <w:suppressLineNumbers w:val="0"/>
              <w:kinsoku/>
              <w:wordWrap/>
              <w:overflowPunct/>
              <w:topLinePunct w:val="0"/>
              <w:bidi w:val="0"/>
              <w:adjustRightInd/>
              <w:spacing w:beforeAutospacing="0" w:afterAutospacing="0" w:line="240" w:lineRule="exact"/>
              <w:jc w:val="center"/>
              <w:textAlignment w:val="center"/>
              <w:rPr>
                <w:rFonts w:hint="eastAsia" w:ascii="仿宋_GB2312" w:hAnsi="仿宋_GB2312" w:eastAsia="仿宋_GB2312" w:cs="仿宋_GB2312"/>
                <w:bCs/>
                <w:color w:val="000000"/>
                <w:kern w:val="0"/>
                <w:sz w:val="21"/>
                <w:szCs w:val="21"/>
                <w:lang w:val="en-US" w:eastAsia="zh-CN" w:bidi="ar"/>
              </w:rPr>
            </w:pPr>
            <w:r>
              <w:rPr>
                <w:rFonts w:hint="eastAsia" w:ascii="仿宋_GB2312" w:hAnsi="仿宋_GB2312" w:eastAsia="仿宋_GB2312" w:cs="仿宋_GB2312"/>
                <w:bCs/>
                <w:color w:val="000000"/>
                <w:kern w:val="0"/>
                <w:sz w:val="21"/>
                <w:szCs w:val="21"/>
                <w:lang w:val="en-US" w:eastAsia="zh-CN" w:bidi="ar"/>
              </w:rPr>
              <w:t>宾馆、旅店取得许可证及</w:t>
            </w:r>
          </w:p>
          <w:p>
            <w:pPr>
              <w:keepNext w:val="0"/>
              <w:keepLines w:val="0"/>
              <w:pageBreakBefore w:val="0"/>
              <w:widowControl/>
              <w:suppressLineNumbers w:val="0"/>
              <w:kinsoku/>
              <w:wordWrap/>
              <w:overflowPunct/>
              <w:topLinePunct w:val="0"/>
              <w:bidi w:val="0"/>
              <w:adjustRightIn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bCs/>
                <w:color w:val="000000"/>
                <w:kern w:val="0"/>
                <w:sz w:val="21"/>
                <w:szCs w:val="21"/>
                <w:lang w:val="en-US" w:eastAsia="zh-CN" w:bidi="ar"/>
              </w:rPr>
              <w:t>卫生情况的检查</w:t>
            </w:r>
          </w:p>
        </w:tc>
        <w:tc>
          <w:tcPr>
            <w:tcW w:w="2850" w:type="dxa"/>
            <w:vAlign w:val="center"/>
          </w:tcPr>
          <w:p>
            <w:pPr>
              <w:keepNext w:val="0"/>
              <w:keepLines w:val="0"/>
              <w:pageBreakBefore w:val="0"/>
              <w:widowControl/>
              <w:suppressLineNumbers w:val="0"/>
              <w:kinsoku/>
              <w:wordWrap/>
              <w:overflowPunct/>
              <w:topLinePunct w:val="0"/>
              <w:bidi w:val="0"/>
              <w:adjustRightIn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bCs/>
                <w:color w:val="000000"/>
                <w:kern w:val="0"/>
                <w:sz w:val="21"/>
                <w:szCs w:val="21"/>
                <w:lang w:val="en-US" w:eastAsia="zh-CN" w:bidi="ar"/>
              </w:rPr>
              <w:t>各类宾馆、旅店</w:t>
            </w:r>
          </w:p>
        </w:tc>
        <w:tc>
          <w:tcPr>
            <w:tcW w:w="2098" w:type="dxa"/>
            <w:vAlign w:val="center"/>
          </w:tcPr>
          <w:p>
            <w:pPr>
              <w:keepNext w:val="0"/>
              <w:keepLines w:val="0"/>
              <w:pageBreakBefore w:val="0"/>
              <w:widowControl/>
              <w:suppressLineNumbers w:val="0"/>
              <w:kinsoku/>
              <w:wordWrap/>
              <w:overflowPunct/>
              <w:topLinePunct w:val="0"/>
              <w:bidi w:val="0"/>
              <w:adjustRightInd/>
              <w:spacing w:beforeAutospacing="0" w:afterAutospacing="0" w:line="240" w:lineRule="exact"/>
              <w:jc w:val="center"/>
              <w:textAlignment w:val="center"/>
              <w:rPr>
                <w:rFonts w:hint="eastAsia" w:ascii="仿宋_GB2312" w:hAnsi="仿宋_GB2312" w:eastAsia="仿宋_GB2312" w:cs="仿宋_GB2312"/>
                <w:bCs/>
                <w:color w:val="000000"/>
                <w:kern w:val="0"/>
                <w:sz w:val="21"/>
                <w:szCs w:val="21"/>
                <w:lang w:val="en-US" w:eastAsia="zh-CN" w:bidi="ar"/>
              </w:rPr>
            </w:pPr>
            <w:r>
              <w:rPr>
                <w:rFonts w:hint="eastAsia" w:ascii="仿宋_GB2312" w:hAnsi="仿宋_GB2312" w:eastAsia="仿宋_GB2312" w:cs="仿宋_GB2312"/>
                <w:bCs/>
                <w:color w:val="000000"/>
                <w:kern w:val="0"/>
                <w:sz w:val="21"/>
                <w:szCs w:val="21"/>
                <w:lang w:val="en-US" w:eastAsia="zh-CN" w:bidi="ar"/>
              </w:rPr>
              <w:t>原州区卫生</w:t>
            </w:r>
          </w:p>
          <w:p>
            <w:pPr>
              <w:keepNext w:val="0"/>
              <w:keepLines w:val="0"/>
              <w:pageBreakBefore w:val="0"/>
              <w:widowControl/>
              <w:suppressLineNumbers w:val="0"/>
              <w:kinsoku/>
              <w:wordWrap/>
              <w:overflowPunct/>
              <w:topLinePunct w:val="0"/>
              <w:bidi w:val="0"/>
              <w:adjustRightIn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bCs/>
                <w:color w:val="000000"/>
                <w:kern w:val="0"/>
                <w:sz w:val="21"/>
                <w:szCs w:val="21"/>
                <w:lang w:val="en-US" w:eastAsia="zh-CN" w:bidi="ar"/>
              </w:rPr>
              <w:t>健康局（原州区疾控局）</w:t>
            </w:r>
          </w:p>
        </w:tc>
        <w:tc>
          <w:tcPr>
            <w:tcW w:w="2700" w:type="dxa"/>
            <w:vAlign w:val="center"/>
          </w:tcPr>
          <w:p>
            <w:pPr>
              <w:keepNext w:val="0"/>
              <w:keepLines w:val="0"/>
              <w:pageBreakBefore w:val="0"/>
              <w:widowControl/>
              <w:suppressLineNumbers w:val="0"/>
              <w:kinsoku/>
              <w:wordWrap/>
              <w:overflowPunct/>
              <w:topLinePunct w:val="0"/>
              <w:bidi w:val="0"/>
              <w:adjustRightInd/>
              <w:spacing w:beforeAutospacing="0" w:afterAutospacing="0" w:line="240" w:lineRule="exact"/>
              <w:jc w:val="center"/>
              <w:textAlignment w:val="center"/>
              <w:rPr>
                <w:rFonts w:hint="eastAsia" w:ascii="仿宋_GB2312" w:hAnsi="仿宋_GB2312" w:eastAsia="仿宋_GB2312" w:cs="仿宋_GB2312"/>
                <w:bCs/>
                <w:color w:val="000000"/>
                <w:kern w:val="0"/>
                <w:sz w:val="21"/>
                <w:szCs w:val="21"/>
                <w:lang w:val="en-US" w:eastAsia="zh-CN" w:bidi="ar"/>
              </w:rPr>
            </w:pPr>
            <w:r>
              <w:rPr>
                <w:rFonts w:hint="eastAsia" w:ascii="仿宋_GB2312" w:hAnsi="仿宋_GB2312" w:eastAsia="仿宋_GB2312" w:cs="仿宋_GB2312"/>
                <w:bCs/>
                <w:color w:val="000000"/>
                <w:kern w:val="0"/>
                <w:sz w:val="21"/>
                <w:szCs w:val="21"/>
                <w:lang w:val="en-US" w:eastAsia="zh-CN" w:bidi="ar"/>
              </w:rPr>
              <w:t>原州区市场监管</w:t>
            </w:r>
          </w:p>
          <w:p>
            <w:pPr>
              <w:keepNext w:val="0"/>
              <w:keepLines w:val="0"/>
              <w:pageBreakBefore w:val="0"/>
              <w:widowControl/>
              <w:suppressLineNumbers w:val="0"/>
              <w:kinsoku/>
              <w:wordWrap/>
              <w:overflowPunct/>
              <w:topLinePunct w:val="0"/>
              <w:bidi w:val="0"/>
              <w:adjustRightIn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bCs/>
                <w:color w:val="000000"/>
                <w:kern w:val="0"/>
                <w:sz w:val="21"/>
                <w:szCs w:val="21"/>
                <w:lang w:val="en-US" w:eastAsia="zh-CN" w:bidi="ar"/>
              </w:rPr>
              <w:t>领域相关部门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8" w:hRule="atLeast"/>
          <w:jc w:val="center"/>
        </w:trPr>
        <w:tc>
          <w:tcPr>
            <w:tcW w:w="0" w:type="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14</w:t>
            </w:r>
          </w:p>
        </w:tc>
        <w:tc>
          <w:tcPr>
            <w:tcW w:w="1817" w:type="dxa"/>
            <w:vAlign w:val="center"/>
          </w:tcPr>
          <w:p>
            <w:pPr>
              <w:keepNext w:val="0"/>
              <w:keepLines w:val="0"/>
              <w:pageBreakBefore w:val="0"/>
              <w:widowControl/>
              <w:suppressLineNumbers w:val="0"/>
              <w:kinsoku/>
              <w:wordWrap/>
              <w:overflowPunct/>
              <w:topLinePunct w:val="0"/>
              <w:bidi w:val="0"/>
              <w:adjustRightIn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bCs/>
                <w:color w:val="000000"/>
                <w:kern w:val="0"/>
                <w:sz w:val="21"/>
                <w:szCs w:val="21"/>
                <w:lang w:val="en-US" w:eastAsia="zh-CN" w:bidi="ar"/>
              </w:rPr>
              <w:t>影剧院 、录像厅（ 室 ） 、 游 艺 厅（室）、舞厅、音乐厅经营，卫生情况抽查</w:t>
            </w:r>
          </w:p>
        </w:tc>
        <w:tc>
          <w:tcPr>
            <w:tcW w:w="4189" w:type="dxa"/>
            <w:vAlign w:val="center"/>
          </w:tcPr>
          <w:p>
            <w:pPr>
              <w:keepNext w:val="0"/>
              <w:keepLines w:val="0"/>
              <w:pageBreakBefore w:val="0"/>
              <w:widowControl/>
              <w:suppressLineNumbers w:val="0"/>
              <w:kinsoku/>
              <w:wordWrap/>
              <w:overflowPunct/>
              <w:topLinePunct w:val="0"/>
              <w:bidi w:val="0"/>
              <w:adjustRightInd/>
              <w:spacing w:beforeAutospacing="0" w:afterAutospacing="0" w:line="240" w:lineRule="exact"/>
              <w:jc w:val="center"/>
              <w:textAlignment w:val="center"/>
              <w:rPr>
                <w:rFonts w:hint="eastAsia" w:ascii="仿宋_GB2312" w:hAnsi="仿宋_GB2312" w:eastAsia="仿宋_GB2312" w:cs="仿宋_GB2312"/>
                <w:bCs/>
                <w:color w:val="000000"/>
                <w:kern w:val="0"/>
                <w:sz w:val="21"/>
                <w:szCs w:val="21"/>
                <w:lang w:val="en-US" w:eastAsia="zh-CN" w:bidi="ar"/>
              </w:rPr>
            </w:pPr>
            <w:r>
              <w:rPr>
                <w:rFonts w:hint="eastAsia" w:ascii="仿宋_GB2312" w:hAnsi="仿宋_GB2312" w:eastAsia="仿宋_GB2312" w:cs="仿宋_GB2312"/>
                <w:bCs/>
                <w:color w:val="000000"/>
                <w:kern w:val="0"/>
                <w:sz w:val="21"/>
                <w:szCs w:val="21"/>
                <w:lang w:val="en-US" w:eastAsia="zh-CN" w:bidi="ar"/>
              </w:rPr>
              <w:t>影剧院、录像厅（室）、游艺厅（室）、舞厅、音乐厅取得、公示相关许可证、卫生状况、卫生制度及其他情况的检查</w:t>
            </w:r>
          </w:p>
          <w:p>
            <w:pPr>
              <w:keepNext w:val="0"/>
              <w:keepLines w:val="0"/>
              <w:pageBreakBefore w:val="0"/>
              <w:widowControl/>
              <w:suppressLineNumbers w:val="0"/>
              <w:kinsoku/>
              <w:wordWrap/>
              <w:overflowPunct/>
              <w:topLinePunct w:val="0"/>
              <w:bidi w:val="0"/>
              <w:adjustRightIn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2850" w:type="dxa"/>
            <w:vAlign w:val="center"/>
          </w:tcPr>
          <w:p>
            <w:pPr>
              <w:keepNext w:val="0"/>
              <w:keepLines w:val="0"/>
              <w:pageBreakBefore w:val="0"/>
              <w:widowControl/>
              <w:suppressLineNumbers w:val="0"/>
              <w:kinsoku/>
              <w:wordWrap/>
              <w:overflowPunct/>
              <w:topLinePunct w:val="0"/>
              <w:bidi w:val="0"/>
              <w:adjustRightIn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bCs/>
                <w:color w:val="000000"/>
                <w:kern w:val="0"/>
                <w:sz w:val="21"/>
                <w:szCs w:val="21"/>
                <w:lang w:val="en-US" w:eastAsia="zh-CN" w:bidi="ar"/>
              </w:rPr>
              <w:t>各类影剧院、录像厅（室）、游 艺厅（室）、舞厅、音乐厅</w:t>
            </w:r>
          </w:p>
        </w:tc>
        <w:tc>
          <w:tcPr>
            <w:tcW w:w="2098" w:type="dxa"/>
            <w:vAlign w:val="center"/>
          </w:tcPr>
          <w:p>
            <w:pPr>
              <w:keepNext w:val="0"/>
              <w:keepLines w:val="0"/>
              <w:pageBreakBefore w:val="0"/>
              <w:widowControl/>
              <w:suppressLineNumbers w:val="0"/>
              <w:kinsoku/>
              <w:wordWrap/>
              <w:overflowPunct/>
              <w:topLinePunct w:val="0"/>
              <w:bidi w:val="0"/>
              <w:adjustRightInd/>
              <w:spacing w:beforeAutospacing="0" w:afterAutospacing="0" w:line="240" w:lineRule="exact"/>
              <w:jc w:val="center"/>
              <w:textAlignment w:val="center"/>
              <w:rPr>
                <w:rFonts w:hint="eastAsia" w:ascii="仿宋_GB2312" w:hAnsi="仿宋_GB2312" w:eastAsia="仿宋_GB2312" w:cs="仿宋_GB2312"/>
                <w:bCs/>
                <w:color w:val="000000"/>
                <w:kern w:val="0"/>
                <w:sz w:val="21"/>
                <w:szCs w:val="21"/>
                <w:lang w:val="en-US" w:eastAsia="zh-CN" w:bidi="ar"/>
              </w:rPr>
            </w:pPr>
            <w:r>
              <w:rPr>
                <w:rFonts w:hint="eastAsia" w:ascii="仿宋_GB2312" w:hAnsi="仿宋_GB2312" w:eastAsia="仿宋_GB2312" w:cs="仿宋_GB2312"/>
                <w:bCs/>
                <w:color w:val="000000"/>
                <w:kern w:val="0"/>
                <w:sz w:val="21"/>
                <w:szCs w:val="21"/>
                <w:lang w:val="en-US" w:eastAsia="zh-CN" w:bidi="ar"/>
              </w:rPr>
              <w:t>原州区卫生</w:t>
            </w:r>
          </w:p>
          <w:p>
            <w:pPr>
              <w:keepNext w:val="0"/>
              <w:keepLines w:val="0"/>
              <w:pageBreakBefore w:val="0"/>
              <w:widowControl/>
              <w:suppressLineNumbers w:val="0"/>
              <w:kinsoku/>
              <w:wordWrap/>
              <w:overflowPunct/>
              <w:topLinePunct w:val="0"/>
              <w:bidi w:val="0"/>
              <w:adjustRightIn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bCs/>
                <w:color w:val="000000"/>
                <w:kern w:val="0"/>
                <w:sz w:val="21"/>
                <w:szCs w:val="21"/>
                <w:lang w:val="en-US" w:eastAsia="zh-CN" w:bidi="ar"/>
              </w:rPr>
              <w:t>健康局（原州区疾控局）</w:t>
            </w:r>
          </w:p>
        </w:tc>
        <w:tc>
          <w:tcPr>
            <w:tcW w:w="2700" w:type="dxa"/>
            <w:vAlign w:val="center"/>
          </w:tcPr>
          <w:p>
            <w:pPr>
              <w:keepNext w:val="0"/>
              <w:keepLines w:val="0"/>
              <w:pageBreakBefore w:val="0"/>
              <w:widowControl/>
              <w:suppressLineNumbers w:val="0"/>
              <w:kinsoku/>
              <w:wordWrap/>
              <w:overflowPunct/>
              <w:topLinePunct w:val="0"/>
              <w:bidi w:val="0"/>
              <w:adjustRightInd/>
              <w:spacing w:beforeAutospacing="0" w:afterAutospacing="0" w:line="240" w:lineRule="exact"/>
              <w:jc w:val="center"/>
              <w:textAlignment w:val="center"/>
              <w:rPr>
                <w:rFonts w:hint="eastAsia" w:ascii="仿宋_GB2312" w:hAnsi="仿宋_GB2312" w:eastAsia="仿宋_GB2312" w:cs="仿宋_GB2312"/>
                <w:bCs/>
                <w:color w:val="000000"/>
                <w:kern w:val="0"/>
                <w:sz w:val="21"/>
                <w:szCs w:val="21"/>
                <w:lang w:val="en-US" w:eastAsia="zh-CN" w:bidi="ar"/>
              </w:rPr>
            </w:pPr>
            <w:r>
              <w:rPr>
                <w:rFonts w:hint="eastAsia" w:ascii="仿宋_GB2312" w:hAnsi="仿宋_GB2312" w:eastAsia="仿宋_GB2312" w:cs="仿宋_GB2312"/>
                <w:bCs/>
                <w:color w:val="000000"/>
                <w:kern w:val="0"/>
                <w:sz w:val="21"/>
                <w:szCs w:val="21"/>
                <w:lang w:val="en-US" w:eastAsia="zh-CN" w:bidi="ar"/>
              </w:rPr>
              <w:t>原州区市场监管</w:t>
            </w:r>
          </w:p>
          <w:p>
            <w:pPr>
              <w:keepNext w:val="0"/>
              <w:keepLines w:val="0"/>
              <w:pageBreakBefore w:val="0"/>
              <w:widowControl/>
              <w:suppressLineNumbers w:val="0"/>
              <w:kinsoku/>
              <w:wordWrap/>
              <w:overflowPunct/>
              <w:topLinePunct w:val="0"/>
              <w:bidi w:val="0"/>
              <w:adjustRightIn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bCs/>
                <w:color w:val="000000"/>
                <w:kern w:val="0"/>
                <w:sz w:val="21"/>
                <w:szCs w:val="21"/>
                <w:lang w:val="en-US" w:eastAsia="zh-CN" w:bidi="ar"/>
              </w:rPr>
              <w:t>领域相关部门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8" w:hRule="atLeast"/>
          <w:jc w:val="center"/>
        </w:trPr>
        <w:tc>
          <w:tcPr>
            <w:tcW w:w="0" w:type="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exact"/>
              <w:ind w:left="0" w:leftChars="0" w:right="0" w:rightChars="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1817" w:type="dxa"/>
            <w:vAlign w:val="center"/>
          </w:tcPr>
          <w:p>
            <w:pPr>
              <w:keepNext w:val="0"/>
              <w:keepLines w:val="0"/>
              <w:pageBreakBefore w:val="0"/>
              <w:widowControl/>
              <w:suppressLineNumbers w:val="0"/>
              <w:kinsoku/>
              <w:wordWrap/>
              <w:overflowPunct/>
              <w:topLinePunct w:val="0"/>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b w:val="0"/>
                <w:bCs w:val="0"/>
                <w:color w:val="auto"/>
                <w:kern w:val="0"/>
                <w:sz w:val="21"/>
                <w:szCs w:val="21"/>
                <w:lang w:val="en-US" w:eastAsia="zh-CN" w:bidi="ar"/>
              </w:rPr>
              <w:t>养老机构</w:t>
            </w:r>
          </w:p>
        </w:tc>
        <w:tc>
          <w:tcPr>
            <w:tcW w:w="4189" w:type="dxa"/>
            <w:vAlign w:val="center"/>
          </w:tcPr>
          <w:p>
            <w:pPr>
              <w:keepNext w:val="0"/>
              <w:keepLines w:val="0"/>
              <w:pageBreakBefore w:val="0"/>
              <w:widowControl/>
              <w:suppressLineNumbers w:val="0"/>
              <w:kinsoku/>
              <w:wordWrap/>
              <w:overflowPunct/>
              <w:topLinePunct w:val="0"/>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color w:val="auto"/>
                <w:kern w:val="2"/>
                <w:sz w:val="21"/>
                <w:szCs w:val="21"/>
                <w:highlight w:val="none"/>
              </w:rPr>
              <w:t>对养老机构</w:t>
            </w:r>
            <w:r>
              <w:rPr>
                <w:rFonts w:hint="eastAsia" w:ascii="仿宋_GB2312" w:hAnsi="仿宋_GB2312" w:eastAsia="仿宋_GB2312" w:cs="仿宋_GB2312"/>
                <w:color w:val="auto"/>
                <w:kern w:val="2"/>
                <w:sz w:val="21"/>
                <w:szCs w:val="21"/>
                <w:highlight w:val="none"/>
                <w:lang w:eastAsia="zh-CN"/>
              </w:rPr>
              <w:t>的消防安全、食品安全、卫生、服务管理等进行检查</w:t>
            </w:r>
          </w:p>
        </w:tc>
        <w:tc>
          <w:tcPr>
            <w:tcW w:w="2850" w:type="dxa"/>
            <w:vAlign w:val="center"/>
          </w:tcPr>
          <w:p>
            <w:pPr>
              <w:keepNext w:val="0"/>
              <w:keepLines w:val="0"/>
              <w:pageBreakBefore w:val="0"/>
              <w:widowControl/>
              <w:suppressLineNumbers w:val="0"/>
              <w:kinsoku/>
              <w:wordWrap/>
              <w:overflowPunct/>
              <w:topLinePunct w:val="0"/>
              <w:bidi w:val="0"/>
              <w:adjustRightInd/>
              <w:snapToGrid w:val="0"/>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color w:val="auto"/>
                <w:kern w:val="2"/>
                <w:sz w:val="21"/>
                <w:szCs w:val="21"/>
                <w:highlight w:val="none"/>
              </w:rPr>
              <w:t>养老机构</w:t>
            </w:r>
          </w:p>
        </w:tc>
        <w:tc>
          <w:tcPr>
            <w:tcW w:w="2098" w:type="dxa"/>
            <w:vAlign w:val="center"/>
          </w:tcPr>
          <w:p>
            <w:pPr>
              <w:pStyle w:val="8"/>
              <w:keepNext w:val="0"/>
              <w:keepLines w:val="0"/>
              <w:pageBreakBefore w:val="0"/>
              <w:suppressLineNumbers w:val="0"/>
              <w:kinsoku/>
              <w:wordWrap/>
              <w:overflowPunct/>
              <w:topLinePunct w:val="0"/>
              <w:autoSpaceDE/>
              <w:autoSpaceDN/>
              <w:bidi w:val="0"/>
              <w:adjustRightInd/>
              <w:spacing w:beforeAutospacing="0" w:after="0" w:afterAutospacing="0" w:line="240" w:lineRule="exact"/>
              <w:ind w:left="0" w:leftChars="0" w:right="0" w:rightChars="0" w:firstLine="0" w:firstLineChars="0"/>
              <w:jc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原州区民政局</w:t>
            </w:r>
          </w:p>
        </w:tc>
        <w:tc>
          <w:tcPr>
            <w:tcW w:w="2700" w:type="dxa"/>
            <w:vAlign w:val="center"/>
          </w:tcPr>
          <w:p>
            <w:pPr>
              <w:keepNext w:val="0"/>
              <w:keepLines w:val="0"/>
              <w:pageBreakBefore w:val="0"/>
              <w:suppressLineNumbers w:val="0"/>
              <w:kinsoku/>
              <w:wordWrap/>
              <w:overflowPunct/>
              <w:topLinePunct w:val="0"/>
              <w:bidi w:val="0"/>
              <w:adjustRightInd/>
              <w:spacing w:beforeAutospacing="0" w:afterAutospacing="0" w:line="240" w:lineRule="exact"/>
              <w:jc w:val="both"/>
              <w:rPr>
                <w:rFonts w:hint="eastAsia" w:ascii="仿宋_GB2312" w:hAnsi="仿宋_GB2312" w:eastAsia="仿宋_GB2312" w:cs="仿宋_GB2312"/>
                <w:kern w:val="2"/>
                <w:sz w:val="21"/>
                <w:szCs w:val="21"/>
              </w:rPr>
            </w:pPr>
            <w:r>
              <w:rPr>
                <w:rFonts w:hint="eastAsia" w:ascii="仿宋_GB2312" w:hAnsi="仿宋_GB2312" w:eastAsia="仿宋_GB2312" w:cs="仿宋_GB2312"/>
                <w:color w:val="auto"/>
                <w:kern w:val="0"/>
                <w:sz w:val="21"/>
                <w:szCs w:val="21"/>
                <w:highlight w:val="none"/>
                <w:lang w:val="en-US" w:eastAsia="zh-CN" w:bidi="ar"/>
              </w:rPr>
              <w:t>原州区卫生健康局、固原市市场监督管理局原州区分局</w:t>
            </w:r>
          </w:p>
          <w:p>
            <w:pPr>
              <w:keepNext w:val="0"/>
              <w:keepLines w:val="0"/>
              <w:pageBreakBefore w:val="0"/>
              <w:suppressLineNumbers w:val="0"/>
              <w:kinsoku/>
              <w:wordWrap/>
              <w:overflowPunct/>
              <w:topLinePunct w:val="0"/>
              <w:autoSpaceDE/>
              <w:autoSpaceDN/>
              <w:bidi w:val="0"/>
              <w:adjustRightInd/>
              <w:spacing w:beforeAutospacing="0" w:afterAutospacing="0" w:line="240" w:lineRule="exact"/>
              <w:ind w:left="0" w:leftChars="0" w:right="0" w:rightChars="0"/>
              <w:jc w:val="center"/>
              <w:rPr>
                <w:rFonts w:hint="eastAsia" w:ascii="仿宋_GB2312" w:hAnsi="仿宋_GB2312" w:eastAsia="仿宋_GB2312" w:cs="仿宋_GB2312"/>
                <w:i w:val="0"/>
                <w:iCs w:val="0"/>
                <w:color w:val="000000"/>
                <w:kern w:val="0"/>
                <w:sz w:val="21"/>
                <w:szCs w:val="21"/>
                <w:u w:val="none"/>
                <w:lang w:val="en-US" w:eastAsia="zh-CN" w:bidi="ar"/>
              </w:rPr>
            </w:pPr>
          </w:p>
        </w:tc>
      </w:tr>
    </w:tbl>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jc w:val="center"/>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原州区市场监管领域各相关部门随机抽查事项清单</w:t>
      </w:r>
    </w:p>
    <w:tbl>
      <w:tblPr>
        <w:tblStyle w:val="9"/>
        <w:tblpPr w:leftFromText="180" w:rightFromText="180" w:vertAnchor="text" w:horzAnchor="page" w:tblpX="1088" w:tblpY="679"/>
        <w:tblOverlap w:val="never"/>
        <w:tblW w:w="1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2"/>
        <w:gridCol w:w="1050"/>
        <w:gridCol w:w="1772"/>
        <w:gridCol w:w="1544"/>
        <w:gridCol w:w="1011"/>
        <w:gridCol w:w="1065"/>
        <w:gridCol w:w="2308"/>
        <w:gridCol w:w="5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2" w:type="dxa"/>
            <w:vMerge w:val="restart"/>
            <w:noWrap w:val="0"/>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jc w:val="center"/>
              <w:textAlignment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0"/>
                <w:sz w:val="21"/>
                <w:szCs w:val="21"/>
                <w:lang w:bidi="ar"/>
              </w:rPr>
              <w:t>序号</w:t>
            </w:r>
          </w:p>
        </w:tc>
        <w:tc>
          <w:tcPr>
            <w:tcW w:w="2822" w:type="dxa"/>
            <w:gridSpan w:val="2"/>
            <w:noWrap w:val="0"/>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jc w:val="center"/>
              <w:textAlignment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0"/>
                <w:sz w:val="21"/>
                <w:szCs w:val="21"/>
                <w:lang w:bidi="ar"/>
              </w:rPr>
              <w:t>抽查项目</w:t>
            </w:r>
          </w:p>
        </w:tc>
        <w:tc>
          <w:tcPr>
            <w:tcW w:w="1544" w:type="dxa"/>
            <w:vMerge w:val="restart"/>
            <w:noWrap w:val="0"/>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jc w:val="left"/>
              <w:textAlignment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0"/>
                <w:sz w:val="21"/>
                <w:szCs w:val="21"/>
                <w:lang w:bidi="ar"/>
              </w:rPr>
              <w:t>检查对象</w:t>
            </w:r>
          </w:p>
        </w:tc>
        <w:tc>
          <w:tcPr>
            <w:tcW w:w="1011" w:type="dxa"/>
            <w:vMerge w:val="restart"/>
            <w:noWrap w:val="0"/>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jc w:val="center"/>
              <w:textAlignment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0"/>
                <w:sz w:val="21"/>
                <w:szCs w:val="21"/>
                <w:lang w:bidi="ar"/>
              </w:rPr>
              <w:t>事项类别</w:t>
            </w:r>
          </w:p>
        </w:tc>
        <w:tc>
          <w:tcPr>
            <w:tcW w:w="1065" w:type="dxa"/>
            <w:vMerge w:val="restart"/>
            <w:noWrap w:val="0"/>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jc w:val="center"/>
              <w:textAlignment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0"/>
                <w:sz w:val="21"/>
                <w:szCs w:val="21"/>
                <w:lang w:bidi="ar"/>
              </w:rPr>
              <w:t>检查方式</w:t>
            </w:r>
          </w:p>
        </w:tc>
        <w:tc>
          <w:tcPr>
            <w:tcW w:w="2308" w:type="dxa"/>
            <w:vMerge w:val="restart"/>
            <w:noWrap w:val="0"/>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jc w:val="center"/>
              <w:textAlignment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0"/>
                <w:sz w:val="21"/>
                <w:szCs w:val="21"/>
                <w:lang w:bidi="ar"/>
              </w:rPr>
              <w:t>检查主体</w:t>
            </w:r>
          </w:p>
        </w:tc>
        <w:tc>
          <w:tcPr>
            <w:tcW w:w="5314" w:type="dxa"/>
            <w:vMerge w:val="restart"/>
            <w:noWrap w:val="0"/>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jc w:val="center"/>
              <w:textAlignment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0"/>
                <w:sz w:val="21"/>
                <w:szCs w:val="21"/>
                <w:lang w:bidi="ar"/>
              </w:rPr>
              <w:t>检查依据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9" w:hRule="atLeast"/>
        </w:trPr>
        <w:tc>
          <w:tcPr>
            <w:tcW w:w="452" w:type="dxa"/>
            <w:vMerge w:val="continue"/>
            <w:noWrap w:val="0"/>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jc w:val="center"/>
              <w:rPr>
                <w:rFonts w:hint="eastAsia" w:ascii="仿宋_GB2312" w:hAnsi="仿宋_GB2312" w:eastAsia="仿宋_GB2312" w:cs="仿宋_GB2312"/>
                <w:color w:val="000000"/>
                <w:kern w:val="2"/>
                <w:sz w:val="21"/>
                <w:szCs w:val="21"/>
              </w:rPr>
            </w:pPr>
          </w:p>
        </w:tc>
        <w:tc>
          <w:tcPr>
            <w:tcW w:w="1050"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jc w:val="center"/>
              <w:textAlignment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0"/>
                <w:sz w:val="21"/>
                <w:szCs w:val="21"/>
                <w:lang w:bidi="ar"/>
              </w:rPr>
              <w:t>抽查类别</w:t>
            </w:r>
          </w:p>
        </w:tc>
        <w:tc>
          <w:tcPr>
            <w:tcW w:w="1772"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jc w:val="center"/>
              <w:textAlignment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0"/>
                <w:sz w:val="21"/>
                <w:szCs w:val="21"/>
                <w:lang w:bidi="ar"/>
              </w:rPr>
              <w:t>抽查事项</w:t>
            </w:r>
          </w:p>
        </w:tc>
        <w:tc>
          <w:tcPr>
            <w:tcW w:w="1544" w:type="dxa"/>
            <w:vMerge w:val="continue"/>
            <w:noWrap w:val="0"/>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jc w:val="left"/>
              <w:rPr>
                <w:rFonts w:hint="eastAsia" w:ascii="仿宋_GB2312" w:hAnsi="仿宋_GB2312" w:eastAsia="仿宋_GB2312" w:cs="仿宋_GB2312"/>
                <w:color w:val="000000"/>
                <w:kern w:val="2"/>
                <w:sz w:val="21"/>
                <w:szCs w:val="21"/>
              </w:rPr>
            </w:pPr>
          </w:p>
        </w:tc>
        <w:tc>
          <w:tcPr>
            <w:tcW w:w="1011" w:type="dxa"/>
            <w:vMerge w:val="continue"/>
            <w:noWrap w:val="0"/>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jc w:val="center"/>
              <w:rPr>
                <w:rFonts w:hint="eastAsia" w:ascii="仿宋_GB2312" w:hAnsi="仿宋_GB2312" w:eastAsia="仿宋_GB2312" w:cs="仿宋_GB2312"/>
                <w:color w:val="000000"/>
                <w:kern w:val="2"/>
                <w:sz w:val="21"/>
                <w:szCs w:val="21"/>
              </w:rPr>
            </w:pPr>
          </w:p>
        </w:tc>
        <w:tc>
          <w:tcPr>
            <w:tcW w:w="1065" w:type="dxa"/>
            <w:vMerge w:val="continue"/>
            <w:noWrap w:val="0"/>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jc w:val="center"/>
              <w:rPr>
                <w:rFonts w:hint="eastAsia" w:ascii="仿宋_GB2312" w:hAnsi="仿宋_GB2312" w:eastAsia="仿宋_GB2312" w:cs="仿宋_GB2312"/>
                <w:color w:val="000000"/>
                <w:kern w:val="2"/>
                <w:sz w:val="21"/>
                <w:szCs w:val="21"/>
              </w:rPr>
            </w:pPr>
          </w:p>
        </w:tc>
        <w:tc>
          <w:tcPr>
            <w:tcW w:w="2308" w:type="dxa"/>
            <w:vMerge w:val="continue"/>
            <w:noWrap w:val="0"/>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jc w:val="center"/>
              <w:rPr>
                <w:rFonts w:hint="eastAsia" w:ascii="仿宋_GB2312" w:hAnsi="仿宋_GB2312" w:eastAsia="仿宋_GB2312" w:cs="仿宋_GB2312"/>
                <w:color w:val="000000"/>
                <w:kern w:val="2"/>
                <w:sz w:val="21"/>
                <w:szCs w:val="21"/>
              </w:rPr>
            </w:pPr>
          </w:p>
        </w:tc>
        <w:tc>
          <w:tcPr>
            <w:tcW w:w="5314" w:type="dxa"/>
            <w:vMerge w:val="continue"/>
            <w:noWrap w:val="0"/>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rPr>
                <w:rFonts w:hint="eastAsia" w:ascii="仿宋_GB2312" w:hAnsi="仿宋_GB2312" w:eastAsia="仿宋_GB2312" w:cs="仿宋_GB2312"/>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3" w:hRule="atLeast"/>
        </w:trPr>
        <w:tc>
          <w:tcPr>
            <w:tcW w:w="452"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050"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0"/>
                <w:sz w:val="21"/>
                <w:szCs w:val="21"/>
                <w:lang w:val="en-US" w:eastAsia="en-US" w:bidi="ar"/>
              </w:rPr>
            </w:pPr>
            <w:r>
              <w:rPr>
                <w:rFonts w:hint="eastAsia" w:ascii="仿宋_GB2312" w:hAnsi="仿宋_GB2312" w:eastAsia="仿宋_GB2312" w:cs="仿宋_GB2312"/>
                <w:color w:val="000000"/>
                <w:kern w:val="0"/>
                <w:sz w:val="21"/>
                <w:szCs w:val="21"/>
                <w:lang w:eastAsia="zh-CN" w:bidi="ar"/>
              </w:rPr>
              <w:t>对安全储粮、安全生产的检查</w:t>
            </w:r>
          </w:p>
        </w:tc>
        <w:tc>
          <w:tcPr>
            <w:tcW w:w="1772" w:type="dxa"/>
            <w:noWrap w:val="0"/>
            <w:tcMar>
              <w:top w:w="12" w:type="dxa"/>
              <w:left w:w="12" w:type="dxa"/>
              <w:right w:w="12" w:type="dxa"/>
            </w:tcMar>
            <w:vAlign w:val="center"/>
          </w:tcPr>
          <w:p>
            <w:pPr>
              <w:keepNext w:val="0"/>
              <w:keepLines w:val="0"/>
              <w:pageBreakBefore w:val="0"/>
              <w:widowControl/>
              <w:numPr>
                <w:ilvl w:val="0"/>
                <w:numId w:val="0"/>
              </w:numPr>
              <w:suppressLineNumbers w:val="0"/>
              <w:kinsoku/>
              <w:wordWrap/>
              <w:overflowPunct/>
              <w:topLinePunct w:val="0"/>
              <w:bidi w:val="0"/>
              <w:adjustRightInd/>
              <w:snapToGrid/>
              <w:spacing w:beforeAutospacing="0" w:afterAutospacing="0" w:line="240" w:lineRule="exact"/>
              <w:jc w:val="left"/>
              <w:textAlignment w:val="center"/>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1.企业安全储粮、安全生产工作和责任落实情况</w:t>
            </w:r>
          </w:p>
          <w:p>
            <w:pPr>
              <w:keepNext w:val="0"/>
              <w:keepLines w:val="0"/>
              <w:pageBreakBefore w:val="0"/>
              <w:widowControl/>
              <w:numPr>
                <w:ilvl w:val="0"/>
                <w:numId w:val="0"/>
              </w:numPr>
              <w:suppressLineNumbers w:val="0"/>
              <w:kinsoku/>
              <w:wordWrap/>
              <w:overflowPunct/>
              <w:topLinePunct w:val="0"/>
              <w:bidi w:val="0"/>
              <w:adjustRightInd/>
              <w:snapToGrid/>
              <w:spacing w:beforeAutospacing="0" w:afterAutospacing="0" w:line="240" w:lineRule="exact"/>
              <w:jc w:val="left"/>
              <w:textAlignment w:val="center"/>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2.库存粮食质量安全情况</w:t>
            </w:r>
          </w:p>
          <w:p>
            <w:pPr>
              <w:pStyle w:val="2"/>
              <w:keepNext w:val="0"/>
              <w:keepLines w:val="0"/>
              <w:pageBreakBefore w:val="0"/>
              <w:widowControl/>
              <w:numPr>
                <w:ilvl w:val="0"/>
                <w:numId w:val="0"/>
              </w:numPr>
              <w:suppressLineNumbers w:val="0"/>
              <w:kinsoku/>
              <w:wordWrap/>
              <w:overflowPunct/>
              <w:topLinePunct w:val="0"/>
              <w:bidi w:val="0"/>
              <w:adjustRightInd/>
              <w:snapToGrid/>
              <w:spacing w:beforeAutospacing="0" w:afterAutospacing="0" w:line="240" w:lineRule="exact"/>
              <w:ind w:left="0" w:leftChars="0" w:firstLine="0" w:firstLineChars="0"/>
              <w:jc w:val="left"/>
              <w:rPr>
                <w:rFonts w:hint="eastAsia" w:ascii="仿宋_GB2312" w:hAnsi="仿宋_GB2312" w:eastAsia="仿宋_GB2312" w:cs="仿宋_GB2312"/>
                <w:color w:val="000000"/>
                <w:kern w:val="0"/>
                <w:sz w:val="21"/>
                <w:szCs w:val="21"/>
                <w:lang w:val="en-US" w:eastAsia="en-US" w:bidi="ar"/>
              </w:rPr>
            </w:pPr>
            <w:r>
              <w:rPr>
                <w:rFonts w:hint="eastAsia" w:ascii="仿宋_GB2312" w:hAnsi="仿宋_GB2312" w:eastAsia="仿宋_GB2312" w:cs="仿宋_GB2312"/>
                <w:color w:val="auto"/>
                <w:sz w:val="21"/>
                <w:szCs w:val="21"/>
                <w:lang w:val="en-US" w:eastAsia="zh-CN"/>
              </w:rPr>
              <w:t>3.其他依法检查内容</w:t>
            </w:r>
          </w:p>
        </w:tc>
        <w:tc>
          <w:tcPr>
            <w:tcW w:w="1544"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left"/>
              <w:textAlignment w:val="auto"/>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color w:val="000000"/>
                <w:kern w:val="2"/>
                <w:sz w:val="21"/>
                <w:szCs w:val="21"/>
                <w:lang w:eastAsia="zh-CN"/>
              </w:rPr>
              <w:t>政策性粮食库存承储企业、规模粮食经营企业</w:t>
            </w:r>
          </w:p>
        </w:tc>
        <w:tc>
          <w:tcPr>
            <w:tcW w:w="1011"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color w:val="000000"/>
                <w:kern w:val="2"/>
                <w:sz w:val="21"/>
                <w:szCs w:val="21"/>
                <w:lang w:eastAsia="zh-CN"/>
              </w:rPr>
              <w:t>一般检查事项</w:t>
            </w:r>
          </w:p>
        </w:tc>
        <w:tc>
          <w:tcPr>
            <w:tcW w:w="1065"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color w:val="000000"/>
                <w:kern w:val="2"/>
                <w:sz w:val="21"/>
                <w:szCs w:val="21"/>
                <w:lang w:eastAsia="zh-CN"/>
              </w:rPr>
              <w:t>现场检查</w:t>
            </w:r>
          </w:p>
        </w:tc>
        <w:tc>
          <w:tcPr>
            <w:tcW w:w="2308"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color w:val="000000"/>
                <w:kern w:val="2"/>
                <w:sz w:val="21"/>
                <w:szCs w:val="21"/>
                <w:lang w:eastAsia="zh-CN"/>
              </w:rPr>
              <w:t>原州区发展和改革局</w:t>
            </w:r>
          </w:p>
        </w:tc>
        <w:tc>
          <w:tcPr>
            <w:tcW w:w="5314"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textAlignment w:val="auto"/>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color w:val="000000"/>
                <w:kern w:val="2"/>
                <w:sz w:val="21"/>
                <w:szCs w:val="21"/>
                <w:lang w:eastAsia="zh-CN"/>
              </w:rPr>
              <w:t>《粮食流通管理条例》第三十八条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050"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0"/>
                <w:sz w:val="21"/>
                <w:szCs w:val="21"/>
                <w:lang w:val="en-US" w:eastAsia="en-US" w:bidi="ar"/>
              </w:rPr>
            </w:pPr>
            <w:r>
              <w:rPr>
                <w:rFonts w:hint="eastAsia" w:ascii="仿宋_GB2312" w:hAnsi="仿宋_GB2312" w:eastAsia="仿宋_GB2312" w:cs="仿宋_GB2312"/>
                <w:color w:val="000000"/>
                <w:kern w:val="0"/>
                <w:sz w:val="21"/>
                <w:szCs w:val="21"/>
                <w:lang w:eastAsia="zh-CN" w:bidi="ar"/>
              </w:rPr>
              <w:t>对夏秋粮收购及节日粮食流通市场的监督检查</w:t>
            </w:r>
          </w:p>
        </w:tc>
        <w:tc>
          <w:tcPr>
            <w:tcW w:w="1772"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0"/>
                <w:sz w:val="21"/>
                <w:szCs w:val="21"/>
                <w:lang w:val="en-US" w:eastAsia="en-US" w:bidi="ar"/>
              </w:rPr>
            </w:pPr>
            <w:r>
              <w:rPr>
                <w:rFonts w:hint="eastAsia" w:ascii="仿宋_GB2312" w:hAnsi="仿宋_GB2312" w:eastAsia="仿宋_GB2312" w:cs="仿宋_GB2312"/>
                <w:color w:val="auto"/>
                <w:kern w:val="2"/>
                <w:sz w:val="21"/>
                <w:szCs w:val="21"/>
                <w:lang w:val="en-US" w:eastAsia="zh-CN"/>
              </w:rPr>
              <w:t>1.粮食收购者遵守粮食法律法规规章情况2.粮食收购者粮食收购备案情况 3.执行“五要五不准”粮食收购准则情况 4.粮食收购者验质检斤、粮款支付等情况 5.执行统计制度情况</w:t>
            </w:r>
          </w:p>
        </w:tc>
        <w:tc>
          <w:tcPr>
            <w:tcW w:w="1544"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left"/>
              <w:textAlignment w:val="auto"/>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color w:val="000000"/>
                <w:kern w:val="2"/>
                <w:sz w:val="21"/>
                <w:szCs w:val="21"/>
                <w:lang w:eastAsia="zh-CN"/>
              </w:rPr>
              <w:t>从事粮食收购活动的经营者</w:t>
            </w:r>
          </w:p>
        </w:tc>
        <w:tc>
          <w:tcPr>
            <w:tcW w:w="1011"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color w:val="000000"/>
                <w:kern w:val="2"/>
                <w:sz w:val="21"/>
                <w:szCs w:val="21"/>
                <w:lang w:eastAsia="zh-CN"/>
              </w:rPr>
              <w:t>一般检查事项</w:t>
            </w:r>
          </w:p>
        </w:tc>
        <w:tc>
          <w:tcPr>
            <w:tcW w:w="1065"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color w:val="000000"/>
                <w:kern w:val="2"/>
                <w:sz w:val="21"/>
                <w:szCs w:val="21"/>
                <w:lang w:eastAsia="zh-CN"/>
              </w:rPr>
              <w:t>现场检查</w:t>
            </w:r>
          </w:p>
        </w:tc>
        <w:tc>
          <w:tcPr>
            <w:tcW w:w="2308"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color w:val="000000"/>
                <w:kern w:val="2"/>
                <w:sz w:val="21"/>
                <w:szCs w:val="21"/>
                <w:lang w:eastAsia="zh-CN"/>
              </w:rPr>
              <w:t>原州区发展和改革局</w:t>
            </w:r>
          </w:p>
        </w:tc>
        <w:tc>
          <w:tcPr>
            <w:tcW w:w="5314"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textAlignment w:val="auto"/>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color w:val="000000"/>
                <w:kern w:val="2"/>
                <w:sz w:val="21"/>
                <w:szCs w:val="21"/>
                <w:lang w:eastAsia="zh-CN"/>
              </w:rPr>
              <w:t>《粮食流通管理条例》第九条、第十条、第十一条、第十三条、第十四条、第十五条、第十九条、第二十条、第三十八条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1050"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0"/>
                <w:sz w:val="21"/>
                <w:szCs w:val="21"/>
                <w:lang w:val="en-US" w:eastAsia="en-US" w:bidi="ar"/>
              </w:rPr>
            </w:pPr>
            <w:r>
              <w:rPr>
                <w:rFonts w:hint="eastAsia" w:ascii="仿宋_GB2312" w:hAnsi="仿宋_GB2312" w:eastAsia="仿宋_GB2312" w:cs="仿宋_GB2312"/>
                <w:color w:val="000000"/>
                <w:kern w:val="0"/>
                <w:sz w:val="21"/>
                <w:szCs w:val="21"/>
                <w:lang w:eastAsia="zh-CN" w:bidi="ar"/>
              </w:rPr>
              <w:t>对政策性储备粮未实行专仓储存、专账记载等行为的检查</w:t>
            </w:r>
          </w:p>
        </w:tc>
        <w:tc>
          <w:tcPr>
            <w:tcW w:w="1772"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0"/>
                <w:sz w:val="21"/>
                <w:szCs w:val="21"/>
                <w:lang w:val="en-US" w:eastAsia="en-US" w:bidi="ar"/>
              </w:rPr>
            </w:pPr>
            <w:r>
              <w:rPr>
                <w:rFonts w:hint="eastAsia" w:ascii="仿宋_GB2312" w:hAnsi="仿宋_GB2312" w:eastAsia="仿宋_GB2312" w:cs="仿宋_GB2312"/>
                <w:color w:val="auto"/>
                <w:kern w:val="2"/>
                <w:sz w:val="21"/>
                <w:szCs w:val="21"/>
                <w:lang w:val="en-US" w:eastAsia="zh-CN"/>
              </w:rPr>
              <w:t>1.县级储备成品粮承储企业执行专仓储存、专人保管、专账记载等合规达标情况 2.库存数量账实相符情况 3.其他依法抽查内容</w:t>
            </w:r>
          </w:p>
        </w:tc>
        <w:tc>
          <w:tcPr>
            <w:tcW w:w="1544"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left"/>
              <w:textAlignment w:val="auto"/>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color w:val="000000"/>
                <w:kern w:val="2"/>
                <w:sz w:val="21"/>
                <w:szCs w:val="21"/>
                <w:lang w:eastAsia="zh-CN"/>
              </w:rPr>
              <w:t>政策性储备粮承储企业</w:t>
            </w:r>
          </w:p>
        </w:tc>
        <w:tc>
          <w:tcPr>
            <w:tcW w:w="1011"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color w:val="000000"/>
                <w:kern w:val="2"/>
                <w:sz w:val="21"/>
                <w:szCs w:val="21"/>
                <w:lang w:eastAsia="zh-CN"/>
              </w:rPr>
              <w:t>重点检查事项</w:t>
            </w:r>
          </w:p>
        </w:tc>
        <w:tc>
          <w:tcPr>
            <w:tcW w:w="1065"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color w:val="000000"/>
                <w:kern w:val="2"/>
                <w:sz w:val="21"/>
                <w:szCs w:val="21"/>
                <w:lang w:eastAsia="zh-CN"/>
              </w:rPr>
              <w:t>现场检查</w:t>
            </w:r>
          </w:p>
        </w:tc>
        <w:tc>
          <w:tcPr>
            <w:tcW w:w="2308"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color w:val="000000"/>
                <w:kern w:val="2"/>
                <w:sz w:val="21"/>
                <w:szCs w:val="21"/>
                <w:lang w:eastAsia="zh-CN"/>
              </w:rPr>
              <w:t>原州区发展和改革局</w:t>
            </w:r>
          </w:p>
        </w:tc>
        <w:tc>
          <w:tcPr>
            <w:tcW w:w="5314"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textAlignment w:val="auto"/>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color w:val="000000"/>
                <w:kern w:val="2"/>
                <w:sz w:val="21"/>
                <w:szCs w:val="21"/>
                <w:lang w:eastAsia="zh-CN"/>
              </w:rPr>
              <w:t>《粮食流通管理条例》第十七条、第二十条、第二十一条、第二十三条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1050" w:type="dxa"/>
            <w:noWrap w:val="0"/>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color w:val="000000"/>
                <w:kern w:val="0"/>
                <w:sz w:val="21"/>
                <w:szCs w:val="21"/>
                <w:lang w:val="en-US" w:eastAsia="en-US" w:bidi="ar"/>
              </w:rPr>
            </w:pPr>
            <w:r>
              <w:rPr>
                <w:rFonts w:hint="eastAsia" w:ascii="仿宋_GB2312" w:hAnsi="仿宋_GB2312" w:eastAsia="仿宋_GB2312" w:cs="仿宋_GB2312"/>
                <w:kern w:val="0"/>
                <w:sz w:val="21"/>
                <w:szCs w:val="21"/>
                <w:lang w:val="en-US" w:eastAsia="zh-CN" w:bidi="ar"/>
              </w:rPr>
              <w:t>定向</w:t>
            </w:r>
          </w:p>
        </w:tc>
        <w:tc>
          <w:tcPr>
            <w:tcW w:w="1772" w:type="dxa"/>
            <w:noWrap w:val="0"/>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color w:val="000000"/>
                <w:kern w:val="0"/>
                <w:sz w:val="21"/>
                <w:szCs w:val="21"/>
                <w:lang w:val="en-US" w:eastAsia="en-US" w:bidi="ar"/>
              </w:rPr>
            </w:pPr>
            <w:r>
              <w:rPr>
                <w:rFonts w:hint="eastAsia" w:ascii="仿宋_GB2312" w:hAnsi="仿宋_GB2312" w:eastAsia="仿宋_GB2312" w:cs="仿宋_GB2312"/>
                <w:kern w:val="0"/>
                <w:sz w:val="21"/>
                <w:szCs w:val="21"/>
                <w:lang w:val="en-US" w:eastAsia="zh-CN" w:bidi="ar"/>
              </w:rPr>
              <w:t>农药产品质量、登记证、标签、使用监督检查</w:t>
            </w:r>
          </w:p>
        </w:tc>
        <w:tc>
          <w:tcPr>
            <w:tcW w:w="1544" w:type="dxa"/>
            <w:noWrap w:val="0"/>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0"/>
                <w:sz w:val="21"/>
                <w:szCs w:val="21"/>
                <w:lang w:val="en-US" w:eastAsia="zh-CN" w:bidi="ar"/>
              </w:rPr>
              <w:t>个体、法人、其他组织</w:t>
            </w:r>
          </w:p>
        </w:tc>
        <w:tc>
          <w:tcPr>
            <w:tcW w:w="1011" w:type="dxa"/>
            <w:noWrap w:val="0"/>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0"/>
                <w:sz w:val="21"/>
                <w:szCs w:val="21"/>
                <w:lang w:val="en-US" w:eastAsia="zh-CN" w:bidi="ar"/>
              </w:rPr>
              <w:t>重点检查</w:t>
            </w:r>
          </w:p>
        </w:tc>
        <w:tc>
          <w:tcPr>
            <w:tcW w:w="1065" w:type="dxa"/>
            <w:noWrap w:val="0"/>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0"/>
                <w:sz w:val="21"/>
                <w:szCs w:val="21"/>
                <w:lang w:val="en-US" w:eastAsia="zh-CN" w:bidi="ar"/>
              </w:rPr>
              <w:t>现场检查，必要时抽样检验</w:t>
            </w:r>
          </w:p>
        </w:tc>
        <w:tc>
          <w:tcPr>
            <w:tcW w:w="2308" w:type="dxa"/>
            <w:noWrap w:val="0"/>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0"/>
                <w:sz w:val="21"/>
                <w:szCs w:val="21"/>
                <w:lang w:val="en-US" w:eastAsia="zh-CN" w:bidi="ar"/>
              </w:rPr>
              <w:t>原州区农业农村局（实施单位：原州区农业综合执法大队）</w:t>
            </w:r>
          </w:p>
        </w:tc>
        <w:tc>
          <w:tcPr>
            <w:tcW w:w="5314" w:type="dxa"/>
            <w:noWrap w:val="0"/>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left"/>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0"/>
                <w:sz w:val="21"/>
                <w:szCs w:val="21"/>
                <w:lang w:val="en-US" w:eastAsia="zh-CN" w:bidi="ar"/>
              </w:rPr>
              <w:t>《农药管理条例》(1997年5月8日中华人民共和国国务院令第216号发布，根据2001年11月29日《国务院关于修改〈农药管理条例〉的决定》修订 2017年2月8日国务院第164次常务会议修订通过)：第七条省、自治区、直辖市人民政府农业行政主管部门协助国务院农业行政主管部门做好本行政区域内的农药登记，并负责本行政区域内的农药监督管理工作。第四十一条 县级以上人民政府农业主管部门履行农药监督管理职责，可以依法采取下列措施：（一）进入农药生产、经营、使用场所实施现场检查；（二）对生产、经营、使用的农药实施抽查检测；（三）向有关人员调查了解有关情况；（四）查阅、复制合同、票据、账簿以及其他有关资料；（五）查封、扣押违法生产、经营、使用的农药，以及用于违法生产、经营、使用农药的工具、设备、原材料等；（六）查封违法生产、经营、使用农药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050" w:type="dxa"/>
            <w:noWrap w:val="0"/>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color w:val="000000"/>
                <w:kern w:val="0"/>
                <w:sz w:val="21"/>
                <w:szCs w:val="21"/>
                <w:lang w:val="en-US" w:eastAsia="en-US" w:bidi="ar"/>
              </w:rPr>
            </w:pPr>
            <w:r>
              <w:rPr>
                <w:rFonts w:hint="eastAsia" w:ascii="仿宋_GB2312" w:hAnsi="仿宋_GB2312" w:eastAsia="仿宋_GB2312" w:cs="仿宋_GB2312"/>
                <w:kern w:val="0"/>
                <w:sz w:val="21"/>
                <w:szCs w:val="21"/>
                <w:lang w:val="en-US" w:eastAsia="zh-CN" w:bidi="ar"/>
              </w:rPr>
              <w:t>定向</w:t>
            </w:r>
          </w:p>
        </w:tc>
        <w:tc>
          <w:tcPr>
            <w:tcW w:w="1772" w:type="dxa"/>
            <w:noWrap w:val="0"/>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color w:val="000000"/>
                <w:kern w:val="0"/>
                <w:sz w:val="21"/>
                <w:szCs w:val="21"/>
                <w:lang w:val="en-US" w:eastAsia="en-US" w:bidi="ar"/>
              </w:rPr>
            </w:pPr>
            <w:r>
              <w:rPr>
                <w:rFonts w:hint="eastAsia" w:ascii="仿宋_GB2312" w:hAnsi="仿宋_GB2312" w:eastAsia="仿宋_GB2312" w:cs="仿宋_GB2312"/>
                <w:kern w:val="0"/>
                <w:sz w:val="21"/>
                <w:szCs w:val="21"/>
                <w:lang w:val="en-US" w:eastAsia="zh-CN" w:bidi="ar"/>
              </w:rPr>
              <w:t>肥料监督检查</w:t>
            </w:r>
          </w:p>
        </w:tc>
        <w:tc>
          <w:tcPr>
            <w:tcW w:w="1544" w:type="dxa"/>
            <w:noWrap w:val="0"/>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0"/>
                <w:sz w:val="21"/>
                <w:szCs w:val="21"/>
                <w:lang w:val="en-US" w:eastAsia="zh-CN" w:bidi="ar"/>
              </w:rPr>
              <w:t>个体、法人、其他组织</w:t>
            </w:r>
          </w:p>
        </w:tc>
        <w:tc>
          <w:tcPr>
            <w:tcW w:w="1011" w:type="dxa"/>
            <w:noWrap w:val="0"/>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0"/>
                <w:sz w:val="21"/>
                <w:szCs w:val="21"/>
                <w:lang w:val="en-US" w:eastAsia="zh-CN" w:bidi="ar"/>
              </w:rPr>
              <w:t>重点检查</w:t>
            </w:r>
          </w:p>
        </w:tc>
        <w:tc>
          <w:tcPr>
            <w:tcW w:w="1065" w:type="dxa"/>
            <w:noWrap w:val="0"/>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0"/>
                <w:sz w:val="21"/>
                <w:szCs w:val="21"/>
                <w:lang w:val="en-US" w:eastAsia="zh-CN" w:bidi="ar"/>
              </w:rPr>
              <w:t>现场检查，必要时抽样检验</w:t>
            </w:r>
          </w:p>
        </w:tc>
        <w:tc>
          <w:tcPr>
            <w:tcW w:w="2308" w:type="dxa"/>
            <w:noWrap w:val="0"/>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0"/>
                <w:sz w:val="21"/>
                <w:szCs w:val="21"/>
                <w:lang w:val="en-US" w:eastAsia="zh-CN" w:bidi="ar"/>
              </w:rPr>
              <w:t>原州区农业农村局（实施单位：原州区农业综合执法大队）</w:t>
            </w:r>
          </w:p>
        </w:tc>
        <w:tc>
          <w:tcPr>
            <w:tcW w:w="5314" w:type="dxa"/>
            <w:noWrap w:val="0"/>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left"/>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《肥料登记管理办法》（2001.6.23</w:t>
            </w:r>
            <w:r>
              <w:rPr>
                <w:rFonts w:hint="default" w:ascii="仿宋_GB2312" w:hAnsi="仿宋_GB2312" w:eastAsia="仿宋_GB2312" w:cs="仿宋_GB2312"/>
                <w:kern w:val="0"/>
                <w:sz w:val="21"/>
                <w:szCs w:val="21"/>
                <w:lang w:val="en" w:eastAsia="zh-CN" w:bidi="ar"/>
              </w:rPr>
              <w:t>农业农村部</w:t>
            </w:r>
            <w:r>
              <w:rPr>
                <w:rFonts w:hint="eastAsia" w:ascii="仿宋_GB2312" w:hAnsi="仿宋_GB2312" w:eastAsia="仿宋_GB2312" w:cs="仿宋_GB2312"/>
                <w:kern w:val="0"/>
                <w:sz w:val="21"/>
                <w:szCs w:val="21"/>
                <w:lang w:val="en-US" w:eastAsia="zh-CN" w:bidi="ar"/>
              </w:rPr>
              <w:t xml:space="preserve">令第32号公布，2004.7. </w:t>
            </w:r>
            <w:r>
              <w:rPr>
                <w:rFonts w:hint="default" w:ascii="仿宋_GB2312" w:hAnsi="仿宋_GB2312" w:eastAsia="仿宋_GB2312" w:cs="仿宋_GB2312"/>
                <w:kern w:val="0"/>
                <w:sz w:val="21"/>
                <w:szCs w:val="21"/>
                <w:lang w:val="en" w:eastAsia="zh-CN" w:bidi="ar"/>
              </w:rPr>
              <w:t>农业农村部</w:t>
            </w:r>
            <w:r>
              <w:rPr>
                <w:rFonts w:hint="eastAsia" w:ascii="仿宋_GB2312" w:hAnsi="仿宋_GB2312" w:eastAsia="仿宋_GB2312" w:cs="仿宋_GB2312"/>
                <w:kern w:val="0"/>
                <w:sz w:val="21"/>
                <w:szCs w:val="21"/>
                <w:lang w:val="en-US" w:eastAsia="zh-CN" w:bidi="ar"/>
              </w:rPr>
              <w:t>令第38号修订）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left"/>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0"/>
                <w:sz w:val="21"/>
                <w:szCs w:val="21"/>
                <w:lang w:val="en-US" w:eastAsia="zh-CN" w:bidi="ar"/>
              </w:rPr>
              <w:t>第七条 省、自治区、直辖市人民政府农业行政主管部门协助</w:t>
            </w:r>
            <w:r>
              <w:rPr>
                <w:rFonts w:hint="default" w:ascii="仿宋_GB2312" w:hAnsi="仿宋_GB2312" w:eastAsia="仿宋_GB2312" w:cs="仿宋_GB2312"/>
                <w:kern w:val="0"/>
                <w:sz w:val="21"/>
                <w:szCs w:val="21"/>
                <w:lang w:val="en" w:eastAsia="zh-CN" w:bidi="ar"/>
              </w:rPr>
              <w:t>农业农村部</w:t>
            </w:r>
            <w:r>
              <w:rPr>
                <w:rFonts w:hint="eastAsia" w:ascii="仿宋_GB2312" w:hAnsi="仿宋_GB2312" w:eastAsia="仿宋_GB2312" w:cs="仿宋_GB2312"/>
                <w:kern w:val="0"/>
                <w:sz w:val="21"/>
                <w:szCs w:val="21"/>
                <w:lang w:val="en-US" w:eastAsia="zh-CN" w:bidi="ar"/>
              </w:rPr>
              <w:t>做好本行政区域内的肥料登记工作。县级以上地方人民政府农业行政主管部门负责本行政区域内的肥料监督管理工作。第二十五条  农业行政主管部门应当按照规定对辖区内的肥料生产、经营和使用单位的肥料进行定期或不定期监督、检查，必要时按照规定抽取样品和索取有关资料，有关单位不得拒绝和隐瞒。对质量不合格的产品，要限期改进。对质量连续不合格的产品，肥料登记证有效期满后不予续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1050" w:type="dxa"/>
            <w:noWrap w:val="0"/>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color w:val="000000"/>
                <w:kern w:val="0"/>
                <w:sz w:val="21"/>
                <w:szCs w:val="21"/>
                <w:lang w:val="en-US" w:eastAsia="en-US" w:bidi="ar"/>
              </w:rPr>
            </w:pPr>
            <w:r>
              <w:rPr>
                <w:rFonts w:hint="eastAsia" w:ascii="仿宋_GB2312" w:hAnsi="仿宋_GB2312" w:eastAsia="仿宋_GB2312" w:cs="仿宋_GB2312"/>
                <w:kern w:val="0"/>
                <w:sz w:val="21"/>
                <w:szCs w:val="21"/>
                <w:lang w:val="en-US" w:eastAsia="zh-CN" w:bidi="ar"/>
              </w:rPr>
              <w:t>定向</w:t>
            </w:r>
          </w:p>
        </w:tc>
        <w:tc>
          <w:tcPr>
            <w:tcW w:w="1772" w:type="dxa"/>
            <w:noWrap w:val="0"/>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color w:val="000000"/>
                <w:kern w:val="0"/>
                <w:sz w:val="21"/>
                <w:szCs w:val="21"/>
                <w:lang w:val="en-US" w:eastAsia="en-US" w:bidi="ar"/>
              </w:rPr>
            </w:pPr>
            <w:r>
              <w:rPr>
                <w:rFonts w:hint="eastAsia" w:ascii="仿宋_GB2312" w:hAnsi="仿宋_GB2312" w:eastAsia="仿宋_GB2312" w:cs="仿宋_GB2312"/>
                <w:kern w:val="0"/>
                <w:sz w:val="21"/>
                <w:szCs w:val="21"/>
                <w:lang w:val="en-US" w:eastAsia="zh-CN" w:bidi="ar"/>
              </w:rPr>
              <w:t>农作物种子监督检查</w:t>
            </w:r>
          </w:p>
        </w:tc>
        <w:tc>
          <w:tcPr>
            <w:tcW w:w="1544" w:type="dxa"/>
            <w:noWrap w:val="0"/>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0"/>
                <w:sz w:val="21"/>
                <w:szCs w:val="21"/>
                <w:lang w:val="en-US" w:eastAsia="zh-CN" w:bidi="ar"/>
              </w:rPr>
              <w:t>个体、法人、其他组织</w:t>
            </w:r>
          </w:p>
        </w:tc>
        <w:tc>
          <w:tcPr>
            <w:tcW w:w="1011" w:type="dxa"/>
            <w:noWrap w:val="0"/>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0"/>
                <w:sz w:val="21"/>
                <w:szCs w:val="21"/>
                <w:lang w:val="en-US" w:eastAsia="zh-CN" w:bidi="ar"/>
              </w:rPr>
              <w:t>重点检查</w:t>
            </w:r>
          </w:p>
        </w:tc>
        <w:tc>
          <w:tcPr>
            <w:tcW w:w="1065" w:type="dxa"/>
            <w:noWrap w:val="0"/>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0"/>
                <w:sz w:val="21"/>
                <w:szCs w:val="21"/>
                <w:lang w:val="en-US" w:eastAsia="zh-CN" w:bidi="ar"/>
              </w:rPr>
              <w:t>现场检查，必要时抽样检验</w:t>
            </w:r>
          </w:p>
        </w:tc>
        <w:tc>
          <w:tcPr>
            <w:tcW w:w="2308" w:type="dxa"/>
            <w:noWrap w:val="0"/>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0"/>
                <w:sz w:val="21"/>
                <w:szCs w:val="21"/>
                <w:lang w:val="en-US" w:eastAsia="zh-CN" w:bidi="ar"/>
              </w:rPr>
              <w:t>原州区农业农村局（实施单位：原州区农业综合执法大队）</w:t>
            </w:r>
          </w:p>
        </w:tc>
        <w:tc>
          <w:tcPr>
            <w:tcW w:w="5314" w:type="dxa"/>
            <w:noWrap w:val="0"/>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left"/>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《中华人民共和国种子法》（2015年11月4日第十二届全国人民代表大会常务委员会第十七次会议修订）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left"/>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0"/>
                <w:sz w:val="21"/>
                <w:szCs w:val="21"/>
                <w:lang w:val="en-US" w:eastAsia="zh-CN" w:bidi="ar"/>
              </w:rPr>
              <w:t>第四十七条 农业、林业主管部门应当加强对种子质量的监督检查。种子质量管理办法、行业标准和检验方法，由国务院农业、林业主管部门制定。第五十条 农业、林业主管部门是种子行政执法机关。种子执法人员依法执行公务时应当出示行政执法证件。农业、林业主管部门依法履行种子监督检查职责时，有权采取下列措施：（一）进入生产经营场所进行现场检查；（二）对种子进行取样测试、试验或者检验；（三）查阅、复制有关合同、票据、账簿、生产经营档案及其他有关资料；（四）查封、扣押有证据证明违法生产经营的种子，以及用于违法生产经营的工具、设备及运输工具等；（五）查封违法从事种子生产经营活动的场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10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kern w:val="0"/>
                <w:sz w:val="21"/>
                <w:szCs w:val="21"/>
                <w:lang w:val="en-US" w:eastAsia="zh-CN" w:bidi="ar"/>
              </w:rPr>
              <w:t>定向</w:t>
            </w:r>
          </w:p>
        </w:tc>
        <w:tc>
          <w:tcPr>
            <w:tcW w:w="177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kern w:val="0"/>
                <w:sz w:val="21"/>
                <w:szCs w:val="21"/>
                <w:lang w:val="en-US" w:eastAsia="zh-CN" w:bidi="ar"/>
              </w:rPr>
              <w:t>兽药经营监督检查</w:t>
            </w:r>
          </w:p>
        </w:tc>
        <w:tc>
          <w:tcPr>
            <w:tcW w:w="154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0"/>
                <w:sz w:val="21"/>
                <w:szCs w:val="21"/>
                <w:lang w:val="en-US" w:eastAsia="zh-CN" w:bidi="ar"/>
              </w:rPr>
              <w:t>兽药经营企业</w:t>
            </w:r>
          </w:p>
        </w:tc>
        <w:tc>
          <w:tcPr>
            <w:tcW w:w="101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0"/>
                <w:sz w:val="21"/>
                <w:szCs w:val="21"/>
                <w:lang w:val="en-US" w:eastAsia="zh-CN" w:bidi="ar"/>
              </w:rPr>
              <w:t>一般检查</w:t>
            </w:r>
          </w:p>
        </w:tc>
        <w:tc>
          <w:tcPr>
            <w:tcW w:w="106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0"/>
                <w:sz w:val="21"/>
                <w:szCs w:val="21"/>
                <w:lang w:val="en-US" w:eastAsia="zh-CN" w:bidi="ar"/>
              </w:rPr>
              <w:t>现场检查</w:t>
            </w:r>
          </w:p>
        </w:tc>
        <w:tc>
          <w:tcPr>
            <w:tcW w:w="230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0"/>
                <w:sz w:val="21"/>
                <w:szCs w:val="21"/>
                <w:lang w:val="en-US" w:eastAsia="zh-CN" w:bidi="ar"/>
              </w:rPr>
              <w:t>原州区农业农村局（实施单位：原州区农业综合执法大队）</w:t>
            </w:r>
          </w:p>
        </w:tc>
        <w:tc>
          <w:tcPr>
            <w:tcW w:w="53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left"/>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1.《兽药管理条例》（2004年国务院令第404号，自2004年11月1日起施行，2014年国务院令第653号第一次修订，2016年2月6日国务院令第666号第二次修订） 第十四条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left"/>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2.《兽用生物制品经营管理办法》（2007年2月14日经</w:t>
            </w:r>
            <w:r>
              <w:rPr>
                <w:rFonts w:hint="default" w:ascii="仿宋_GB2312" w:hAnsi="仿宋_GB2312" w:eastAsia="仿宋_GB2312" w:cs="仿宋_GB2312"/>
                <w:kern w:val="0"/>
                <w:sz w:val="21"/>
                <w:szCs w:val="21"/>
                <w:lang w:val="en" w:eastAsia="zh-CN" w:bidi="ar"/>
              </w:rPr>
              <w:t>农业农村部</w:t>
            </w:r>
            <w:r>
              <w:rPr>
                <w:rFonts w:hint="eastAsia" w:ascii="仿宋_GB2312" w:hAnsi="仿宋_GB2312" w:eastAsia="仿宋_GB2312" w:cs="仿宋_GB2312"/>
                <w:kern w:val="0"/>
                <w:sz w:val="21"/>
                <w:szCs w:val="21"/>
                <w:lang w:val="en-US" w:eastAsia="zh-CN" w:bidi="ar"/>
              </w:rPr>
              <w:t>第3次常务会议审议通过，自2007年5月1日起施行）第十四条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left"/>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0"/>
                <w:sz w:val="21"/>
                <w:szCs w:val="21"/>
                <w:lang w:val="en-US" w:eastAsia="zh-CN" w:bidi="ar"/>
              </w:rPr>
              <w:t>3.《兽药进口管理办法》（2007年2月14日经</w:t>
            </w:r>
            <w:r>
              <w:rPr>
                <w:rFonts w:hint="default" w:ascii="仿宋_GB2312" w:hAnsi="仿宋_GB2312" w:eastAsia="仿宋_GB2312" w:cs="仿宋_GB2312"/>
                <w:kern w:val="0"/>
                <w:sz w:val="21"/>
                <w:szCs w:val="21"/>
                <w:lang w:val="en" w:eastAsia="zh-CN" w:bidi="ar"/>
              </w:rPr>
              <w:t>农业农村部</w:t>
            </w:r>
            <w:r>
              <w:rPr>
                <w:rFonts w:hint="eastAsia" w:ascii="仿宋_GB2312" w:hAnsi="仿宋_GB2312" w:eastAsia="仿宋_GB2312" w:cs="仿宋_GB2312"/>
                <w:kern w:val="0"/>
                <w:sz w:val="21"/>
                <w:szCs w:val="21"/>
                <w:lang w:val="en-US" w:eastAsia="zh-CN" w:bidi="ar"/>
              </w:rPr>
              <w:t>第3次常务会议审议通过，自2008年1月1日起施行。）第二十三条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8</w:t>
            </w:r>
          </w:p>
        </w:tc>
        <w:tc>
          <w:tcPr>
            <w:tcW w:w="10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kern w:val="0"/>
                <w:sz w:val="21"/>
                <w:szCs w:val="21"/>
                <w:lang w:val="en-US" w:eastAsia="zh-CN" w:bidi="ar"/>
              </w:rPr>
              <w:t>定向</w:t>
            </w:r>
          </w:p>
        </w:tc>
        <w:tc>
          <w:tcPr>
            <w:tcW w:w="177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kern w:val="0"/>
                <w:sz w:val="21"/>
                <w:szCs w:val="21"/>
                <w:lang w:val="en-US" w:eastAsia="zh-CN" w:bidi="ar"/>
              </w:rPr>
              <w:t>饲料监督检查</w:t>
            </w:r>
          </w:p>
        </w:tc>
        <w:tc>
          <w:tcPr>
            <w:tcW w:w="154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0"/>
                <w:sz w:val="21"/>
                <w:szCs w:val="21"/>
                <w:lang w:val="en-US" w:eastAsia="zh-CN" w:bidi="ar"/>
              </w:rPr>
              <w:t>饲料和饲料添加剂、添加剂预混合饲料生产的企业</w:t>
            </w:r>
          </w:p>
        </w:tc>
        <w:tc>
          <w:tcPr>
            <w:tcW w:w="101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0"/>
                <w:sz w:val="21"/>
                <w:szCs w:val="21"/>
                <w:lang w:val="en-US" w:eastAsia="zh-CN" w:bidi="ar"/>
              </w:rPr>
              <w:t>一般检查</w:t>
            </w:r>
          </w:p>
        </w:tc>
        <w:tc>
          <w:tcPr>
            <w:tcW w:w="106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0"/>
                <w:sz w:val="21"/>
                <w:szCs w:val="21"/>
                <w:lang w:val="en-US" w:eastAsia="zh-CN" w:bidi="ar"/>
              </w:rPr>
              <w:t>现场检查</w:t>
            </w:r>
          </w:p>
        </w:tc>
        <w:tc>
          <w:tcPr>
            <w:tcW w:w="230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0"/>
                <w:sz w:val="21"/>
                <w:szCs w:val="21"/>
                <w:lang w:val="en-US" w:eastAsia="zh-CN" w:bidi="ar"/>
              </w:rPr>
              <w:t>原州区农业农村局（实施单位：原州区农业综合执法大队）</w:t>
            </w:r>
          </w:p>
        </w:tc>
        <w:tc>
          <w:tcPr>
            <w:tcW w:w="53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left"/>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1.《饲料和饲料添加剂管理条例》（1999年5月29日中华人民共和国国务院令第266号发布，根据2013年12月7日《国务院关于修改部分行政法规的决定》第二次修订，2016年2月6日中华人民共和国国务院令第666号修订）第三条 、第三十二条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left"/>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2.《进口饲料和饲料添加剂登记管理办法》（2013年12月27日</w:t>
            </w:r>
            <w:r>
              <w:rPr>
                <w:rFonts w:hint="default" w:ascii="仿宋_GB2312" w:hAnsi="仿宋_GB2312" w:eastAsia="仿宋_GB2312" w:cs="仿宋_GB2312"/>
                <w:kern w:val="0"/>
                <w:sz w:val="21"/>
                <w:szCs w:val="21"/>
                <w:lang w:val="en" w:eastAsia="zh-CN" w:bidi="ar"/>
              </w:rPr>
              <w:t>农业农村部</w:t>
            </w:r>
            <w:r>
              <w:rPr>
                <w:rFonts w:hint="eastAsia" w:ascii="仿宋_GB2312" w:hAnsi="仿宋_GB2312" w:eastAsia="仿宋_GB2312" w:cs="仿宋_GB2312"/>
                <w:kern w:val="0"/>
                <w:sz w:val="21"/>
                <w:szCs w:val="21"/>
                <w:lang w:val="en-US" w:eastAsia="zh-CN" w:bidi="ar"/>
              </w:rPr>
              <w:t>第11次常务会议审议通过，</w:t>
            </w:r>
            <w:r>
              <w:rPr>
                <w:rFonts w:hint="default" w:ascii="仿宋_GB2312" w:hAnsi="仿宋_GB2312" w:eastAsia="仿宋_GB2312" w:cs="仿宋_GB2312"/>
                <w:kern w:val="0"/>
                <w:sz w:val="21"/>
                <w:szCs w:val="21"/>
                <w:lang w:val="en" w:eastAsia="zh-CN" w:bidi="ar"/>
              </w:rPr>
              <w:t>农业农村部</w:t>
            </w:r>
            <w:r>
              <w:rPr>
                <w:rFonts w:hint="eastAsia" w:ascii="仿宋_GB2312" w:hAnsi="仿宋_GB2312" w:eastAsia="仿宋_GB2312" w:cs="仿宋_GB2312"/>
                <w:kern w:val="0"/>
                <w:sz w:val="21"/>
                <w:szCs w:val="21"/>
                <w:lang w:val="en-US" w:eastAsia="zh-CN" w:bidi="ar"/>
              </w:rPr>
              <w:t>令2014年第2号公布，自2014年7月1日起施行）第二十六条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left"/>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0"/>
                <w:sz w:val="21"/>
                <w:szCs w:val="21"/>
                <w:lang w:val="en-US" w:eastAsia="zh-CN" w:bidi="ar"/>
              </w:rPr>
              <w:t>3.《饲料和饲料添加剂生产许可管理办法》（2012年</w:t>
            </w:r>
            <w:r>
              <w:rPr>
                <w:rFonts w:hint="default" w:ascii="仿宋_GB2312" w:hAnsi="仿宋_GB2312" w:eastAsia="仿宋_GB2312" w:cs="仿宋_GB2312"/>
                <w:kern w:val="0"/>
                <w:sz w:val="21"/>
                <w:szCs w:val="21"/>
                <w:lang w:val="en" w:eastAsia="zh-CN" w:bidi="ar"/>
              </w:rPr>
              <w:t>农业农村部</w:t>
            </w:r>
            <w:r>
              <w:rPr>
                <w:rFonts w:hint="eastAsia" w:ascii="仿宋_GB2312" w:hAnsi="仿宋_GB2312" w:eastAsia="仿宋_GB2312" w:cs="仿宋_GB2312"/>
                <w:kern w:val="0"/>
                <w:sz w:val="21"/>
                <w:szCs w:val="21"/>
                <w:lang w:val="en-US" w:eastAsia="zh-CN" w:bidi="ar"/>
              </w:rPr>
              <w:t>第6次常务会议审议通过，</w:t>
            </w:r>
            <w:r>
              <w:rPr>
                <w:rFonts w:hint="default" w:ascii="仿宋_GB2312" w:hAnsi="仿宋_GB2312" w:eastAsia="仿宋_GB2312" w:cs="仿宋_GB2312"/>
                <w:kern w:val="0"/>
                <w:sz w:val="21"/>
                <w:szCs w:val="21"/>
                <w:lang w:val="en" w:eastAsia="zh-CN" w:bidi="ar"/>
              </w:rPr>
              <w:t>农业农村部</w:t>
            </w:r>
            <w:r>
              <w:rPr>
                <w:rFonts w:hint="eastAsia" w:ascii="仿宋_GB2312" w:hAnsi="仿宋_GB2312" w:eastAsia="仿宋_GB2312" w:cs="仿宋_GB2312"/>
                <w:kern w:val="0"/>
                <w:sz w:val="21"/>
                <w:szCs w:val="21"/>
                <w:lang w:val="en-US" w:eastAsia="zh-CN" w:bidi="ar"/>
              </w:rPr>
              <w:t>令2012年第3号公布，自2012年7月1日起施行。）第十六条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10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kern w:val="0"/>
                <w:sz w:val="21"/>
                <w:szCs w:val="21"/>
                <w:lang w:val="en-US" w:eastAsia="zh-CN" w:bidi="ar"/>
              </w:rPr>
              <w:t>定向</w:t>
            </w:r>
          </w:p>
        </w:tc>
        <w:tc>
          <w:tcPr>
            <w:tcW w:w="177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kern w:val="0"/>
                <w:sz w:val="21"/>
                <w:szCs w:val="21"/>
                <w:lang w:val="en-US" w:eastAsia="zh-CN" w:bidi="ar"/>
              </w:rPr>
              <w:t>私屠乱宰监督检查</w:t>
            </w:r>
          </w:p>
        </w:tc>
        <w:tc>
          <w:tcPr>
            <w:tcW w:w="154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0"/>
                <w:sz w:val="21"/>
                <w:szCs w:val="21"/>
                <w:lang w:val="en-US" w:eastAsia="zh-CN" w:bidi="ar"/>
              </w:rPr>
              <w:t>原州区境内</w:t>
            </w:r>
          </w:p>
        </w:tc>
        <w:tc>
          <w:tcPr>
            <w:tcW w:w="101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0"/>
                <w:sz w:val="21"/>
                <w:szCs w:val="21"/>
                <w:lang w:val="en-US" w:eastAsia="zh-CN" w:bidi="ar"/>
              </w:rPr>
              <w:t>重点检查</w:t>
            </w:r>
          </w:p>
        </w:tc>
        <w:tc>
          <w:tcPr>
            <w:tcW w:w="106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0"/>
                <w:sz w:val="21"/>
                <w:szCs w:val="21"/>
                <w:lang w:val="en-US" w:eastAsia="zh-CN" w:bidi="ar"/>
              </w:rPr>
              <w:t>现场检查</w:t>
            </w:r>
          </w:p>
        </w:tc>
        <w:tc>
          <w:tcPr>
            <w:tcW w:w="230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0"/>
                <w:sz w:val="21"/>
                <w:szCs w:val="21"/>
                <w:lang w:val="en-US" w:eastAsia="zh-CN" w:bidi="ar"/>
              </w:rPr>
              <w:t>原州区农业农村局（实施单位：原州区农业综合执法大队）</w:t>
            </w:r>
          </w:p>
        </w:tc>
        <w:tc>
          <w:tcPr>
            <w:tcW w:w="53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left"/>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0"/>
                <w:sz w:val="21"/>
                <w:szCs w:val="21"/>
                <w:lang w:val="en-US" w:eastAsia="zh-CN" w:bidi="ar"/>
              </w:rPr>
              <w:t>《生猪屠宰管理条例》(1997年12月19日国务院令第238号发布，2008年5月25日国务院令第525号第一次修订，2016年2月6日国务院令第666号第二次修行) 第二十一条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0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kern w:val="0"/>
                <w:sz w:val="21"/>
                <w:szCs w:val="21"/>
                <w:lang w:val="en-US" w:eastAsia="zh-CN" w:bidi="ar"/>
              </w:rPr>
              <w:t>不定向</w:t>
            </w:r>
          </w:p>
        </w:tc>
        <w:tc>
          <w:tcPr>
            <w:tcW w:w="177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kern w:val="0"/>
                <w:sz w:val="21"/>
                <w:szCs w:val="21"/>
                <w:lang w:val="en-US" w:eastAsia="zh-CN" w:bidi="ar"/>
              </w:rPr>
              <w:t>农业机械安全监督管理</w:t>
            </w:r>
          </w:p>
        </w:tc>
        <w:tc>
          <w:tcPr>
            <w:tcW w:w="154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0"/>
                <w:sz w:val="21"/>
                <w:szCs w:val="21"/>
                <w:lang w:val="en-US" w:eastAsia="zh-CN" w:bidi="ar"/>
              </w:rPr>
              <w:t>公民、法人、其他组织</w:t>
            </w:r>
          </w:p>
        </w:tc>
        <w:tc>
          <w:tcPr>
            <w:tcW w:w="101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0"/>
                <w:sz w:val="21"/>
                <w:szCs w:val="21"/>
                <w:lang w:val="en-US" w:eastAsia="zh-CN" w:bidi="ar"/>
              </w:rPr>
              <w:t>一般检查</w:t>
            </w:r>
          </w:p>
        </w:tc>
        <w:tc>
          <w:tcPr>
            <w:tcW w:w="106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0"/>
                <w:sz w:val="21"/>
                <w:szCs w:val="21"/>
                <w:lang w:val="en-US" w:eastAsia="zh-CN" w:bidi="ar"/>
              </w:rPr>
              <w:t>现场检查、抽样检查</w:t>
            </w:r>
          </w:p>
        </w:tc>
        <w:tc>
          <w:tcPr>
            <w:tcW w:w="230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0"/>
                <w:sz w:val="21"/>
                <w:szCs w:val="21"/>
                <w:lang w:val="en-US" w:eastAsia="zh-CN" w:bidi="ar"/>
              </w:rPr>
              <w:t>原州区农业农村局（实施单位：原州区农业综合执法大队）</w:t>
            </w:r>
          </w:p>
        </w:tc>
        <w:tc>
          <w:tcPr>
            <w:tcW w:w="53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left"/>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0"/>
                <w:sz w:val="21"/>
                <w:szCs w:val="21"/>
                <w:lang w:val="en-US" w:eastAsia="zh-CN" w:bidi="ar"/>
              </w:rPr>
              <w:t>【部门规章】《农业机械维修管理规定》(</w:t>
            </w:r>
            <w:r>
              <w:rPr>
                <w:rFonts w:hint="default" w:ascii="仿宋_GB2312" w:hAnsi="仿宋_GB2312" w:eastAsia="仿宋_GB2312" w:cs="仿宋_GB2312"/>
                <w:kern w:val="0"/>
                <w:sz w:val="21"/>
                <w:szCs w:val="21"/>
                <w:lang w:val="en" w:eastAsia="zh-CN" w:bidi="ar"/>
              </w:rPr>
              <w:t>农业农村部</w:t>
            </w:r>
            <w:r>
              <w:rPr>
                <w:rFonts w:hint="eastAsia" w:ascii="仿宋_GB2312" w:hAnsi="仿宋_GB2312" w:eastAsia="仿宋_GB2312" w:cs="仿宋_GB2312"/>
                <w:kern w:val="0"/>
                <w:sz w:val="21"/>
                <w:szCs w:val="21"/>
                <w:lang w:val="en-US" w:eastAsia="zh-CN" w:bidi="ar"/>
              </w:rPr>
              <w:t xml:space="preserve"> 国家工商行政管理总局令第57号，2006年7月1日起施行，</w:t>
            </w:r>
            <w:r>
              <w:rPr>
                <w:rFonts w:hint="default" w:ascii="仿宋_GB2312" w:hAnsi="仿宋_GB2312" w:eastAsia="仿宋_GB2312" w:cs="仿宋_GB2312"/>
                <w:kern w:val="0"/>
                <w:sz w:val="21"/>
                <w:szCs w:val="21"/>
                <w:lang w:val="en" w:eastAsia="zh-CN" w:bidi="ar"/>
              </w:rPr>
              <w:t>农业农村部</w:t>
            </w:r>
            <w:r>
              <w:rPr>
                <w:rFonts w:hint="eastAsia" w:ascii="仿宋_GB2312" w:hAnsi="仿宋_GB2312" w:eastAsia="仿宋_GB2312" w:cs="仿宋_GB2312"/>
                <w:kern w:val="0"/>
                <w:sz w:val="21"/>
                <w:szCs w:val="21"/>
                <w:lang w:val="en-US" w:eastAsia="zh-CN" w:bidi="ar"/>
              </w:rPr>
              <w:t>令2016年第3号修订),)第五条 县级以上人民政府农业机械化主管部门、工商行政管理部门按照各自的职责分工，负责本行政区域内的农业机械维修和维修配件经营的监督管理工作，保护农业机械消费者的合法权益。第二十条　农业机械化主管部门、工商行政管理部门应当按照各自职责，密切配合，加强对农业机械维修者的从业资格、维修人员资格、维修质量、维修设备和检测仪器技术状态以及安全生产情况的监督检查。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1050" w:type="dxa"/>
            <w:vMerge w:val="restart"/>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val="en-US" w:eastAsia="zh-CN" w:bidi="ar"/>
              </w:rPr>
              <w:t>工贸</w:t>
            </w:r>
            <w:r>
              <w:rPr>
                <w:rFonts w:hint="eastAsia" w:ascii="仿宋_GB2312" w:hAnsi="仿宋_GB2312" w:eastAsia="仿宋_GB2312" w:cs="仿宋_GB2312"/>
                <w:color w:val="000000"/>
                <w:kern w:val="0"/>
                <w:sz w:val="21"/>
                <w:szCs w:val="21"/>
                <w:lang w:bidi="ar"/>
              </w:rPr>
              <w:t>企业安全生产情况的监督检查</w:t>
            </w:r>
          </w:p>
        </w:tc>
        <w:tc>
          <w:tcPr>
            <w:tcW w:w="177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bidi="ar"/>
              </w:rPr>
              <w:t>证照齐全情况</w:t>
            </w:r>
          </w:p>
        </w:tc>
        <w:tc>
          <w:tcPr>
            <w:tcW w:w="154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left"/>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2"/>
                <w:sz w:val="21"/>
                <w:szCs w:val="21"/>
                <w:lang w:val="en-US" w:eastAsia="zh-CN"/>
              </w:rPr>
              <w:t>工贸</w:t>
            </w:r>
            <w:r>
              <w:rPr>
                <w:rFonts w:hint="eastAsia" w:ascii="仿宋_GB2312" w:hAnsi="仿宋_GB2312" w:eastAsia="仿宋_GB2312" w:cs="仿宋_GB2312"/>
                <w:kern w:val="2"/>
                <w:sz w:val="21"/>
                <w:szCs w:val="21"/>
              </w:rPr>
              <w:t>企业</w:t>
            </w:r>
          </w:p>
        </w:tc>
        <w:tc>
          <w:tcPr>
            <w:tcW w:w="1011"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color w:val="000000"/>
                <w:kern w:val="2"/>
                <w:sz w:val="21"/>
                <w:szCs w:val="21"/>
                <w:lang w:eastAsia="zh-CN"/>
              </w:rPr>
              <w:t>一般检查事项</w:t>
            </w:r>
          </w:p>
        </w:tc>
        <w:tc>
          <w:tcPr>
            <w:tcW w:w="1065"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color w:val="000000"/>
                <w:kern w:val="2"/>
                <w:sz w:val="21"/>
                <w:szCs w:val="21"/>
                <w:lang w:eastAsia="zh-CN"/>
              </w:rPr>
              <w:t>现场检查、书面检查</w:t>
            </w:r>
          </w:p>
        </w:tc>
        <w:tc>
          <w:tcPr>
            <w:tcW w:w="2308"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color w:val="000000"/>
                <w:kern w:val="2"/>
                <w:sz w:val="21"/>
                <w:szCs w:val="21"/>
                <w:lang w:eastAsia="zh-CN"/>
              </w:rPr>
              <w:t>原州区应急管理局</w:t>
            </w:r>
          </w:p>
        </w:tc>
        <w:tc>
          <w:tcPr>
            <w:tcW w:w="531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color w:val="000000"/>
                <w:kern w:val="2"/>
                <w:sz w:val="21"/>
                <w:szCs w:val="21"/>
              </w:rPr>
              <w:t>《中华人民共和国安全生产法》第二十条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1050" w:type="dxa"/>
            <w:vMerge w:val="continue"/>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77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bidi="ar"/>
              </w:rPr>
              <w:t>安全生产教育培训情况</w:t>
            </w:r>
          </w:p>
        </w:tc>
        <w:tc>
          <w:tcPr>
            <w:tcW w:w="154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left"/>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2"/>
                <w:sz w:val="21"/>
                <w:szCs w:val="21"/>
                <w:lang w:val="en-US" w:eastAsia="zh-CN"/>
              </w:rPr>
              <w:t>工贸</w:t>
            </w:r>
            <w:r>
              <w:rPr>
                <w:rFonts w:hint="eastAsia" w:ascii="仿宋_GB2312" w:hAnsi="仿宋_GB2312" w:eastAsia="仿宋_GB2312" w:cs="仿宋_GB2312"/>
                <w:kern w:val="2"/>
                <w:sz w:val="21"/>
                <w:szCs w:val="21"/>
              </w:rPr>
              <w:t>企业</w:t>
            </w:r>
          </w:p>
        </w:tc>
        <w:tc>
          <w:tcPr>
            <w:tcW w:w="1011"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2"/>
                <w:sz w:val="21"/>
                <w:szCs w:val="21"/>
              </w:rPr>
              <w:t>一般检查事项</w:t>
            </w:r>
          </w:p>
        </w:tc>
        <w:tc>
          <w:tcPr>
            <w:tcW w:w="1065"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2"/>
                <w:sz w:val="21"/>
                <w:szCs w:val="21"/>
              </w:rPr>
              <w:t>现场检查、书面检查</w:t>
            </w:r>
          </w:p>
        </w:tc>
        <w:tc>
          <w:tcPr>
            <w:tcW w:w="2308"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2"/>
                <w:sz w:val="21"/>
                <w:szCs w:val="21"/>
              </w:rPr>
              <w:t>原州区应急管理局</w:t>
            </w:r>
          </w:p>
        </w:tc>
        <w:tc>
          <w:tcPr>
            <w:tcW w:w="531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color w:val="000000"/>
                <w:kern w:val="2"/>
                <w:sz w:val="21"/>
                <w:szCs w:val="21"/>
              </w:rPr>
              <w:t>《中华人民共和国安全生产法》第二十一条、第二十五条、第二十八条、第五十八条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13</w:t>
            </w:r>
          </w:p>
        </w:tc>
        <w:tc>
          <w:tcPr>
            <w:tcW w:w="1050" w:type="dxa"/>
            <w:vMerge w:val="continue"/>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772"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bidi="ar"/>
              </w:rPr>
              <w:t>主要负责人、分管安全负责人和专职安全管理人员安全合格证书情况</w:t>
            </w:r>
          </w:p>
        </w:tc>
        <w:tc>
          <w:tcPr>
            <w:tcW w:w="154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left"/>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2"/>
                <w:sz w:val="21"/>
                <w:szCs w:val="21"/>
                <w:lang w:val="en-US" w:eastAsia="zh-CN"/>
              </w:rPr>
              <w:t>工贸</w:t>
            </w:r>
            <w:r>
              <w:rPr>
                <w:rFonts w:hint="eastAsia" w:ascii="仿宋_GB2312" w:hAnsi="仿宋_GB2312" w:eastAsia="仿宋_GB2312" w:cs="仿宋_GB2312"/>
                <w:kern w:val="2"/>
                <w:sz w:val="21"/>
                <w:szCs w:val="21"/>
              </w:rPr>
              <w:t>企业</w:t>
            </w:r>
          </w:p>
        </w:tc>
        <w:tc>
          <w:tcPr>
            <w:tcW w:w="1011"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2"/>
                <w:sz w:val="21"/>
                <w:szCs w:val="21"/>
              </w:rPr>
              <w:t>一般检查事项</w:t>
            </w:r>
          </w:p>
        </w:tc>
        <w:tc>
          <w:tcPr>
            <w:tcW w:w="1065"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2"/>
                <w:sz w:val="21"/>
                <w:szCs w:val="21"/>
              </w:rPr>
              <w:t>现场检查、书面检查</w:t>
            </w:r>
          </w:p>
        </w:tc>
        <w:tc>
          <w:tcPr>
            <w:tcW w:w="2308"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2"/>
                <w:sz w:val="21"/>
                <w:szCs w:val="21"/>
              </w:rPr>
              <w:t>原州区应急管理局</w:t>
            </w:r>
          </w:p>
        </w:tc>
        <w:tc>
          <w:tcPr>
            <w:tcW w:w="531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color w:val="000000"/>
                <w:kern w:val="2"/>
                <w:sz w:val="21"/>
                <w:szCs w:val="21"/>
              </w:rPr>
              <w:t>《中华人民共和国安全生产法》第二十七条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14</w:t>
            </w:r>
          </w:p>
        </w:tc>
        <w:tc>
          <w:tcPr>
            <w:tcW w:w="1050" w:type="dxa"/>
            <w:vMerge w:val="continue"/>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77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bidi="ar"/>
              </w:rPr>
              <w:t>应急救援预案制定并定期组织演练情况</w:t>
            </w:r>
            <w:r>
              <w:rPr>
                <w:rFonts w:hint="eastAsia" w:ascii="仿宋_GB2312" w:hAnsi="仿宋_GB2312" w:eastAsia="仿宋_GB2312" w:cs="仿宋_GB2312"/>
                <w:color w:val="000000"/>
                <w:kern w:val="0"/>
                <w:sz w:val="21"/>
                <w:szCs w:val="21"/>
                <w:lang w:eastAsia="zh-CN" w:bidi="ar"/>
              </w:rPr>
              <w:t>、建立应急救援组织情况</w:t>
            </w:r>
          </w:p>
        </w:tc>
        <w:tc>
          <w:tcPr>
            <w:tcW w:w="154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left"/>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2"/>
                <w:sz w:val="21"/>
                <w:szCs w:val="21"/>
                <w:lang w:val="en-US" w:eastAsia="zh-CN"/>
              </w:rPr>
              <w:t>工贸</w:t>
            </w:r>
            <w:r>
              <w:rPr>
                <w:rFonts w:hint="eastAsia" w:ascii="仿宋_GB2312" w:hAnsi="仿宋_GB2312" w:eastAsia="仿宋_GB2312" w:cs="仿宋_GB2312"/>
                <w:kern w:val="2"/>
                <w:sz w:val="21"/>
                <w:szCs w:val="21"/>
              </w:rPr>
              <w:t>企业</w:t>
            </w:r>
          </w:p>
        </w:tc>
        <w:tc>
          <w:tcPr>
            <w:tcW w:w="1011"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2"/>
                <w:sz w:val="21"/>
                <w:szCs w:val="21"/>
              </w:rPr>
              <w:t>一般检查事项</w:t>
            </w:r>
          </w:p>
        </w:tc>
        <w:tc>
          <w:tcPr>
            <w:tcW w:w="1065"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2"/>
                <w:sz w:val="21"/>
                <w:szCs w:val="21"/>
              </w:rPr>
              <w:t>现场检查、书面检查</w:t>
            </w:r>
          </w:p>
        </w:tc>
        <w:tc>
          <w:tcPr>
            <w:tcW w:w="2308"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kern w:val="2"/>
                <w:sz w:val="21"/>
                <w:szCs w:val="21"/>
              </w:rPr>
              <w:t>原州区应急管理局</w:t>
            </w:r>
          </w:p>
        </w:tc>
        <w:tc>
          <w:tcPr>
            <w:tcW w:w="531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rPr>
                <w:rFonts w:hint="eastAsia" w:ascii="仿宋_GB2312" w:hAnsi="仿宋_GB2312" w:eastAsia="仿宋_GB2312" w:cs="仿宋_GB2312"/>
                <w:color w:val="000000"/>
                <w:kern w:val="2"/>
                <w:sz w:val="21"/>
                <w:szCs w:val="21"/>
                <w:lang w:val="en-US" w:eastAsia="en-US" w:bidi="ar-SA"/>
              </w:rPr>
            </w:pPr>
            <w:r>
              <w:rPr>
                <w:rFonts w:hint="eastAsia" w:ascii="仿宋_GB2312" w:hAnsi="仿宋_GB2312" w:eastAsia="仿宋_GB2312" w:cs="仿宋_GB2312"/>
                <w:color w:val="000000"/>
                <w:kern w:val="2"/>
                <w:sz w:val="21"/>
                <w:szCs w:val="21"/>
              </w:rPr>
              <w:t>《中华人民共和国安全生产法》第二十一条、第八十一条，《生产安全事故应急预案管理办法》第八条、第十二条，第三十三条</w:t>
            </w:r>
            <w:r>
              <w:rPr>
                <w:rFonts w:hint="eastAsia" w:ascii="仿宋_GB2312" w:hAnsi="仿宋_GB2312" w:eastAsia="仿宋_GB2312" w:cs="仿宋_GB2312"/>
                <w:color w:val="000000"/>
                <w:kern w:val="2"/>
                <w:sz w:val="21"/>
                <w:szCs w:val="21"/>
                <w:lang w:eastAsia="zh-CN"/>
              </w:rPr>
              <w:t>、《中华人民共和国安全生产法》第八十二条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105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kern w:val="0"/>
                <w:sz w:val="21"/>
                <w:szCs w:val="21"/>
                <w:lang w:val="en-US" w:eastAsia="zh-CN" w:bidi="ar"/>
              </w:rPr>
            </w:pPr>
          </w:p>
        </w:tc>
        <w:tc>
          <w:tcPr>
            <w:tcW w:w="177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bCs/>
                <w:color w:val="000000"/>
                <w:kern w:val="0"/>
                <w:sz w:val="21"/>
                <w:szCs w:val="21"/>
                <w:lang w:val="en-US" w:eastAsia="zh-CN" w:bidi="ar"/>
              </w:rPr>
              <w:t>有限空间、粉尘涉爆、特种作业等作业情况</w:t>
            </w:r>
          </w:p>
        </w:tc>
        <w:tc>
          <w:tcPr>
            <w:tcW w:w="154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left"/>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2"/>
                <w:sz w:val="21"/>
                <w:szCs w:val="21"/>
                <w:lang w:val="en-US" w:eastAsia="zh-CN"/>
              </w:rPr>
              <w:t>工贸</w:t>
            </w:r>
            <w:r>
              <w:rPr>
                <w:rFonts w:hint="eastAsia" w:ascii="仿宋_GB2312" w:hAnsi="仿宋_GB2312" w:eastAsia="仿宋_GB2312" w:cs="仿宋_GB2312"/>
                <w:kern w:val="2"/>
                <w:sz w:val="21"/>
                <w:szCs w:val="21"/>
              </w:rPr>
              <w:t>企业</w:t>
            </w:r>
          </w:p>
        </w:tc>
        <w:tc>
          <w:tcPr>
            <w:tcW w:w="1011"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2"/>
                <w:sz w:val="21"/>
                <w:szCs w:val="21"/>
              </w:rPr>
              <w:t>一般检查事项</w:t>
            </w:r>
          </w:p>
        </w:tc>
        <w:tc>
          <w:tcPr>
            <w:tcW w:w="1065"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2"/>
                <w:sz w:val="21"/>
                <w:szCs w:val="21"/>
              </w:rPr>
              <w:t>现场检查、书面检查</w:t>
            </w:r>
          </w:p>
        </w:tc>
        <w:tc>
          <w:tcPr>
            <w:tcW w:w="2308"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2"/>
                <w:sz w:val="21"/>
                <w:szCs w:val="21"/>
              </w:rPr>
              <w:t>原州区应急管理局</w:t>
            </w:r>
          </w:p>
        </w:tc>
        <w:tc>
          <w:tcPr>
            <w:tcW w:w="531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color w:val="000000"/>
                <w:kern w:val="2"/>
                <w:sz w:val="21"/>
                <w:szCs w:val="21"/>
              </w:rPr>
              <w:t>《中华人民共和国安全生产法》</w:t>
            </w:r>
            <w:r>
              <w:rPr>
                <w:rFonts w:hint="eastAsia" w:ascii="仿宋_GB2312" w:hAnsi="仿宋_GB2312" w:eastAsia="仿宋_GB2312" w:cs="仿宋_GB2312"/>
                <w:color w:val="000000"/>
                <w:kern w:val="2"/>
                <w:sz w:val="21"/>
                <w:szCs w:val="21"/>
                <w:lang w:val="en-US" w:eastAsia="zh-CN"/>
              </w:rPr>
              <w:t>第三十条、</w:t>
            </w:r>
            <w:r>
              <w:rPr>
                <w:rFonts w:hint="eastAsia" w:ascii="仿宋_GB2312" w:hAnsi="仿宋_GB2312" w:eastAsia="仿宋_GB2312" w:cs="仿宋_GB2312"/>
                <w:color w:val="000000"/>
                <w:kern w:val="2"/>
                <w:sz w:val="21"/>
                <w:szCs w:val="21"/>
              </w:rPr>
              <w:t>第</w:t>
            </w:r>
            <w:r>
              <w:rPr>
                <w:rFonts w:hint="eastAsia" w:ascii="仿宋_GB2312" w:hAnsi="仿宋_GB2312" w:eastAsia="仿宋_GB2312" w:cs="仿宋_GB2312"/>
                <w:color w:val="000000"/>
                <w:kern w:val="2"/>
                <w:sz w:val="21"/>
                <w:szCs w:val="21"/>
                <w:lang w:val="en-US" w:eastAsia="zh-CN"/>
              </w:rPr>
              <w:t>三十五</w:t>
            </w:r>
            <w:r>
              <w:rPr>
                <w:rFonts w:hint="eastAsia" w:ascii="仿宋_GB2312" w:hAnsi="仿宋_GB2312" w:eastAsia="仿宋_GB2312" w:cs="仿宋_GB2312"/>
                <w:color w:val="000000"/>
                <w:kern w:val="2"/>
                <w:sz w:val="21"/>
                <w:szCs w:val="21"/>
              </w:rPr>
              <w:t>条</w:t>
            </w:r>
            <w:r>
              <w:rPr>
                <w:rFonts w:hint="eastAsia" w:ascii="仿宋_GB2312" w:hAnsi="仿宋_GB2312" w:eastAsia="仿宋_GB2312" w:cs="仿宋_GB2312"/>
                <w:color w:val="000000"/>
                <w:kern w:val="2"/>
                <w:sz w:val="21"/>
                <w:szCs w:val="21"/>
                <w:lang w:eastAsia="zh-CN"/>
              </w:rPr>
              <w:t>、</w:t>
            </w:r>
            <w:r>
              <w:rPr>
                <w:rFonts w:hint="eastAsia" w:ascii="仿宋_GB2312" w:hAnsi="仿宋_GB2312" w:eastAsia="仿宋_GB2312" w:cs="仿宋_GB2312"/>
                <w:color w:val="000000"/>
                <w:kern w:val="2"/>
                <w:sz w:val="21"/>
                <w:szCs w:val="21"/>
                <w:lang w:val="en-US" w:eastAsia="zh-CN"/>
              </w:rPr>
              <w:t>第四十三条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1050"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bCs/>
                <w:color w:val="000000"/>
                <w:kern w:val="0"/>
                <w:sz w:val="21"/>
                <w:szCs w:val="21"/>
                <w:lang w:val="en-US" w:eastAsia="zh-CN" w:bidi="ar"/>
              </w:rPr>
              <w:t>对非煤矿山企业安全生产情况的监督检查</w:t>
            </w:r>
          </w:p>
        </w:tc>
        <w:tc>
          <w:tcPr>
            <w:tcW w:w="177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color w:val="000000"/>
                <w:kern w:val="0"/>
                <w:sz w:val="21"/>
                <w:szCs w:val="21"/>
                <w:lang w:bidi="ar"/>
              </w:rPr>
              <w:t>证照齐全情况</w:t>
            </w:r>
          </w:p>
        </w:tc>
        <w:tc>
          <w:tcPr>
            <w:tcW w:w="154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left"/>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2"/>
                <w:sz w:val="21"/>
                <w:szCs w:val="21"/>
                <w:lang w:val="en-US" w:eastAsia="zh-CN"/>
              </w:rPr>
              <w:t>非煤矿山企业</w:t>
            </w:r>
          </w:p>
        </w:tc>
        <w:tc>
          <w:tcPr>
            <w:tcW w:w="1011"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color w:val="000000"/>
                <w:kern w:val="2"/>
                <w:sz w:val="21"/>
                <w:szCs w:val="21"/>
                <w:lang w:eastAsia="zh-CN"/>
              </w:rPr>
              <w:t>一般检查事项</w:t>
            </w:r>
          </w:p>
        </w:tc>
        <w:tc>
          <w:tcPr>
            <w:tcW w:w="1065"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color w:val="000000"/>
                <w:kern w:val="2"/>
                <w:sz w:val="21"/>
                <w:szCs w:val="21"/>
                <w:lang w:eastAsia="zh-CN"/>
              </w:rPr>
              <w:t>现场检查、书面检查</w:t>
            </w:r>
          </w:p>
        </w:tc>
        <w:tc>
          <w:tcPr>
            <w:tcW w:w="2308"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color w:val="000000"/>
                <w:kern w:val="2"/>
                <w:sz w:val="21"/>
                <w:szCs w:val="21"/>
                <w:lang w:eastAsia="zh-CN"/>
              </w:rPr>
              <w:t>原州区应急管理局</w:t>
            </w:r>
          </w:p>
        </w:tc>
        <w:tc>
          <w:tcPr>
            <w:tcW w:w="531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color w:val="000000"/>
                <w:kern w:val="2"/>
                <w:sz w:val="21"/>
                <w:szCs w:val="21"/>
              </w:rPr>
              <w:t>《中华人民共和国安全生产法》第二十条</w:t>
            </w:r>
            <w:r>
              <w:rPr>
                <w:rFonts w:hint="eastAsia" w:ascii="仿宋_GB2312" w:hAnsi="仿宋_GB2312" w:eastAsia="仿宋_GB2312" w:cs="仿宋_GB2312"/>
                <w:color w:val="000000"/>
                <w:kern w:val="2"/>
                <w:sz w:val="21"/>
                <w:szCs w:val="21"/>
                <w:lang w:eastAsia="zh-CN"/>
              </w:rPr>
              <w:t>，《</w:t>
            </w:r>
            <w:r>
              <w:rPr>
                <w:rFonts w:hint="eastAsia" w:ascii="仿宋_GB2312" w:hAnsi="仿宋_GB2312" w:eastAsia="仿宋_GB2312" w:cs="仿宋_GB2312"/>
                <w:color w:val="000000"/>
                <w:kern w:val="2"/>
                <w:sz w:val="21"/>
                <w:szCs w:val="21"/>
                <w:lang w:val="en-US" w:eastAsia="zh-CN"/>
              </w:rPr>
              <w:t>安全生产许可证条例</w:t>
            </w:r>
            <w:r>
              <w:rPr>
                <w:rFonts w:hint="eastAsia" w:ascii="仿宋_GB2312" w:hAnsi="仿宋_GB2312" w:eastAsia="仿宋_GB2312" w:cs="仿宋_GB2312"/>
                <w:color w:val="000000"/>
                <w:kern w:val="2"/>
                <w:sz w:val="21"/>
                <w:szCs w:val="21"/>
                <w:lang w:eastAsia="zh-CN"/>
              </w:rPr>
              <w:t>》</w:t>
            </w:r>
            <w:r>
              <w:rPr>
                <w:rFonts w:hint="eastAsia" w:ascii="仿宋_GB2312" w:hAnsi="仿宋_GB2312" w:eastAsia="仿宋_GB2312" w:cs="仿宋_GB2312"/>
                <w:color w:val="000000"/>
                <w:kern w:val="2"/>
                <w:sz w:val="21"/>
                <w:szCs w:val="21"/>
                <w:lang w:val="en-US" w:eastAsia="zh-CN"/>
              </w:rPr>
              <w:t>第二条、第六条、第九条。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17</w:t>
            </w:r>
          </w:p>
        </w:tc>
        <w:tc>
          <w:tcPr>
            <w:tcW w:w="105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kern w:val="0"/>
                <w:sz w:val="21"/>
                <w:szCs w:val="21"/>
                <w:lang w:val="en-US" w:eastAsia="zh-CN" w:bidi="ar"/>
              </w:rPr>
            </w:pPr>
          </w:p>
        </w:tc>
        <w:tc>
          <w:tcPr>
            <w:tcW w:w="177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color w:val="000000"/>
                <w:kern w:val="0"/>
                <w:sz w:val="21"/>
                <w:szCs w:val="21"/>
                <w:lang w:bidi="ar"/>
              </w:rPr>
              <w:t>安全生产教育培训情况</w:t>
            </w:r>
          </w:p>
        </w:tc>
        <w:tc>
          <w:tcPr>
            <w:tcW w:w="154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left"/>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2"/>
                <w:sz w:val="21"/>
                <w:szCs w:val="21"/>
                <w:lang w:val="en-US" w:eastAsia="zh-CN"/>
              </w:rPr>
              <w:t>非煤矿山企业</w:t>
            </w:r>
          </w:p>
        </w:tc>
        <w:tc>
          <w:tcPr>
            <w:tcW w:w="1011"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2"/>
                <w:sz w:val="21"/>
                <w:szCs w:val="21"/>
              </w:rPr>
              <w:t>一般检查事项</w:t>
            </w:r>
          </w:p>
        </w:tc>
        <w:tc>
          <w:tcPr>
            <w:tcW w:w="1065"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2"/>
                <w:sz w:val="21"/>
                <w:szCs w:val="21"/>
              </w:rPr>
              <w:t>现场检查、书面检查</w:t>
            </w:r>
          </w:p>
        </w:tc>
        <w:tc>
          <w:tcPr>
            <w:tcW w:w="2308"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2"/>
                <w:sz w:val="21"/>
                <w:szCs w:val="21"/>
              </w:rPr>
              <w:t>原州区应急管理局</w:t>
            </w:r>
          </w:p>
        </w:tc>
        <w:tc>
          <w:tcPr>
            <w:tcW w:w="531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jc w:val="left"/>
              <w:rPr>
                <w:rFonts w:hint="eastAsia" w:ascii="仿宋_GB2312" w:hAnsi="仿宋_GB2312" w:eastAsia="仿宋_GB2312" w:cs="仿宋_GB2312"/>
                <w:kern w:val="2"/>
                <w:sz w:val="21"/>
                <w:szCs w:val="21"/>
              </w:rPr>
            </w:pPr>
            <w:r>
              <w:rPr>
                <w:rFonts w:hint="eastAsia" w:ascii="仿宋_GB2312" w:hAnsi="仿宋_GB2312" w:eastAsia="仿宋_GB2312" w:cs="仿宋_GB2312"/>
                <w:color w:val="000000"/>
                <w:kern w:val="2"/>
                <w:sz w:val="21"/>
                <w:szCs w:val="21"/>
              </w:rPr>
              <w:t>《中华人民共和国安全生产法》第二十一条、第二十五条、第二十八条、第五十八条</w:t>
            </w:r>
            <w:r>
              <w:rPr>
                <w:rFonts w:hint="eastAsia" w:ascii="仿宋_GB2312" w:hAnsi="仿宋_GB2312" w:eastAsia="仿宋_GB2312" w:cs="仿宋_GB2312"/>
                <w:color w:val="000000"/>
                <w:kern w:val="2"/>
                <w:sz w:val="21"/>
                <w:szCs w:val="21"/>
                <w:lang w:eastAsia="zh-CN"/>
              </w:rPr>
              <w:t>；</w:t>
            </w:r>
            <w:r>
              <w:rPr>
                <w:rFonts w:hint="eastAsia" w:ascii="仿宋_GB2312" w:hAnsi="仿宋_GB2312" w:eastAsia="仿宋_GB2312" w:cs="仿宋_GB2312"/>
                <w:color w:val="000000"/>
                <w:kern w:val="2"/>
                <w:sz w:val="21"/>
                <w:szCs w:val="21"/>
                <w:lang w:val="en-US" w:eastAsia="zh-CN"/>
              </w:rPr>
              <w:t>《生产经营单位安全培训规定》</w:t>
            </w:r>
          </w:p>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color w:val="000000"/>
                <w:kern w:val="2"/>
                <w:sz w:val="21"/>
                <w:szCs w:val="21"/>
                <w:lang w:val="en-US" w:eastAsia="zh-CN"/>
              </w:rPr>
              <w:t>第二条、第三条、第四条、第五条。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18</w:t>
            </w:r>
          </w:p>
        </w:tc>
        <w:tc>
          <w:tcPr>
            <w:tcW w:w="105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kern w:val="0"/>
                <w:sz w:val="21"/>
                <w:szCs w:val="21"/>
                <w:lang w:val="en-US" w:eastAsia="zh-CN" w:bidi="ar"/>
              </w:rPr>
            </w:pPr>
          </w:p>
        </w:tc>
        <w:tc>
          <w:tcPr>
            <w:tcW w:w="1772"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color w:val="000000"/>
                <w:kern w:val="0"/>
                <w:sz w:val="21"/>
                <w:szCs w:val="21"/>
                <w:lang w:bidi="ar"/>
              </w:rPr>
              <w:t>主要负责人、分管安全负责人和专职安全管理人员安全合格证书情况</w:t>
            </w:r>
          </w:p>
        </w:tc>
        <w:tc>
          <w:tcPr>
            <w:tcW w:w="154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left"/>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2"/>
                <w:sz w:val="21"/>
                <w:szCs w:val="21"/>
                <w:lang w:val="en-US" w:eastAsia="zh-CN"/>
              </w:rPr>
              <w:t>非煤矿山企业</w:t>
            </w:r>
          </w:p>
        </w:tc>
        <w:tc>
          <w:tcPr>
            <w:tcW w:w="1011"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2"/>
                <w:sz w:val="21"/>
                <w:szCs w:val="21"/>
              </w:rPr>
              <w:t>一般检查事项</w:t>
            </w:r>
          </w:p>
        </w:tc>
        <w:tc>
          <w:tcPr>
            <w:tcW w:w="1065"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2"/>
                <w:sz w:val="21"/>
                <w:szCs w:val="21"/>
              </w:rPr>
              <w:t>现场检查、书面检查</w:t>
            </w:r>
          </w:p>
        </w:tc>
        <w:tc>
          <w:tcPr>
            <w:tcW w:w="2308"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2"/>
                <w:sz w:val="21"/>
                <w:szCs w:val="21"/>
              </w:rPr>
              <w:t>原州区应急管理局</w:t>
            </w:r>
          </w:p>
        </w:tc>
        <w:tc>
          <w:tcPr>
            <w:tcW w:w="531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color w:val="000000"/>
                <w:kern w:val="2"/>
                <w:sz w:val="21"/>
                <w:szCs w:val="21"/>
              </w:rPr>
              <w:t>《中华人民共和国安全生产法》第二十七条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19</w:t>
            </w:r>
          </w:p>
        </w:tc>
        <w:tc>
          <w:tcPr>
            <w:tcW w:w="105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kern w:val="0"/>
                <w:sz w:val="21"/>
                <w:szCs w:val="21"/>
                <w:lang w:val="en-US" w:eastAsia="zh-CN" w:bidi="ar"/>
              </w:rPr>
            </w:pPr>
          </w:p>
        </w:tc>
        <w:tc>
          <w:tcPr>
            <w:tcW w:w="177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color w:val="000000"/>
                <w:kern w:val="0"/>
                <w:sz w:val="21"/>
                <w:szCs w:val="21"/>
                <w:lang w:bidi="ar"/>
              </w:rPr>
              <w:t>应急救援预案制定并定期组织演练情况</w:t>
            </w:r>
            <w:r>
              <w:rPr>
                <w:rFonts w:hint="eastAsia" w:ascii="仿宋_GB2312" w:hAnsi="仿宋_GB2312" w:eastAsia="仿宋_GB2312" w:cs="仿宋_GB2312"/>
                <w:color w:val="000000"/>
                <w:kern w:val="0"/>
                <w:sz w:val="21"/>
                <w:szCs w:val="21"/>
                <w:lang w:eastAsia="zh-CN" w:bidi="ar"/>
              </w:rPr>
              <w:t>、建立应急救援组织情况</w:t>
            </w:r>
          </w:p>
        </w:tc>
        <w:tc>
          <w:tcPr>
            <w:tcW w:w="154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left"/>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2"/>
                <w:sz w:val="21"/>
                <w:szCs w:val="21"/>
                <w:lang w:val="en-US" w:eastAsia="zh-CN"/>
              </w:rPr>
              <w:t>非煤矿山企业</w:t>
            </w:r>
          </w:p>
        </w:tc>
        <w:tc>
          <w:tcPr>
            <w:tcW w:w="1011"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2"/>
                <w:sz w:val="21"/>
                <w:szCs w:val="21"/>
              </w:rPr>
              <w:t>一般检查事项</w:t>
            </w:r>
          </w:p>
        </w:tc>
        <w:tc>
          <w:tcPr>
            <w:tcW w:w="1065"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2"/>
                <w:sz w:val="21"/>
                <w:szCs w:val="21"/>
              </w:rPr>
              <w:t>现场检查、书面检查</w:t>
            </w:r>
          </w:p>
        </w:tc>
        <w:tc>
          <w:tcPr>
            <w:tcW w:w="2308"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2"/>
                <w:sz w:val="21"/>
                <w:szCs w:val="21"/>
              </w:rPr>
              <w:t>原州区应急管理局</w:t>
            </w:r>
          </w:p>
        </w:tc>
        <w:tc>
          <w:tcPr>
            <w:tcW w:w="531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color w:val="000000"/>
                <w:kern w:val="2"/>
                <w:sz w:val="21"/>
                <w:szCs w:val="21"/>
              </w:rPr>
              <w:t>《中华人民共和国安全生产法》第二十一条、第八十一条，《生产安全事故应急预案管理办法》第八条、第十二条，第三十三条</w:t>
            </w:r>
            <w:r>
              <w:rPr>
                <w:rFonts w:hint="eastAsia" w:ascii="仿宋_GB2312" w:hAnsi="仿宋_GB2312" w:eastAsia="仿宋_GB2312" w:cs="仿宋_GB2312"/>
                <w:color w:val="000000"/>
                <w:kern w:val="2"/>
                <w:sz w:val="21"/>
                <w:szCs w:val="21"/>
                <w:lang w:eastAsia="zh-CN"/>
              </w:rPr>
              <w:t>、《中华人民共和国安全生产法》第八十二条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105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kern w:val="0"/>
                <w:sz w:val="21"/>
                <w:szCs w:val="21"/>
                <w:lang w:val="en-US" w:eastAsia="zh-CN" w:bidi="ar"/>
              </w:rPr>
            </w:pPr>
          </w:p>
        </w:tc>
        <w:tc>
          <w:tcPr>
            <w:tcW w:w="177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bCs/>
                <w:color w:val="000000"/>
                <w:kern w:val="0"/>
                <w:sz w:val="21"/>
                <w:szCs w:val="21"/>
                <w:lang w:val="en-US" w:eastAsia="zh-CN" w:bidi="ar"/>
              </w:rPr>
              <w:t>是否按照法规规范开采情况</w:t>
            </w:r>
          </w:p>
        </w:tc>
        <w:tc>
          <w:tcPr>
            <w:tcW w:w="154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left"/>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2"/>
                <w:sz w:val="21"/>
                <w:szCs w:val="21"/>
                <w:lang w:val="en-US" w:eastAsia="zh-CN"/>
              </w:rPr>
              <w:t>非煤矿山</w:t>
            </w:r>
            <w:r>
              <w:rPr>
                <w:rFonts w:hint="eastAsia" w:ascii="仿宋_GB2312" w:hAnsi="仿宋_GB2312" w:eastAsia="仿宋_GB2312" w:cs="仿宋_GB2312"/>
                <w:kern w:val="2"/>
                <w:sz w:val="21"/>
                <w:szCs w:val="21"/>
              </w:rPr>
              <w:t>企业</w:t>
            </w:r>
          </w:p>
        </w:tc>
        <w:tc>
          <w:tcPr>
            <w:tcW w:w="1011"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2"/>
                <w:sz w:val="21"/>
                <w:szCs w:val="21"/>
              </w:rPr>
              <w:t>一般检查事项</w:t>
            </w:r>
          </w:p>
        </w:tc>
        <w:tc>
          <w:tcPr>
            <w:tcW w:w="1065"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2"/>
                <w:sz w:val="21"/>
                <w:szCs w:val="21"/>
              </w:rPr>
              <w:t>现场检查、书面检查</w:t>
            </w:r>
          </w:p>
        </w:tc>
        <w:tc>
          <w:tcPr>
            <w:tcW w:w="2308"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2"/>
                <w:sz w:val="21"/>
                <w:szCs w:val="21"/>
              </w:rPr>
              <w:t>原州区应急管理局</w:t>
            </w:r>
          </w:p>
        </w:tc>
        <w:tc>
          <w:tcPr>
            <w:tcW w:w="531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color w:val="000000"/>
                <w:kern w:val="2"/>
                <w:sz w:val="21"/>
                <w:szCs w:val="21"/>
              </w:rPr>
              <w:t>《中华人民共和国安全生产法》</w:t>
            </w:r>
            <w:r>
              <w:rPr>
                <w:rFonts w:hint="eastAsia" w:ascii="仿宋_GB2312" w:hAnsi="仿宋_GB2312" w:eastAsia="仿宋_GB2312" w:cs="仿宋_GB2312"/>
                <w:color w:val="000000"/>
                <w:kern w:val="2"/>
                <w:sz w:val="21"/>
                <w:szCs w:val="21"/>
                <w:lang w:val="en-US" w:eastAsia="zh-CN"/>
              </w:rPr>
              <w:t>第二十条、</w:t>
            </w:r>
            <w:r>
              <w:rPr>
                <w:rFonts w:hint="eastAsia" w:ascii="仿宋_GB2312" w:hAnsi="仿宋_GB2312" w:eastAsia="仿宋_GB2312" w:cs="仿宋_GB2312"/>
                <w:color w:val="000000"/>
                <w:kern w:val="2"/>
                <w:sz w:val="21"/>
                <w:szCs w:val="21"/>
              </w:rPr>
              <w:t>第</w:t>
            </w:r>
            <w:r>
              <w:rPr>
                <w:rFonts w:hint="eastAsia" w:ascii="仿宋_GB2312" w:hAnsi="仿宋_GB2312" w:eastAsia="仿宋_GB2312" w:cs="仿宋_GB2312"/>
                <w:color w:val="000000"/>
                <w:kern w:val="2"/>
                <w:sz w:val="21"/>
                <w:szCs w:val="21"/>
                <w:lang w:val="en-US" w:eastAsia="zh-CN"/>
              </w:rPr>
              <w:t>二十一</w:t>
            </w:r>
            <w:r>
              <w:rPr>
                <w:rFonts w:hint="eastAsia" w:ascii="仿宋_GB2312" w:hAnsi="仿宋_GB2312" w:eastAsia="仿宋_GB2312" w:cs="仿宋_GB2312"/>
                <w:color w:val="000000"/>
                <w:kern w:val="2"/>
                <w:sz w:val="21"/>
                <w:szCs w:val="21"/>
              </w:rPr>
              <w:t>条</w:t>
            </w:r>
            <w:r>
              <w:rPr>
                <w:rFonts w:hint="eastAsia" w:ascii="仿宋_GB2312" w:hAnsi="仿宋_GB2312" w:eastAsia="仿宋_GB2312" w:cs="仿宋_GB2312"/>
                <w:color w:val="000000"/>
                <w:kern w:val="2"/>
                <w:sz w:val="21"/>
                <w:szCs w:val="21"/>
                <w:lang w:eastAsia="zh-CN"/>
              </w:rPr>
              <w:t>、</w:t>
            </w:r>
            <w:r>
              <w:rPr>
                <w:rFonts w:hint="eastAsia" w:ascii="仿宋_GB2312" w:hAnsi="仿宋_GB2312" w:eastAsia="仿宋_GB2312" w:cs="仿宋_GB2312"/>
                <w:color w:val="000000"/>
                <w:kern w:val="2"/>
                <w:sz w:val="21"/>
                <w:szCs w:val="21"/>
                <w:lang w:val="en-US" w:eastAsia="zh-CN"/>
              </w:rPr>
              <w:t>第二十五条、第三十三条、第三十四条；《金属非金属露天矿山安全规程》。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21</w:t>
            </w:r>
          </w:p>
        </w:tc>
        <w:tc>
          <w:tcPr>
            <w:tcW w:w="10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bCs/>
                <w:color w:val="000000"/>
                <w:kern w:val="0"/>
                <w:sz w:val="21"/>
                <w:szCs w:val="21"/>
                <w:lang w:val="en-US" w:eastAsia="zh-CN" w:bidi="ar"/>
              </w:rPr>
              <w:t>对矿山企业安全生产情况的监督检查</w:t>
            </w:r>
          </w:p>
        </w:tc>
        <w:tc>
          <w:tcPr>
            <w:tcW w:w="177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bCs/>
                <w:color w:val="000000"/>
                <w:kern w:val="0"/>
                <w:sz w:val="21"/>
                <w:szCs w:val="21"/>
                <w:lang w:val="en-US" w:eastAsia="zh-CN" w:bidi="ar"/>
              </w:rPr>
              <w:t>值班值守情况；防止偷采盗采情况</w:t>
            </w:r>
          </w:p>
        </w:tc>
        <w:tc>
          <w:tcPr>
            <w:tcW w:w="154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2"/>
                <w:sz w:val="21"/>
                <w:szCs w:val="21"/>
                <w:lang w:val="en-US" w:eastAsia="zh-CN"/>
              </w:rPr>
              <w:t>煤矿</w:t>
            </w:r>
            <w:r>
              <w:rPr>
                <w:rFonts w:hint="eastAsia" w:ascii="仿宋_GB2312" w:hAnsi="仿宋_GB2312" w:eastAsia="仿宋_GB2312" w:cs="仿宋_GB2312"/>
                <w:kern w:val="2"/>
                <w:sz w:val="21"/>
                <w:szCs w:val="21"/>
              </w:rPr>
              <w:t>企业</w:t>
            </w:r>
          </w:p>
        </w:tc>
        <w:tc>
          <w:tcPr>
            <w:tcW w:w="1011"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2"/>
                <w:sz w:val="21"/>
                <w:szCs w:val="21"/>
              </w:rPr>
              <w:t>一般检查事项</w:t>
            </w:r>
          </w:p>
        </w:tc>
        <w:tc>
          <w:tcPr>
            <w:tcW w:w="1065"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2"/>
                <w:sz w:val="21"/>
                <w:szCs w:val="21"/>
              </w:rPr>
              <w:t>现场检查、书面检查</w:t>
            </w:r>
          </w:p>
        </w:tc>
        <w:tc>
          <w:tcPr>
            <w:tcW w:w="2308"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2"/>
                <w:sz w:val="21"/>
                <w:szCs w:val="21"/>
              </w:rPr>
              <w:t>原州区应急管理局</w:t>
            </w:r>
          </w:p>
        </w:tc>
        <w:tc>
          <w:tcPr>
            <w:tcW w:w="531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color w:val="000000"/>
                <w:kern w:val="2"/>
                <w:sz w:val="21"/>
                <w:szCs w:val="21"/>
                <w:lang w:eastAsia="zh-CN"/>
              </w:rPr>
              <w:t>《</w:t>
            </w:r>
            <w:r>
              <w:rPr>
                <w:rFonts w:hint="eastAsia" w:ascii="仿宋_GB2312" w:hAnsi="仿宋_GB2312" w:eastAsia="仿宋_GB2312" w:cs="仿宋_GB2312"/>
                <w:color w:val="000000"/>
                <w:kern w:val="2"/>
                <w:sz w:val="21"/>
                <w:szCs w:val="21"/>
                <w:lang w:val="en-US" w:eastAsia="zh-CN"/>
              </w:rPr>
              <w:t>煤矿安全生产条例</w:t>
            </w:r>
            <w:r>
              <w:rPr>
                <w:rFonts w:hint="eastAsia" w:ascii="仿宋_GB2312" w:hAnsi="仿宋_GB2312" w:eastAsia="仿宋_GB2312" w:cs="仿宋_GB2312"/>
                <w:color w:val="000000"/>
                <w:kern w:val="2"/>
                <w:sz w:val="21"/>
                <w:szCs w:val="21"/>
                <w:lang w:eastAsia="zh-CN"/>
              </w:rPr>
              <w:t>》</w:t>
            </w:r>
            <w:r>
              <w:rPr>
                <w:rFonts w:hint="eastAsia" w:ascii="仿宋_GB2312" w:hAnsi="仿宋_GB2312" w:eastAsia="仿宋_GB2312" w:cs="仿宋_GB2312"/>
                <w:color w:val="000000"/>
                <w:kern w:val="2"/>
                <w:sz w:val="21"/>
                <w:szCs w:val="21"/>
                <w:lang w:val="en-US" w:eastAsia="zh-CN"/>
              </w:rPr>
              <w:t>第六条、第四十条、第四十四条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vMerge w:val="restart"/>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22</w:t>
            </w:r>
          </w:p>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50" w:type="dxa"/>
            <w:vMerge w:val="restart"/>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危险化学品企业安全生产情况的监督检查</w:t>
            </w:r>
          </w:p>
        </w:tc>
        <w:tc>
          <w:tcPr>
            <w:tcW w:w="177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证照齐全情况</w:t>
            </w:r>
          </w:p>
        </w:tc>
        <w:tc>
          <w:tcPr>
            <w:tcW w:w="154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left"/>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kern w:val="2"/>
                <w:sz w:val="21"/>
                <w:szCs w:val="21"/>
              </w:rPr>
              <w:t>危险化学品企业</w:t>
            </w:r>
          </w:p>
        </w:tc>
        <w:tc>
          <w:tcPr>
            <w:tcW w:w="1011"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bCs/>
                <w:color w:val="000000"/>
                <w:kern w:val="0"/>
                <w:sz w:val="21"/>
                <w:szCs w:val="21"/>
                <w:lang w:val="en-US" w:eastAsia="zh-CN" w:bidi="ar"/>
              </w:rPr>
            </w:pPr>
            <w:r>
              <w:rPr>
                <w:rFonts w:hint="eastAsia" w:ascii="仿宋_GB2312" w:hAnsi="仿宋_GB2312" w:eastAsia="仿宋_GB2312" w:cs="仿宋_GB2312"/>
                <w:color w:val="000000"/>
                <w:kern w:val="2"/>
                <w:sz w:val="21"/>
                <w:szCs w:val="21"/>
                <w:lang w:eastAsia="zh-CN"/>
              </w:rPr>
              <w:t>一般检查事项</w:t>
            </w:r>
          </w:p>
        </w:tc>
        <w:tc>
          <w:tcPr>
            <w:tcW w:w="1065"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bCs/>
                <w:color w:val="000000"/>
                <w:kern w:val="0"/>
                <w:sz w:val="21"/>
                <w:szCs w:val="21"/>
                <w:lang w:val="en-US" w:eastAsia="zh-CN" w:bidi="ar"/>
              </w:rPr>
            </w:pPr>
            <w:r>
              <w:rPr>
                <w:rFonts w:hint="eastAsia" w:ascii="仿宋_GB2312" w:hAnsi="仿宋_GB2312" w:eastAsia="仿宋_GB2312" w:cs="仿宋_GB2312"/>
                <w:color w:val="000000"/>
                <w:kern w:val="2"/>
                <w:sz w:val="21"/>
                <w:szCs w:val="21"/>
                <w:lang w:eastAsia="zh-CN"/>
              </w:rPr>
              <w:t>现场检查、书面检查</w:t>
            </w:r>
          </w:p>
        </w:tc>
        <w:tc>
          <w:tcPr>
            <w:tcW w:w="2308"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bCs/>
                <w:color w:val="000000"/>
                <w:kern w:val="0"/>
                <w:sz w:val="21"/>
                <w:szCs w:val="21"/>
                <w:lang w:val="en-US" w:eastAsia="zh-CN" w:bidi="ar"/>
              </w:rPr>
            </w:pPr>
            <w:r>
              <w:rPr>
                <w:rFonts w:hint="eastAsia" w:ascii="仿宋_GB2312" w:hAnsi="仿宋_GB2312" w:eastAsia="仿宋_GB2312" w:cs="仿宋_GB2312"/>
                <w:color w:val="000000"/>
                <w:kern w:val="2"/>
                <w:sz w:val="21"/>
                <w:szCs w:val="21"/>
                <w:lang w:eastAsia="zh-CN"/>
              </w:rPr>
              <w:t>原州区应急管理局</w:t>
            </w:r>
          </w:p>
        </w:tc>
        <w:tc>
          <w:tcPr>
            <w:tcW w:w="531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rPr>
                <w:rFonts w:hint="eastAsia" w:ascii="仿宋_GB2312" w:hAnsi="仿宋_GB2312" w:eastAsia="仿宋_GB2312" w:cs="仿宋_GB2312"/>
                <w:bCs/>
                <w:color w:val="000000"/>
                <w:kern w:val="0"/>
                <w:sz w:val="21"/>
                <w:szCs w:val="21"/>
                <w:lang w:val="en-US" w:eastAsia="zh-CN" w:bidi="ar"/>
              </w:rPr>
            </w:pPr>
            <w:r>
              <w:rPr>
                <w:rFonts w:hint="eastAsia" w:ascii="仿宋_GB2312" w:hAnsi="仿宋_GB2312" w:eastAsia="仿宋_GB2312" w:cs="仿宋_GB2312"/>
                <w:color w:val="000000"/>
                <w:kern w:val="2"/>
                <w:sz w:val="21"/>
                <w:szCs w:val="21"/>
                <w:lang w:eastAsia="zh-CN"/>
              </w:rPr>
              <w:t>《</w:t>
            </w:r>
            <w:r>
              <w:rPr>
                <w:rFonts w:hint="eastAsia" w:ascii="仿宋_GB2312" w:hAnsi="仿宋_GB2312" w:eastAsia="仿宋_GB2312" w:cs="仿宋_GB2312"/>
                <w:color w:val="000000"/>
                <w:kern w:val="2"/>
                <w:sz w:val="21"/>
                <w:szCs w:val="21"/>
              </w:rPr>
              <w:t>危险化学品安全管理条例》第十四条、第三十三条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vMerge w:val="continue"/>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5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kern w:val="0"/>
                <w:sz w:val="21"/>
                <w:szCs w:val="21"/>
                <w:lang w:val="en-US" w:eastAsia="zh-CN" w:bidi="ar"/>
              </w:rPr>
            </w:pPr>
          </w:p>
        </w:tc>
        <w:tc>
          <w:tcPr>
            <w:tcW w:w="177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安全生产教育培训情况</w:t>
            </w:r>
          </w:p>
        </w:tc>
        <w:tc>
          <w:tcPr>
            <w:tcW w:w="154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left"/>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kern w:val="2"/>
                <w:sz w:val="21"/>
                <w:szCs w:val="21"/>
              </w:rPr>
              <w:t>危险化学品企业</w:t>
            </w:r>
          </w:p>
        </w:tc>
        <w:tc>
          <w:tcPr>
            <w:tcW w:w="1011"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bCs/>
                <w:color w:val="000000"/>
                <w:kern w:val="0"/>
                <w:sz w:val="21"/>
                <w:szCs w:val="21"/>
                <w:lang w:val="en-US" w:eastAsia="zh-CN" w:bidi="ar"/>
              </w:rPr>
            </w:pPr>
            <w:r>
              <w:rPr>
                <w:rFonts w:hint="eastAsia" w:ascii="仿宋_GB2312" w:hAnsi="仿宋_GB2312" w:eastAsia="仿宋_GB2312" w:cs="仿宋_GB2312"/>
                <w:kern w:val="2"/>
                <w:sz w:val="21"/>
                <w:szCs w:val="21"/>
              </w:rPr>
              <w:t>一般检查事项</w:t>
            </w:r>
          </w:p>
        </w:tc>
        <w:tc>
          <w:tcPr>
            <w:tcW w:w="1065"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bCs/>
                <w:color w:val="000000"/>
                <w:kern w:val="0"/>
                <w:sz w:val="21"/>
                <w:szCs w:val="21"/>
                <w:lang w:val="en-US" w:eastAsia="zh-CN" w:bidi="ar"/>
              </w:rPr>
            </w:pPr>
            <w:r>
              <w:rPr>
                <w:rFonts w:hint="eastAsia" w:ascii="仿宋_GB2312" w:hAnsi="仿宋_GB2312" w:eastAsia="仿宋_GB2312" w:cs="仿宋_GB2312"/>
                <w:kern w:val="2"/>
                <w:sz w:val="21"/>
                <w:szCs w:val="21"/>
              </w:rPr>
              <w:t>现场检查、书面检查</w:t>
            </w:r>
          </w:p>
        </w:tc>
        <w:tc>
          <w:tcPr>
            <w:tcW w:w="2308"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bCs/>
                <w:color w:val="000000"/>
                <w:kern w:val="0"/>
                <w:sz w:val="21"/>
                <w:szCs w:val="21"/>
                <w:lang w:val="en-US" w:eastAsia="zh-CN" w:bidi="ar"/>
              </w:rPr>
            </w:pPr>
            <w:r>
              <w:rPr>
                <w:rFonts w:hint="eastAsia" w:ascii="仿宋_GB2312" w:hAnsi="仿宋_GB2312" w:eastAsia="仿宋_GB2312" w:cs="仿宋_GB2312"/>
                <w:kern w:val="2"/>
                <w:sz w:val="21"/>
                <w:szCs w:val="21"/>
              </w:rPr>
              <w:t>原州区应急管理局</w:t>
            </w:r>
          </w:p>
        </w:tc>
        <w:tc>
          <w:tcPr>
            <w:tcW w:w="531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rPr>
                <w:rFonts w:hint="eastAsia" w:ascii="仿宋_GB2312" w:hAnsi="仿宋_GB2312" w:eastAsia="仿宋_GB2312" w:cs="仿宋_GB2312"/>
                <w:bCs/>
                <w:color w:val="000000"/>
                <w:kern w:val="0"/>
                <w:sz w:val="21"/>
                <w:szCs w:val="21"/>
                <w:lang w:val="en-US" w:eastAsia="zh-CN" w:bidi="ar"/>
              </w:rPr>
            </w:pPr>
            <w:r>
              <w:rPr>
                <w:rFonts w:hint="eastAsia" w:ascii="仿宋_GB2312" w:hAnsi="仿宋_GB2312" w:eastAsia="仿宋_GB2312" w:cs="仿宋_GB2312"/>
                <w:color w:val="000000"/>
                <w:kern w:val="2"/>
                <w:sz w:val="21"/>
                <w:szCs w:val="21"/>
              </w:rPr>
              <w:t>《中华人民共和国安全生产法》第二十一条、第二十五条、第二十八条、第五十八条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vMerge w:val="continue"/>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5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kern w:val="0"/>
                <w:sz w:val="21"/>
                <w:szCs w:val="21"/>
                <w:lang w:val="en-US" w:eastAsia="zh-CN" w:bidi="ar"/>
              </w:rPr>
            </w:pPr>
          </w:p>
        </w:tc>
        <w:tc>
          <w:tcPr>
            <w:tcW w:w="1772"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主要负责人、分管安全负责人和专职安全管理人员安全合格证书情况</w:t>
            </w:r>
          </w:p>
        </w:tc>
        <w:tc>
          <w:tcPr>
            <w:tcW w:w="154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left"/>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kern w:val="2"/>
                <w:sz w:val="21"/>
                <w:szCs w:val="21"/>
              </w:rPr>
              <w:t>危险化学品企业</w:t>
            </w:r>
          </w:p>
        </w:tc>
        <w:tc>
          <w:tcPr>
            <w:tcW w:w="1011"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bCs/>
                <w:color w:val="000000"/>
                <w:kern w:val="0"/>
                <w:sz w:val="21"/>
                <w:szCs w:val="21"/>
                <w:lang w:val="en-US" w:eastAsia="zh-CN" w:bidi="ar"/>
              </w:rPr>
            </w:pPr>
            <w:r>
              <w:rPr>
                <w:rFonts w:hint="eastAsia" w:ascii="仿宋_GB2312" w:hAnsi="仿宋_GB2312" w:eastAsia="仿宋_GB2312" w:cs="仿宋_GB2312"/>
                <w:kern w:val="2"/>
                <w:sz w:val="21"/>
                <w:szCs w:val="21"/>
              </w:rPr>
              <w:t>一般检查事项</w:t>
            </w:r>
          </w:p>
        </w:tc>
        <w:tc>
          <w:tcPr>
            <w:tcW w:w="1065"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bCs/>
                <w:color w:val="000000"/>
                <w:kern w:val="0"/>
                <w:sz w:val="21"/>
                <w:szCs w:val="21"/>
                <w:lang w:val="en-US" w:eastAsia="zh-CN" w:bidi="ar"/>
              </w:rPr>
            </w:pPr>
            <w:r>
              <w:rPr>
                <w:rFonts w:hint="eastAsia" w:ascii="仿宋_GB2312" w:hAnsi="仿宋_GB2312" w:eastAsia="仿宋_GB2312" w:cs="仿宋_GB2312"/>
                <w:kern w:val="2"/>
                <w:sz w:val="21"/>
                <w:szCs w:val="21"/>
              </w:rPr>
              <w:t>现场检查、书面检查</w:t>
            </w:r>
          </w:p>
        </w:tc>
        <w:tc>
          <w:tcPr>
            <w:tcW w:w="2308"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bCs/>
                <w:color w:val="000000"/>
                <w:kern w:val="0"/>
                <w:sz w:val="21"/>
                <w:szCs w:val="21"/>
                <w:lang w:val="en-US" w:eastAsia="zh-CN" w:bidi="ar"/>
              </w:rPr>
            </w:pPr>
            <w:r>
              <w:rPr>
                <w:rFonts w:hint="eastAsia" w:ascii="仿宋_GB2312" w:hAnsi="仿宋_GB2312" w:eastAsia="仿宋_GB2312" w:cs="仿宋_GB2312"/>
                <w:kern w:val="2"/>
                <w:sz w:val="21"/>
                <w:szCs w:val="21"/>
              </w:rPr>
              <w:t>原州区应急管理局</w:t>
            </w:r>
          </w:p>
        </w:tc>
        <w:tc>
          <w:tcPr>
            <w:tcW w:w="531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rPr>
                <w:rFonts w:hint="eastAsia" w:ascii="仿宋_GB2312" w:hAnsi="仿宋_GB2312" w:eastAsia="仿宋_GB2312" w:cs="仿宋_GB2312"/>
                <w:bCs/>
                <w:color w:val="000000"/>
                <w:kern w:val="0"/>
                <w:sz w:val="21"/>
                <w:szCs w:val="21"/>
                <w:lang w:val="en-US" w:eastAsia="zh-CN" w:bidi="ar"/>
              </w:rPr>
            </w:pPr>
            <w:r>
              <w:rPr>
                <w:rFonts w:hint="eastAsia" w:ascii="仿宋_GB2312" w:hAnsi="仿宋_GB2312" w:eastAsia="仿宋_GB2312" w:cs="仿宋_GB2312"/>
                <w:color w:val="000000"/>
                <w:kern w:val="2"/>
                <w:sz w:val="21"/>
                <w:szCs w:val="21"/>
              </w:rPr>
              <w:t>《中华人民共和国安全生产法》第二十七条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vMerge w:val="continue"/>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5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kern w:val="0"/>
                <w:sz w:val="21"/>
                <w:szCs w:val="21"/>
                <w:lang w:val="en-US" w:eastAsia="zh-CN" w:bidi="ar"/>
              </w:rPr>
            </w:pPr>
          </w:p>
        </w:tc>
        <w:tc>
          <w:tcPr>
            <w:tcW w:w="177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bCs/>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应急救援预案制定并定期组织演练情况</w:t>
            </w:r>
            <w:r>
              <w:rPr>
                <w:rFonts w:hint="eastAsia" w:ascii="仿宋_GB2312" w:hAnsi="仿宋_GB2312" w:eastAsia="仿宋_GB2312" w:cs="仿宋_GB2312"/>
                <w:color w:val="000000"/>
                <w:kern w:val="0"/>
                <w:sz w:val="21"/>
                <w:szCs w:val="21"/>
                <w:lang w:eastAsia="zh-CN" w:bidi="ar"/>
              </w:rPr>
              <w:t>、建立应急救援组织情况</w:t>
            </w:r>
          </w:p>
        </w:tc>
        <w:tc>
          <w:tcPr>
            <w:tcW w:w="154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left"/>
              <w:rPr>
                <w:rFonts w:hint="eastAsia" w:ascii="仿宋_GB2312" w:hAnsi="仿宋_GB2312" w:eastAsia="仿宋_GB2312" w:cs="仿宋_GB2312"/>
                <w:bCs/>
                <w:color w:val="000000"/>
                <w:kern w:val="0"/>
                <w:sz w:val="21"/>
                <w:szCs w:val="21"/>
                <w:lang w:val="en-US" w:eastAsia="zh-CN" w:bidi="ar"/>
              </w:rPr>
            </w:pPr>
            <w:r>
              <w:rPr>
                <w:rFonts w:hint="eastAsia" w:ascii="仿宋_GB2312" w:hAnsi="仿宋_GB2312" w:eastAsia="仿宋_GB2312" w:cs="仿宋_GB2312"/>
                <w:kern w:val="2"/>
                <w:sz w:val="21"/>
                <w:szCs w:val="21"/>
              </w:rPr>
              <w:t>危险化学品企业</w:t>
            </w:r>
          </w:p>
        </w:tc>
        <w:tc>
          <w:tcPr>
            <w:tcW w:w="1011"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bCs/>
                <w:color w:val="000000"/>
                <w:kern w:val="0"/>
                <w:sz w:val="21"/>
                <w:szCs w:val="21"/>
                <w:lang w:val="en-US" w:eastAsia="zh-CN" w:bidi="ar"/>
              </w:rPr>
            </w:pPr>
            <w:r>
              <w:rPr>
                <w:rFonts w:hint="eastAsia" w:ascii="仿宋_GB2312" w:hAnsi="仿宋_GB2312" w:eastAsia="仿宋_GB2312" w:cs="仿宋_GB2312"/>
                <w:kern w:val="2"/>
                <w:sz w:val="21"/>
                <w:szCs w:val="21"/>
              </w:rPr>
              <w:t>一般检查事项</w:t>
            </w:r>
          </w:p>
        </w:tc>
        <w:tc>
          <w:tcPr>
            <w:tcW w:w="1065"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bCs/>
                <w:color w:val="000000"/>
                <w:kern w:val="0"/>
                <w:sz w:val="21"/>
                <w:szCs w:val="21"/>
                <w:lang w:val="en-US" w:eastAsia="zh-CN" w:bidi="ar"/>
              </w:rPr>
            </w:pPr>
            <w:r>
              <w:rPr>
                <w:rFonts w:hint="eastAsia" w:ascii="仿宋_GB2312" w:hAnsi="仿宋_GB2312" w:eastAsia="仿宋_GB2312" w:cs="仿宋_GB2312"/>
                <w:kern w:val="2"/>
                <w:sz w:val="21"/>
                <w:szCs w:val="21"/>
              </w:rPr>
              <w:t>现场检查、书面检查</w:t>
            </w:r>
          </w:p>
        </w:tc>
        <w:tc>
          <w:tcPr>
            <w:tcW w:w="2308"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bCs/>
                <w:color w:val="000000"/>
                <w:kern w:val="0"/>
                <w:sz w:val="21"/>
                <w:szCs w:val="21"/>
                <w:lang w:val="en-US" w:eastAsia="zh-CN" w:bidi="ar"/>
              </w:rPr>
            </w:pPr>
            <w:r>
              <w:rPr>
                <w:rFonts w:hint="eastAsia" w:ascii="仿宋_GB2312" w:hAnsi="仿宋_GB2312" w:eastAsia="仿宋_GB2312" w:cs="仿宋_GB2312"/>
                <w:kern w:val="2"/>
                <w:sz w:val="21"/>
                <w:szCs w:val="21"/>
              </w:rPr>
              <w:t>原州区应急管理局</w:t>
            </w:r>
          </w:p>
        </w:tc>
        <w:tc>
          <w:tcPr>
            <w:tcW w:w="531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rPr>
                <w:rFonts w:hint="eastAsia" w:ascii="仿宋_GB2312" w:hAnsi="仿宋_GB2312" w:eastAsia="仿宋_GB2312" w:cs="仿宋_GB2312"/>
                <w:bCs/>
                <w:color w:val="000000"/>
                <w:kern w:val="0"/>
                <w:sz w:val="21"/>
                <w:szCs w:val="21"/>
                <w:lang w:val="en-US" w:eastAsia="zh-CN" w:bidi="ar"/>
              </w:rPr>
            </w:pPr>
            <w:r>
              <w:rPr>
                <w:rFonts w:hint="eastAsia" w:ascii="仿宋_GB2312" w:hAnsi="仿宋_GB2312" w:eastAsia="仿宋_GB2312" w:cs="仿宋_GB2312"/>
                <w:color w:val="000000"/>
                <w:kern w:val="2"/>
                <w:sz w:val="21"/>
                <w:szCs w:val="21"/>
              </w:rPr>
              <w:t>《中华人民共和国安全生产法》第二十一条、第八十一条，《生产安全事故应急预案管理办法》第八条、第十二条，第三十三条</w:t>
            </w:r>
            <w:r>
              <w:rPr>
                <w:rFonts w:hint="eastAsia" w:ascii="仿宋_GB2312" w:hAnsi="仿宋_GB2312" w:eastAsia="仿宋_GB2312" w:cs="仿宋_GB2312"/>
                <w:color w:val="000000"/>
                <w:kern w:val="2"/>
                <w:sz w:val="21"/>
                <w:szCs w:val="21"/>
                <w:lang w:eastAsia="zh-CN"/>
              </w:rPr>
              <w:t>、《中华人民共和国安全生产法》第八十二条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vMerge w:val="continue"/>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50" w:type="dxa"/>
            <w:vMerge w:val="continue"/>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bCs/>
                <w:color w:val="000000"/>
                <w:kern w:val="0"/>
                <w:sz w:val="21"/>
                <w:szCs w:val="21"/>
                <w:lang w:val="en-US" w:eastAsia="zh-CN" w:bidi="ar"/>
              </w:rPr>
            </w:pPr>
          </w:p>
        </w:tc>
        <w:tc>
          <w:tcPr>
            <w:tcW w:w="177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bCs/>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重大危险源管理情况</w:t>
            </w:r>
          </w:p>
        </w:tc>
        <w:tc>
          <w:tcPr>
            <w:tcW w:w="154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left"/>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kern w:val="2"/>
                <w:sz w:val="21"/>
                <w:szCs w:val="21"/>
              </w:rPr>
              <w:t>危险化学品企业</w:t>
            </w:r>
          </w:p>
        </w:tc>
        <w:tc>
          <w:tcPr>
            <w:tcW w:w="1011"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bCs/>
                <w:color w:val="000000"/>
                <w:kern w:val="0"/>
                <w:sz w:val="21"/>
                <w:szCs w:val="21"/>
                <w:lang w:val="en-US" w:eastAsia="zh-CN" w:bidi="ar"/>
              </w:rPr>
            </w:pPr>
            <w:r>
              <w:rPr>
                <w:rFonts w:hint="eastAsia" w:ascii="仿宋_GB2312" w:hAnsi="仿宋_GB2312" w:eastAsia="仿宋_GB2312" w:cs="仿宋_GB2312"/>
                <w:kern w:val="2"/>
                <w:sz w:val="21"/>
                <w:szCs w:val="21"/>
              </w:rPr>
              <w:t>一般检查事项</w:t>
            </w:r>
          </w:p>
        </w:tc>
        <w:tc>
          <w:tcPr>
            <w:tcW w:w="1065"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bCs/>
                <w:color w:val="000000"/>
                <w:kern w:val="0"/>
                <w:sz w:val="21"/>
                <w:szCs w:val="21"/>
                <w:lang w:val="en-US" w:eastAsia="zh-CN" w:bidi="ar"/>
              </w:rPr>
            </w:pPr>
            <w:r>
              <w:rPr>
                <w:rFonts w:hint="eastAsia" w:ascii="仿宋_GB2312" w:hAnsi="仿宋_GB2312" w:eastAsia="仿宋_GB2312" w:cs="仿宋_GB2312"/>
                <w:kern w:val="2"/>
                <w:sz w:val="21"/>
                <w:szCs w:val="21"/>
              </w:rPr>
              <w:t>现场检查、书面检查</w:t>
            </w:r>
          </w:p>
        </w:tc>
        <w:tc>
          <w:tcPr>
            <w:tcW w:w="2308"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bCs/>
                <w:color w:val="000000"/>
                <w:kern w:val="0"/>
                <w:sz w:val="21"/>
                <w:szCs w:val="21"/>
                <w:lang w:val="en-US" w:eastAsia="zh-CN" w:bidi="ar"/>
              </w:rPr>
            </w:pPr>
            <w:r>
              <w:rPr>
                <w:rFonts w:hint="eastAsia" w:ascii="仿宋_GB2312" w:hAnsi="仿宋_GB2312" w:eastAsia="仿宋_GB2312" w:cs="仿宋_GB2312"/>
                <w:kern w:val="2"/>
                <w:sz w:val="21"/>
                <w:szCs w:val="21"/>
              </w:rPr>
              <w:t>原州区应急管理局</w:t>
            </w:r>
          </w:p>
        </w:tc>
        <w:tc>
          <w:tcPr>
            <w:tcW w:w="531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rPr>
                <w:rFonts w:hint="eastAsia" w:ascii="仿宋_GB2312" w:hAnsi="仿宋_GB2312" w:eastAsia="仿宋_GB2312" w:cs="仿宋_GB2312"/>
                <w:bCs/>
                <w:color w:val="000000"/>
                <w:kern w:val="0"/>
                <w:sz w:val="21"/>
                <w:szCs w:val="21"/>
                <w:lang w:val="en-US" w:eastAsia="zh-CN" w:bidi="ar"/>
              </w:rPr>
            </w:pPr>
            <w:r>
              <w:rPr>
                <w:rFonts w:hint="eastAsia" w:ascii="仿宋_GB2312" w:hAnsi="仿宋_GB2312" w:eastAsia="仿宋_GB2312" w:cs="仿宋_GB2312"/>
                <w:color w:val="000000"/>
                <w:kern w:val="2"/>
                <w:sz w:val="21"/>
                <w:szCs w:val="21"/>
              </w:rPr>
              <w:t>《中华人民共和国安全生产法》第四十条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23</w:t>
            </w:r>
          </w:p>
        </w:tc>
        <w:tc>
          <w:tcPr>
            <w:tcW w:w="1050"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bCs/>
                <w:color w:val="000000"/>
                <w:kern w:val="0"/>
                <w:sz w:val="21"/>
                <w:szCs w:val="21"/>
                <w:lang w:bidi="ar"/>
              </w:rPr>
              <w:t>用人单位遵守劳动保障法律法规情况抽查</w:t>
            </w:r>
          </w:p>
        </w:tc>
        <w:tc>
          <w:tcPr>
            <w:tcW w:w="177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bCs/>
                <w:color w:val="000000"/>
                <w:kern w:val="0"/>
                <w:sz w:val="21"/>
                <w:szCs w:val="21"/>
                <w:lang w:bidi="ar"/>
              </w:rPr>
              <w:t>用人单位遵守劳动保障法律法规情况：包括制定的内部规章制度、与劳动者签订劳动合同、遵守禁止使用童工规定、遵守女职工和未成年工特殊劳动保护规定、遵守工作时间和休息休假规定、支付劳动报酬（执行最低工资标准）、参加和缴纳社会保险等</w:t>
            </w:r>
          </w:p>
        </w:tc>
        <w:tc>
          <w:tcPr>
            <w:tcW w:w="154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bCs/>
                <w:color w:val="000000" w:themeColor="text1"/>
                <w:kern w:val="0"/>
                <w:sz w:val="21"/>
                <w:szCs w:val="21"/>
                <w:lang w:bidi="ar"/>
                <w14:textFill>
                  <w14:solidFill>
                    <w14:schemeClr w14:val="tx1"/>
                  </w14:solidFill>
                </w14:textFill>
              </w:rPr>
              <w:t>各种类型用人单位（包括用工单位、人力资源服务机构、劳务派遣机构</w:t>
            </w:r>
          </w:p>
        </w:tc>
        <w:tc>
          <w:tcPr>
            <w:tcW w:w="1011"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bCs/>
                <w:color w:val="000000" w:themeColor="text1"/>
                <w:kern w:val="0"/>
                <w:sz w:val="21"/>
                <w:szCs w:val="21"/>
                <w:lang w:eastAsia="zh-CN" w:bidi="ar"/>
                <w14:textFill>
                  <w14:solidFill>
                    <w14:schemeClr w14:val="tx1"/>
                  </w14:solidFill>
                </w14:textFill>
              </w:rPr>
              <w:t>一般检查事项</w:t>
            </w:r>
          </w:p>
        </w:tc>
        <w:tc>
          <w:tcPr>
            <w:tcW w:w="1065"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bCs/>
                <w:color w:val="000000" w:themeColor="text1"/>
                <w:kern w:val="0"/>
                <w:sz w:val="21"/>
                <w:szCs w:val="21"/>
                <w:lang w:eastAsia="zh-CN" w:bidi="ar"/>
                <w14:textFill>
                  <w14:solidFill>
                    <w14:schemeClr w14:val="tx1"/>
                  </w14:solidFill>
                </w14:textFill>
              </w:rPr>
              <w:t>现场检查</w:t>
            </w:r>
          </w:p>
        </w:tc>
        <w:tc>
          <w:tcPr>
            <w:tcW w:w="2308"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bCs/>
                <w:color w:val="000000" w:themeColor="text1"/>
                <w:kern w:val="0"/>
                <w:sz w:val="21"/>
                <w:szCs w:val="21"/>
                <w:lang w:eastAsia="zh-CN" w:bidi="ar"/>
                <w14:textFill>
                  <w14:solidFill>
                    <w14:schemeClr w14:val="tx1"/>
                  </w14:solidFill>
                </w14:textFill>
              </w:rPr>
              <w:t>人力资源和社会保障局</w:t>
            </w:r>
          </w:p>
        </w:tc>
        <w:tc>
          <w:tcPr>
            <w:tcW w:w="531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b w:val="0"/>
                <w:bCs w:val="0"/>
                <w:color w:val="000000" w:themeColor="text1"/>
                <w:spacing w:val="0"/>
                <w:kern w:val="2"/>
                <w:sz w:val="21"/>
                <w:szCs w:val="21"/>
                <w:lang w:eastAsia="zh-CN"/>
                <w14:textFill>
                  <w14:solidFill>
                    <w14:schemeClr w14:val="tx1"/>
                  </w14:solidFill>
                </w14:textFill>
              </w:rPr>
              <w:t>《中华人民共和国劳动合同法》</w:t>
            </w:r>
            <w:r>
              <w:rPr>
                <w:rFonts w:hint="eastAsia" w:ascii="仿宋_GB2312" w:hAnsi="仿宋_GB2312" w:eastAsia="仿宋_GB2312" w:cs="仿宋_GB2312"/>
                <w:b w:val="0"/>
                <w:bCs w:val="0"/>
                <w:color w:val="000000" w:themeColor="text1"/>
                <w:spacing w:val="0"/>
                <w:kern w:val="2"/>
                <w:sz w:val="21"/>
                <w:szCs w:val="21"/>
                <w14:textFill>
                  <w14:solidFill>
                    <w14:schemeClr w14:val="tx1"/>
                  </w14:solidFill>
                </w14:textFill>
              </w:rPr>
              <w:t>第八十条</w:t>
            </w:r>
            <w:r>
              <w:rPr>
                <w:rFonts w:hint="eastAsia" w:ascii="仿宋_GB2312" w:hAnsi="仿宋_GB2312" w:eastAsia="仿宋_GB2312" w:cs="仿宋_GB2312"/>
                <w:b w:val="0"/>
                <w:bCs w:val="0"/>
                <w:color w:val="000000" w:themeColor="text1"/>
                <w:spacing w:val="0"/>
                <w:kern w:val="2"/>
                <w:sz w:val="21"/>
                <w:szCs w:val="21"/>
                <w:lang w:eastAsia="zh-CN"/>
                <w14:textFill>
                  <w14:solidFill>
                    <w14:schemeClr w14:val="tx1"/>
                  </w14:solidFill>
                </w14:textFill>
              </w:rPr>
              <w:t>；《中华人民共和国劳动合同法》</w:t>
            </w:r>
            <w:r>
              <w:rPr>
                <w:rFonts w:hint="eastAsia" w:ascii="仿宋_GB2312" w:hAnsi="仿宋_GB2312" w:eastAsia="仿宋_GB2312" w:cs="仿宋_GB2312"/>
                <w:b w:val="0"/>
                <w:bCs w:val="0"/>
                <w:color w:val="000000" w:themeColor="text1"/>
                <w:spacing w:val="0"/>
                <w:kern w:val="2"/>
                <w:sz w:val="21"/>
                <w:szCs w:val="21"/>
                <w14:textFill>
                  <w14:solidFill>
                    <w14:schemeClr w14:val="tx1"/>
                  </w14:solidFill>
                </w14:textFill>
              </w:rPr>
              <w:t>第八十一条</w:t>
            </w:r>
            <w:r>
              <w:rPr>
                <w:rFonts w:hint="eastAsia" w:ascii="仿宋_GB2312" w:hAnsi="仿宋_GB2312" w:eastAsia="仿宋_GB2312" w:cs="仿宋_GB2312"/>
                <w:bCs/>
                <w:color w:val="000000" w:themeColor="text1"/>
                <w:kern w:val="0"/>
                <w:sz w:val="21"/>
                <w:szCs w:val="21"/>
                <w:lang w:val="en-US" w:eastAsia="zh-CN" w:bidi="ar"/>
                <w14:textFill>
                  <w14:solidFill>
                    <w14:schemeClr w14:val="tx1"/>
                  </w14:solidFill>
                </w14:textFill>
              </w:rPr>
              <w:t>,</w:t>
            </w:r>
            <w:r>
              <w:rPr>
                <w:rFonts w:hint="eastAsia" w:ascii="仿宋_GB2312" w:hAnsi="仿宋_GB2312" w:eastAsia="仿宋_GB2312" w:cs="仿宋_GB2312"/>
                <w:b w:val="0"/>
                <w:bCs w:val="0"/>
                <w:color w:val="auto"/>
                <w:kern w:val="2"/>
                <w:sz w:val="21"/>
                <w:szCs w:val="21"/>
              </w:rPr>
              <w:t>《</w:t>
            </w:r>
            <w:r>
              <w:rPr>
                <w:rFonts w:hint="eastAsia" w:ascii="仿宋_GB2312" w:hAnsi="仿宋_GB2312" w:eastAsia="仿宋_GB2312" w:cs="仿宋_GB2312"/>
                <w:bCs/>
                <w:color w:val="000000"/>
                <w:kern w:val="0"/>
                <w:sz w:val="21"/>
                <w:szCs w:val="21"/>
                <w:lang w:bidi="ar"/>
              </w:rPr>
              <w:t>职工带薪年休假条例》</w:t>
            </w:r>
            <w:r>
              <w:rPr>
                <w:rFonts w:hint="eastAsia" w:ascii="仿宋_GB2312" w:hAnsi="仿宋_GB2312" w:eastAsia="仿宋_GB2312" w:cs="仿宋_GB2312"/>
                <w:bCs/>
                <w:color w:val="000000"/>
                <w:kern w:val="0"/>
                <w:sz w:val="21"/>
                <w:szCs w:val="21"/>
                <w:lang w:eastAsia="zh-CN" w:bidi="ar"/>
              </w:rPr>
              <w:t>《中华人民共和国</w:t>
            </w:r>
            <w:r>
              <w:rPr>
                <w:rFonts w:hint="eastAsia" w:ascii="仿宋_GB2312" w:hAnsi="仿宋_GB2312" w:eastAsia="仿宋_GB2312" w:cs="仿宋_GB2312"/>
                <w:bCs/>
                <w:color w:val="000000"/>
                <w:kern w:val="0"/>
                <w:sz w:val="21"/>
                <w:szCs w:val="21"/>
                <w:lang w:bidi="ar"/>
              </w:rPr>
              <w:t>劳动法</w:t>
            </w:r>
            <w:r>
              <w:rPr>
                <w:rFonts w:hint="eastAsia" w:ascii="仿宋_GB2312" w:hAnsi="仿宋_GB2312" w:eastAsia="仿宋_GB2312" w:cs="仿宋_GB2312"/>
                <w:bCs/>
                <w:color w:val="000000"/>
                <w:kern w:val="0"/>
                <w:sz w:val="21"/>
                <w:szCs w:val="21"/>
                <w:lang w:eastAsia="zh-CN" w:bidi="ar"/>
              </w:rPr>
              <w:t>》《</w:t>
            </w:r>
            <w:r>
              <w:rPr>
                <w:rFonts w:hint="eastAsia" w:ascii="仿宋_GB2312" w:hAnsi="仿宋_GB2312" w:eastAsia="仿宋_GB2312" w:cs="仿宋_GB2312"/>
                <w:bCs/>
                <w:color w:val="000000"/>
                <w:kern w:val="0"/>
                <w:sz w:val="21"/>
                <w:szCs w:val="21"/>
                <w:lang w:bidi="ar"/>
              </w:rPr>
              <w:t>劳动合同法</w:t>
            </w:r>
            <w:r>
              <w:rPr>
                <w:rFonts w:hint="eastAsia" w:ascii="仿宋_GB2312" w:hAnsi="仿宋_GB2312" w:eastAsia="仿宋_GB2312" w:cs="仿宋_GB2312"/>
                <w:bCs/>
                <w:color w:val="000000"/>
                <w:kern w:val="0"/>
                <w:sz w:val="21"/>
                <w:szCs w:val="21"/>
                <w:lang w:eastAsia="zh-CN" w:bidi="ar"/>
              </w:rPr>
              <w:t>》</w:t>
            </w:r>
            <w:r>
              <w:rPr>
                <w:rFonts w:hint="eastAsia" w:ascii="仿宋_GB2312" w:hAnsi="仿宋_GB2312" w:eastAsia="仿宋_GB2312" w:cs="仿宋_GB2312"/>
                <w:bCs/>
                <w:color w:val="000000"/>
                <w:kern w:val="0"/>
                <w:sz w:val="21"/>
                <w:szCs w:val="21"/>
                <w:lang w:bidi="ar"/>
              </w:rPr>
              <w:t>《女职工劳动保护特别规定》《禁止使用童工规定》</w:t>
            </w:r>
            <w:r>
              <w:rPr>
                <w:rFonts w:hint="eastAsia" w:ascii="仿宋_GB2312" w:hAnsi="仿宋_GB2312" w:eastAsia="仿宋_GB2312" w:cs="仿宋_GB2312"/>
                <w:bCs/>
                <w:color w:val="000000"/>
                <w:kern w:val="0"/>
                <w:sz w:val="21"/>
                <w:szCs w:val="21"/>
                <w:lang w:eastAsia="zh-CN" w:bidi="ar"/>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24</w:t>
            </w:r>
          </w:p>
        </w:tc>
        <w:tc>
          <w:tcPr>
            <w:tcW w:w="1050"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bCs/>
                <w:color w:val="000000" w:themeColor="text1"/>
                <w:kern w:val="0"/>
                <w:sz w:val="21"/>
                <w:szCs w:val="21"/>
                <w:lang w:bidi="ar"/>
                <w14:textFill>
                  <w14:solidFill>
                    <w14:schemeClr w14:val="tx1"/>
                  </w14:solidFill>
                </w14:textFill>
              </w:rPr>
              <w:t>职业技能培训</w:t>
            </w:r>
            <w:r>
              <w:rPr>
                <w:rFonts w:hint="eastAsia" w:ascii="仿宋_GB2312" w:hAnsi="仿宋_GB2312" w:eastAsia="仿宋_GB2312" w:cs="仿宋_GB2312"/>
                <w:bCs/>
                <w:color w:val="000000" w:themeColor="text1"/>
                <w:kern w:val="0"/>
                <w:sz w:val="21"/>
                <w:szCs w:val="21"/>
                <w:lang w:eastAsia="zh-CN" w:bidi="ar"/>
                <w14:textFill>
                  <w14:solidFill>
                    <w14:schemeClr w14:val="tx1"/>
                  </w14:solidFill>
                </w14:textFill>
              </w:rPr>
              <w:t>机构情况抽查</w:t>
            </w:r>
          </w:p>
        </w:tc>
        <w:tc>
          <w:tcPr>
            <w:tcW w:w="177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themeColor="text1"/>
                <w:spacing w:val="0"/>
                <w:kern w:val="2"/>
                <w:sz w:val="21"/>
                <w:szCs w:val="21"/>
                <w14:textFill>
                  <w14:solidFill>
                    <w14:schemeClr w14:val="tx1"/>
                  </w14:solidFill>
                </w14:textFill>
              </w:rPr>
              <w:t>职业技能培训机构或者职业技能评价机构是否违反国家有关职业技能培训或者职业技能评价规定</w:t>
            </w:r>
          </w:p>
        </w:tc>
        <w:tc>
          <w:tcPr>
            <w:tcW w:w="154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bCs/>
                <w:color w:val="000000" w:themeColor="text1"/>
                <w:kern w:val="0"/>
                <w:sz w:val="21"/>
                <w:szCs w:val="21"/>
                <w:lang w:bidi="ar"/>
                <w14:textFill>
                  <w14:solidFill>
                    <w14:schemeClr w14:val="tx1"/>
                  </w14:solidFill>
                </w14:textFill>
              </w:rPr>
              <w:t>职业技能培训</w:t>
            </w:r>
            <w:r>
              <w:rPr>
                <w:rFonts w:hint="eastAsia" w:ascii="仿宋_GB2312" w:hAnsi="仿宋_GB2312" w:eastAsia="仿宋_GB2312" w:cs="仿宋_GB2312"/>
                <w:bCs/>
                <w:color w:val="000000" w:themeColor="text1"/>
                <w:kern w:val="0"/>
                <w:sz w:val="21"/>
                <w:szCs w:val="21"/>
                <w:lang w:eastAsia="zh-CN" w:bidi="ar"/>
                <w14:textFill>
                  <w14:solidFill>
                    <w14:schemeClr w14:val="tx1"/>
                  </w14:solidFill>
                </w14:textFill>
              </w:rPr>
              <w:t>机构</w:t>
            </w:r>
          </w:p>
        </w:tc>
        <w:tc>
          <w:tcPr>
            <w:tcW w:w="1011"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bCs/>
                <w:color w:val="000000" w:themeColor="text1"/>
                <w:kern w:val="0"/>
                <w:sz w:val="21"/>
                <w:szCs w:val="21"/>
                <w:lang w:eastAsia="zh-CN" w:bidi="ar"/>
                <w14:textFill>
                  <w14:solidFill>
                    <w14:schemeClr w14:val="tx1"/>
                  </w14:solidFill>
                </w14:textFill>
              </w:rPr>
              <w:t>一般检查事项</w:t>
            </w:r>
          </w:p>
        </w:tc>
        <w:tc>
          <w:tcPr>
            <w:tcW w:w="1065"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bCs/>
                <w:color w:val="000000" w:themeColor="text1"/>
                <w:kern w:val="0"/>
                <w:sz w:val="21"/>
                <w:szCs w:val="21"/>
                <w:lang w:eastAsia="zh-CN" w:bidi="ar"/>
                <w14:textFill>
                  <w14:solidFill>
                    <w14:schemeClr w14:val="tx1"/>
                  </w14:solidFill>
                </w14:textFill>
              </w:rPr>
              <w:t>实地检查、书面检查</w:t>
            </w:r>
          </w:p>
        </w:tc>
        <w:tc>
          <w:tcPr>
            <w:tcW w:w="2308"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bCs/>
                <w:color w:val="000000" w:themeColor="text1"/>
                <w:kern w:val="0"/>
                <w:sz w:val="21"/>
                <w:szCs w:val="21"/>
                <w:lang w:eastAsia="zh-CN" w:bidi="ar"/>
                <w14:textFill>
                  <w14:solidFill>
                    <w14:schemeClr w14:val="tx1"/>
                  </w14:solidFill>
                </w14:textFill>
              </w:rPr>
              <w:t>人力资源和社会保障局</w:t>
            </w:r>
          </w:p>
        </w:tc>
        <w:tc>
          <w:tcPr>
            <w:tcW w:w="531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b w:val="0"/>
                <w:bCs w:val="0"/>
                <w:color w:val="000000" w:themeColor="text1"/>
                <w:spacing w:val="0"/>
                <w:kern w:val="2"/>
                <w:sz w:val="21"/>
                <w:szCs w:val="21"/>
                <w:lang w:eastAsia="zh-CN"/>
                <w14:textFill>
                  <w14:solidFill>
                    <w14:schemeClr w14:val="tx1"/>
                  </w14:solidFill>
                </w14:textFill>
              </w:rPr>
              <w:t>《中华人民共和国职业教育法》</w:t>
            </w:r>
            <w:r>
              <w:rPr>
                <w:rFonts w:hint="eastAsia" w:ascii="仿宋_GB2312" w:hAnsi="仿宋_GB2312" w:eastAsia="仿宋_GB2312" w:cs="仿宋_GB2312"/>
                <w:b w:val="0"/>
                <w:bCs w:val="0"/>
                <w:color w:val="000000" w:themeColor="text1"/>
                <w:spacing w:val="0"/>
                <w:kern w:val="2"/>
                <w:sz w:val="21"/>
                <w:szCs w:val="21"/>
                <w14:textFill>
                  <w14:solidFill>
                    <w14:schemeClr w14:val="tx1"/>
                  </w14:solidFill>
                </w14:textFill>
              </w:rPr>
              <w:t>第六十六条第二款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25</w:t>
            </w:r>
          </w:p>
        </w:tc>
        <w:tc>
          <w:tcPr>
            <w:tcW w:w="1050"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bCs/>
                <w:color w:val="000000"/>
                <w:kern w:val="0"/>
                <w:sz w:val="21"/>
                <w:szCs w:val="21"/>
                <w:lang w:val="en-US" w:eastAsia="zh-CN" w:bidi="ar"/>
              </w:rPr>
              <w:t>全区旅馆检查</w:t>
            </w:r>
          </w:p>
        </w:tc>
        <w:tc>
          <w:tcPr>
            <w:tcW w:w="177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eastAsia="zh-CN" w:bidi="ar"/>
              </w:rPr>
              <w:t>旅馆业安全监督</w:t>
            </w:r>
          </w:p>
        </w:tc>
        <w:tc>
          <w:tcPr>
            <w:tcW w:w="154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firstLine="420" w:firstLineChars="200"/>
              <w:jc w:val="left"/>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0"/>
                <w:sz w:val="21"/>
                <w:szCs w:val="21"/>
                <w:lang w:val="en-US" w:eastAsia="zh-CN" w:bidi="ar"/>
              </w:rPr>
              <w:t>旅馆业</w:t>
            </w:r>
          </w:p>
        </w:tc>
        <w:tc>
          <w:tcPr>
            <w:tcW w:w="1011"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0"/>
                <w:sz w:val="21"/>
                <w:szCs w:val="21"/>
                <w:lang w:val="en-US" w:eastAsia="zh-CN" w:bidi="ar"/>
              </w:rPr>
              <w:t>一般检查事项</w:t>
            </w:r>
          </w:p>
        </w:tc>
        <w:tc>
          <w:tcPr>
            <w:tcW w:w="1065"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0"/>
                <w:sz w:val="21"/>
                <w:szCs w:val="21"/>
                <w:lang w:val="en-US" w:eastAsia="zh-CN" w:bidi="ar"/>
              </w:rPr>
              <w:t>现场检查</w:t>
            </w:r>
          </w:p>
        </w:tc>
        <w:tc>
          <w:tcPr>
            <w:tcW w:w="2308"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0"/>
                <w:sz w:val="21"/>
                <w:szCs w:val="21"/>
                <w:lang w:eastAsia="zh-CN" w:bidi="ar"/>
              </w:rPr>
              <w:t>原州区公安分局</w:t>
            </w:r>
          </w:p>
        </w:tc>
        <w:tc>
          <w:tcPr>
            <w:tcW w:w="531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0"/>
                <w:sz w:val="21"/>
                <w:szCs w:val="21"/>
                <w:lang w:val="en-US" w:eastAsia="zh-CN" w:bidi="ar"/>
              </w:rPr>
              <w:t>《旅馆业治安管理办法》（2022年3月29日国务院令752号修改）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26</w:t>
            </w:r>
          </w:p>
        </w:tc>
        <w:tc>
          <w:tcPr>
            <w:tcW w:w="1050"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bCs/>
                <w:color w:val="000000"/>
                <w:kern w:val="0"/>
                <w:sz w:val="21"/>
                <w:szCs w:val="21"/>
                <w:lang w:val="en-US" w:eastAsia="zh-CN" w:bidi="ar"/>
              </w:rPr>
              <w:t>全区保安行业安全监管</w:t>
            </w:r>
          </w:p>
        </w:tc>
        <w:tc>
          <w:tcPr>
            <w:tcW w:w="177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bCs/>
                <w:color w:val="000000"/>
                <w:kern w:val="0"/>
                <w:sz w:val="21"/>
                <w:szCs w:val="21"/>
                <w:lang w:val="en-US" w:eastAsia="zh-CN" w:bidi="ar"/>
              </w:rPr>
              <w:t>保安从业单位情况、保安员着装和持证情况</w:t>
            </w:r>
          </w:p>
        </w:tc>
        <w:tc>
          <w:tcPr>
            <w:tcW w:w="154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bCs/>
                <w:color w:val="000000"/>
                <w:kern w:val="0"/>
                <w:sz w:val="21"/>
                <w:szCs w:val="21"/>
                <w:lang w:val="en-US" w:eastAsia="zh-CN" w:bidi="ar"/>
              </w:rPr>
              <w:t>全区保安从业单位</w:t>
            </w:r>
          </w:p>
        </w:tc>
        <w:tc>
          <w:tcPr>
            <w:tcW w:w="1011"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bCs/>
                <w:color w:val="000000"/>
                <w:kern w:val="0"/>
                <w:sz w:val="21"/>
                <w:szCs w:val="21"/>
                <w:lang w:val="en-US" w:eastAsia="zh-CN" w:bidi="ar"/>
              </w:rPr>
              <w:t>一般检查事项</w:t>
            </w:r>
          </w:p>
        </w:tc>
        <w:tc>
          <w:tcPr>
            <w:tcW w:w="1065"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bCs/>
                <w:color w:val="000000"/>
                <w:kern w:val="0"/>
                <w:sz w:val="21"/>
                <w:szCs w:val="21"/>
                <w:lang w:val="en-US" w:eastAsia="zh-CN" w:bidi="ar"/>
              </w:rPr>
              <w:t>现场检查</w:t>
            </w:r>
          </w:p>
        </w:tc>
        <w:tc>
          <w:tcPr>
            <w:tcW w:w="2308"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bCs/>
                <w:color w:val="000000"/>
                <w:kern w:val="0"/>
                <w:sz w:val="21"/>
                <w:szCs w:val="21"/>
                <w:lang w:val="en-US" w:eastAsia="zh-CN" w:bidi="ar"/>
              </w:rPr>
              <w:t>原州区公安分局</w:t>
            </w:r>
          </w:p>
        </w:tc>
        <w:tc>
          <w:tcPr>
            <w:tcW w:w="531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bCs/>
                <w:color w:val="000000"/>
                <w:kern w:val="0"/>
                <w:sz w:val="21"/>
                <w:szCs w:val="21"/>
                <w:lang w:val="en-US" w:eastAsia="zh-CN" w:bidi="ar"/>
              </w:rPr>
              <w:t>《保安服务管理条例》（2022年3月29日国务院令752号修改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27</w:t>
            </w:r>
          </w:p>
        </w:tc>
        <w:tc>
          <w:tcPr>
            <w:tcW w:w="1050"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bCs/>
                <w:color w:val="000000"/>
                <w:kern w:val="0"/>
                <w:sz w:val="21"/>
                <w:szCs w:val="21"/>
                <w:lang w:val="en-US" w:eastAsia="zh-CN" w:bidi="ar"/>
              </w:rPr>
              <w:t>全区枪爆物品安全监管</w:t>
            </w:r>
          </w:p>
        </w:tc>
        <w:tc>
          <w:tcPr>
            <w:tcW w:w="177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bCs/>
                <w:color w:val="000000"/>
                <w:kern w:val="0"/>
                <w:sz w:val="21"/>
                <w:szCs w:val="21"/>
                <w:lang w:val="en-US" w:eastAsia="zh-CN" w:bidi="ar"/>
              </w:rPr>
              <w:t>枪爆物品储存、使用情况</w:t>
            </w:r>
          </w:p>
        </w:tc>
        <w:tc>
          <w:tcPr>
            <w:tcW w:w="154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bCs/>
                <w:color w:val="000000"/>
                <w:kern w:val="0"/>
                <w:sz w:val="21"/>
                <w:szCs w:val="21"/>
                <w:lang w:val="en-US" w:eastAsia="zh-CN" w:bidi="ar"/>
              </w:rPr>
              <w:t>全区涉枪涉爆单位</w:t>
            </w:r>
          </w:p>
        </w:tc>
        <w:tc>
          <w:tcPr>
            <w:tcW w:w="1011"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bCs/>
                <w:color w:val="000000"/>
                <w:kern w:val="0"/>
                <w:sz w:val="21"/>
                <w:szCs w:val="21"/>
                <w:lang w:val="en-US" w:eastAsia="zh-CN" w:bidi="ar"/>
              </w:rPr>
              <w:t>一般检查事项</w:t>
            </w:r>
          </w:p>
        </w:tc>
        <w:tc>
          <w:tcPr>
            <w:tcW w:w="1065"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bCs/>
                <w:color w:val="000000"/>
                <w:kern w:val="0"/>
                <w:sz w:val="21"/>
                <w:szCs w:val="21"/>
                <w:lang w:val="en-US" w:eastAsia="zh-CN" w:bidi="ar"/>
              </w:rPr>
              <w:t>现场检查</w:t>
            </w:r>
          </w:p>
        </w:tc>
        <w:tc>
          <w:tcPr>
            <w:tcW w:w="2308"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bCs/>
                <w:color w:val="000000"/>
                <w:kern w:val="0"/>
                <w:sz w:val="21"/>
                <w:szCs w:val="21"/>
                <w:lang w:val="en-US" w:eastAsia="zh-CN" w:bidi="ar"/>
              </w:rPr>
              <w:t>原州区公安分局</w:t>
            </w:r>
          </w:p>
        </w:tc>
        <w:tc>
          <w:tcPr>
            <w:tcW w:w="531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bCs/>
                <w:color w:val="000000"/>
                <w:kern w:val="0"/>
                <w:sz w:val="21"/>
                <w:szCs w:val="21"/>
                <w:lang w:val="en-US" w:eastAsia="zh-CN" w:bidi="ar"/>
              </w:rPr>
              <w:t>《中华人民共和国枪支管理法》（2015年修正）《民用爆炸物品安全管理条例》（2014年国务院令第653号修订）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0" w:hRule="atLeast"/>
        </w:trPr>
        <w:tc>
          <w:tcPr>
            <w:tcW w:w="45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28</w:t>
            </w:r>
          </w:p>
        </w:tc>
        <w:tc>
          <w:tcPr>
            <w:tcW w:w="1050"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en-US"/>
              </w:rPr>
            </w:pPr>
            <w:r>
              <w:rPr>
                <w:rFonts w:hint="eastAsia" w:ascii="仿宋_GB2312" w:hAnsi="仿宋_GB2312" w:eastAsia="仿宋_GB2312" w:cs="仿宋_GB2312"/>
                <w:color w:val="000000"/>
                <w:kern w:val="0"/>
                <w:sz w:val="21"/>
                <w:szCs w:val="21"/>
                <w:lang w:bidi="ar"/>
              </w:rPr>
              <w:t>定向</w:t>
            </w:r>
          </w:p>
        </w:tc>
        <w:tc>
          <w:tcPr>
            <w:tcW w:w="177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en-US"/>
              </w:rPr>
            </w:pPr>
            <w:r>
              <w:rPr>
                <w:rFonts w:hint="eastAsia" w:ascii="仿宋_GB2312" w:hAnsi="仿宋_GB2312" w:eastAsia="仿宋_GB2312" w:cs="仿宋_GB2312"/>
                <w:bCs/>
                <w:color w:val="000000"/>
                <w:kern w:val="0"/>
                <w:sz w:val="21"/>
                <w:szCs w:val="21"/>
                <w:lang w:bidi="ar"/>
              </w:rPr>
              <w:t>对城市生活垃圾经营性清扫、收集、运输、处置企业执业情况的监督检查；</w:t>
            </w:r>
          </w:p>
        </w:tc>
        <w:tc>
          <w:tcPr>
            <w:tcW w:w="154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en-US"/>
              </w:rPr>
            </w:pPr>
            <w:r>
              <w:rPr>
                <w:rFonts w:hint="eastAsia" w:ascii="仿宋_GB2312" w:hAnsi="仿宋_GB2312" w:eastAsia="仿宋_GB2312" w:cs="仿宋_GB2312"/>
                <w:bCs/>
                <w:color w:val="000000"/>
                <w:kern w:val="0"/>
                <w:sz w:val="21"/>
                <w:szCs w:val="21"/>
                <w:lang w:bidi="ar"/>
              </w:rPr>
              <w:t>从事城市生活垃圾经营性清扫、收集、运输和处置的企业</w:t>
            </w:r>
          </w:p>
        </w:tc>
        <w:tc>
          <w:tcPr>
            <w:tcW w:w="1011"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color w:val="000000"/>
                <w:kern w:val="2"/>
                <w:sz w:val="21"/>
                <w:szCs w:val="21"/>
              </w:rPr>
              <w:t>一般检查事项</w:t>
            </w:r>
          </w:p>
        </w:tc>
        <w:tc>
          <w:tcPr>
            <w:tcW w:w="1065"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color w:val="000000"/>
                <w:kern w:val="2"/>
                <w:sz w:val="21"/>
                <w:szCs w:val="21"/>
              </w:rPr>
              <w:t>现场检查</w:t>
            </w:r>
          </w:p>
        </w:tc>
        <w:tc>
          <w:tcPr>
            <w:tcW w:w="2308"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color w:val="000000"/>
                <w:kern w:val="2"/>
                <w:sz w:val="21"/>
                <w:szCs w:val="21"/>
                <w:lang w:eastAsia="zh-CN"/>
              </w:rPr>
              <w:t>原州区综合执法局</w:t>
            </w:r>
          </w:p>
        </w:tc>
        <w:tc>
          <w:tcPr>
            <w:tcW w:w="531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《城市生活垃圾管理办法》（2015年住建部令第24号修正）</w:t>
            </w:r>
          </w:p>
          <w:p>
            <w:pPr>
              <w:keepNext w:val="0"/>
              <w:keepLines w:val="0"/>
              <w:pageBreakBefore w:val="0"/>
              <w:widowControl/>
              <w:suppressLineNumbers w:val="0"/>
              <w:kinsoku/>
              <w:wordWrap/>
              <w:overflowPunct/>
              <w:topLinePunct w:val="0"/>
              <w:bidi w:val="0"/>
              <w:adjustRightInd/>
              <w:snapToGrid/>
              <w:spacing w:beforeAutospacing="0" w:afterAutospacing="0" w:line="240" w:lineRule="exact"/>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第二十九条  国务院建设主管部门和省、自治区人民政府建设主管部门应当建立健全监督管理制度，对本办法的执行情况进行监督检查。</w:t>
            </w:r>
          </w:p>
          <w:p>
            <w:pPr>
              <w:keepNext w:val="0"/>
              <w:keepLines w:val="0"/>
              <w:pageBreakBefore w:val="0"/>
              <w:widowControl/>
              <w:suppressLineNumbers w:val="0"/>
              <w:kinsoku/>
              <w:wordWrap/>
              <w:overflowPunct/>
              <w:topLinePunct w:val="0"/>
              <w:bidi w:val="0"/>
              <w:adjustRightInd/>
              <w:snapToGrid/>
              <w:spacing w:beforeAutospacing="0" w:afterAutospacing="0" w:line="240" w:lineRule="exact"/>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直辖市、市、县人民政府建设（环境卫生）主管部门应当对本行政区域内城市生活垃圾经营性清扫、收集、运输、处置企业执行本办法的情况进行监督检查；根据需要，可以向城市生活垃圾经营性处置企业派驻监督员。</w:t>
            </w:r>
          </w:p>
          <w:p>
            <w:pPr>
              <w:keepNext w:val="0"/>
              <w:keepLines w:val="0"/>
              <w:pageBreakBefore w:val="0"/>
              <w:widowControl/>
              <w:suppressLineNumbers w:val="0"/>
              <w:kinsoku/>
              <w:wordWrap/>
              <w:overflowPunct/>
              <w:topLinePunct w:val="0"/>
              <w:bidi w:val="0"/>
              <w:adjustRightInd/>
              <w:snapToGrid/>
              <w:spacing w:beforeAutospacing="0" w:afterAutospacing="0" w:line="240" w:lineRule="exact"/>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《宁夏回族自治区市容环境卫生管理条例》（2023年）</w:t>
            </w:r>
          </w:p>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color w:val="000000"/>
                <w:kern w:val="2"/>
                <w:sz w:val="21"/>
                <w:szCs w:val="21"/>
              </w:rPr>
              <w:t>第十九条　市容环境卫生责任人应当履行规定的责任，并应当接受市容环境卫生行政主管部门的监督检查。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0" w:hRule="atLeast"/>
        </w:trPr>
        <w:tc>
          <w:tcPr>
            <w:tcW w:w="45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29</w:t>
            </w:r>
          </w:p>
        </w:tc>
        <w:tc>
          <w:tcPr>
            <w:tcW w:w="1050"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en-US"/>
              </w:rPr>
            </w:pPr>
            <w:r>
              <w:rPr>
                <w:rFonts w:hint="eastAsia" w:ascii="仿宋_GB2312" w:hAnsi="仿宋_GB2312" w:eastAsia="仿宋_GB2312" w:cs="仿宋_GB2312"/>
                <w:color w:val="000000"/>
                <w:kern w:val="0"/>
                <w:sz w:val="21"/>
                <w:szCs w:val="21"/>
                <w:lang w:bidi="ar"/>
              </w:rPr>
              <w:t>定向</w:t>
            </w:r>
          </w:p>
        </w:tc>
        <w:tc>
          <w:tcPr>
            <w:tcW w:w="177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en-US"/>
              </w:rPr>
            </w:pPr>
            <w:r>
              <w:rPr>
                <w:rFonts w:hint="eastAsia" w:ascii="仿宋_GB2312" w:hAnsi="仿宋_GB2312" w:eastAsia="仿宋_GB2312" w:cs="仿宋_GB2312"/>
                <w:bCs/>
                <w:color w:val="000000"/>
                <w:kern w:val="0"/>
                <w:sz w:val="21"/>
                <w:szCs w:val="21"/>
                <w:lang w:bidi="ar"/>
              </w:rPr>
              <w:t>对从事城市生活垃圾经营性清扫、收集、运输和处置的企业应对突发事件处置的检查；</w:t>
            </w:r>
          </w:p>
        </w:tc>
        <w:tc>
          <w:tcPr>
            <w:tcW w:w="154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en-US"/>
              </w:rPr>
            </w:pPr>
            <w:r>
              <w:rPr>
                <w:rFonts w:hint="eastAsia" w:ascii="仿宋_GB2312" w:hAnsi="仿宋_GB2312" w:eastAsia="仿宋_GB2312" w:cs="仿宋_GB2312"/>
                <w:bCs/>
                <w:color w:val="000000"/>
                <w:kern w:val="0"/>
                <w:sz w:val="21"/>
                <w:szCs w:val="21"/>
                <w:lang w:bidi="ar"/>
              </w:rPr>
              <w:t>从事城市生活垃圾经营性清扫、收集、运输和处置的企业</w:t>
            </w:r>
          </w:p>
        </w:tc>
        <w:tc>
          <w:tcPr>
            <w:tcW w:w="1011"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color w:val="000000"/>
                <w:kern w:val="2"/>
                <w:sz w:val="21"/>
                <w:szCs w:val="21"/>
              </w:rPr>
              <w:t>一般检查事项</w:t>
            </w:r>
          </w:p>
        </w:tc>
        <w:tc>
          <w:tcPr>
            <w:tcW w:w="1065"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color w:val="000000"/>
                <w:kern w:val="2"/>
                <w:sz w:val="21"/>
                <w:szCs w:val="21"/>
              </w:rPr>
              <w:t>现场检查</w:t>
            </w:r>
          </w:p>
        </w:tc>
        <w:tc>
          <w:tcPr>
            <w:tcW w:w="2308"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color w:val="000000"/>
                <w:kern w:val="2"/>
                <w:sz w:val="21"/>
                <w:szCs w:val="21"/>
                <w:lang w:eastAsia="zh-CN"/>
              </w:rPr>
              <w:t>原州区综合执法局</w:t>
            </w:r>
          </w:p>
        </w:tc>
        <w:tc>
          <w:tcPr>
            <w:tcW w:w="531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《城市生活垃圾管理办法》（2015年住建部令第24号修正）</w:t>
            </w:r>
          </w:p>
          <w:p>
            <w:pPr>
              <w:keepNext w:val="0"/>
              <w:keepLines w:val="0"/>
              <w:pageBreakBefore w:val="0"/>
              <w:widowControl/>
              <w:suppressLineNumbers w:val="0"/>
              <w:kinsoku/>
              <w:wordWrap/>
              <w:overflowPunct/>
              <w:topLinePunct w:val="0"/>
              <w:bidi w:val="0"/>
              <w:adjustRightInd/>
              <w:snapToGrid/>
              <w:spacing w:beforeAutospacing="0" w:afterAutospacing="0" w:line="240" w:lineRule="exact"/>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第二十九条  国务院建设主管部门和省、自治区人民政府建设主管部门应当建立健全监督管理制度，对本办法的执行情况进行监督检查。</w:t>
            </w:r>
          </w:p>
          <w:p>
            <w:pPr>
              <w:keepNext w:val="0"/>
              <w:keepLines w:val="0"/>
              <w:pageBreakBefore w:val="0"/>
              <w:widowControl/>
              <w:suppressLineNumbers w:val="0"/>
              <w:kinsoku/>
              <w:wordWrap/>
              <w:overflowPunct/>
              <w:topLinePunct w:val="0"/>
              <w:bidi w:val="0"/>
              <w:adjustRightInd/>
              <w:snapToGrid/>
              <w:spacing w:beforeAutospacing="0" w:afterAutospacing="0" w:line="240" w:lineRule="exact"/>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直辖市、市、县人民政府建设（环境卫生）主管部门应当对本行政区域内城市生活垃圾经营性清扫、收集、运输、处置企业执行本办法的情况进行监督检查；根据需要，可以向城市生活垃圾经营性处置企业派驻监督员。</w:t>
            </w:r>
          </w:p>
          <w:p>
            <w:pPr>
              <w:keepNext w:val="0"/>
              <w:keepLines w:val="0"/>
              <w:pageBreakBefore w:val="0"/>
              <w:widowControl/>
              <w:suppressLineNumbers w:val="0"/>
              <w:kinsoku/>
              <w:wordWrap/>
              <w:overflowPunct/>
              <w:topLinePunct w:val="0"/>
              <w:bidi w:val="0"/>
              <w:adjustRightInd/>
              <w:snapToGrid/>
              <w:spacing w:beforeAutospacing="0" w:afterAutospacing="0" w:line="240" w:lineRule="exact"/>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《宁夏回族自治区市容环境卫生管理条例》（2023年）</w:t>
            </w:r>
          </w:p>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color w:val="000000"/>
                <w:kern w:val="2"/>
                <w:sz w:val="21"/>
                <w:szCs w:val="21"/>
              </w:rPr>
              <w:t>第十九条　市容环境卫生责任人应当履行规定的责任，并应当接受市容环境卫生行政主管部门的监督检查。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30</w:t>
            </w:r>
          </w:p>
        </w:tc>
        <w:tc>
          <w:tcPr>
            <w:tcW w:w="1050"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en-US"/>
              </w:rPr>
            </w:pPr>
            <w:r>
              <w:rPr>
                <w:rFonts w:hint="eastAsia" w:ascii="仿宋_GB2312" w:hAnsi="仿宋_GB2312" w:eastAsia="仿宋_GB2312" w:cs="仿宋_GB2312"/>
                <w:color w:val="000000"/>
                <w:kern w:val="0"/>
                <w:sz w:val="21"/>
                <w:szCs w:val="21"/>
                <w:lang w:bidi="ar"/>
              </w:rPr>
              <w:t>定向</w:t>
            </w:r>
          </w:p>
        </w:tc>
        <w:tc>
          <w:tcPr>
            <w:tcW w:w="177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en-US"/>
              </w:rPr>
            </w:pPr>
            <w:r>
              <w:rPr>
                <w:rFonts w:hint="eastAsia" w:ascii="仿宋_GB2312" w:hAnsi="仿宋_GB2312" w:eastAsia="仿宋_GB2312" w:cs="仿宋_GB2312"/>
                <w:kern w:val="2"/>
                <w:sz w:val="21"/>
                <w:szCs w:val="21"/>
              </w:rPr>
              <w:t>对城市生活垃圾对垃圾中转站设备设施安全运行检查；</w:t>
            </w:r>
          </w:p>
        </w:tc>
        <w:tc>
          <w:tcPr>
            <w:tcW w:w="154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en-US"/>
              </w:rPr>
            </w:pPr>
            <w:r>
              <w:rPr>
                <w:rFonts w:hint="eastAsia" w:ascii="仿宋_GB2312" w:hAnsi="仿宋_GB2312" w:eastAsia="仿宋_GB2312" w:cs="仿宋_GB2312"/>
                <w:bCs/>
                <w:color w:val="000000"/>
                <w:kern w:val="0"/>
                <w:sz w:val="21"/>
                <w:szCs w:val="21"/>
                <w:lang w:bidi="ar"/>
              </w:rPr>
              <w:t>从事城市生活垃圾经营性清扫、收集、运输和处置的企业</w:t>
            </w:r>
          </w:p>
        </w:tc>
        <w:tc>
          <w:tcPr>
            <w:tcW w:w="1011"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color w:val="000000"/>
                <w:kern w:val="2"/>
                <w:sz w:val="21"/>
                <w:szCs w:val="21"/>
              </w:rPr>
              <w:t>一般检查事项</w:t>
            </w:r>
          </w:p>
        </w:tc>
        <w:tc>
          <w:tcPr>
            <w:tcW w:w="1065"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color w:val="000000"/>
                <w:kern w:val="2"/>
                <w:sz w:val="21"/>
                <w:szCs w:val="21"/>
              </w:rPr>
              <w:t>现场检查</w:t>
            </w:r>
          </w:p>
        </w:tc>
        <w:tc>
          <w:tcPr>
            <w:tcW w:w="2308"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color w:val="000000"/>
                <w:kern w:val="2"/>
                <w:sz w:val="21"/>
                <w:szCs w:val="21"/>
                <w:lang w:eastAsia="zh-CN"/>
              </w:rPr>
              <w:t>原州区综合执法局</w:t>
            </w:r>
          </w:p>
        </w:tc>
        <w:tc>
          <w:tcPr>
            <w:tcW w:w="531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《城市生活垃圾管理办法》（2015年住建部令第24号修正）</w:t>
            </w:r>
          </w:p>
          <w:p>
            <w:pPr>
              <w:keepNext w:val="0"/>
              <w:keepLines w:val="0"/>
              <w:pageBreakBefore w:val="0"/>
              <w:widowControl/>
              <w:suppressLineNumbers w:val="0"/>
              <w:kinsoku/>
              <w:wordWrap/>
              <w:overflowPunct/>
              <w:topLinePunct w:val="0"/>
              <w:bidi w:val="0"/>
              <w:adjustRightInd/>
              <w:snapToGrid/>
              <w:spacing w:beforeAutospacing="0" w:afterAutospacing="0" w:line="240" w:lineRule="exact"/>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第二十九条  国务院建设主管部门和省、自治区人民政府建设主管部门应当建立健全监督管理制度，对本办法的执行情况进行监督检查。</w:t>
            </w:r>
          </w:p>
          <w:p>
            <w:pPr>
              <w:keepNext w:val="0"/>
              <w:keepLines w:val="0"/>
              <w:pageBreakBefore w:val="0"/>
              <w:widowControl/>
              <w:suppressLineNumbers w:val="0"/>
              <w:kinsoku/>
              <w:wordWrap/>
              <w:overflowPunct/>
              <w:topLinePunct w:val="0"/>
              <w:bidi w:val="0"/>
              <w:adjustRightInd/>
              <w:snapToGrid/>
              <w:spacing w:beforeAutospacing="0" w:afterAutospacing="0" w:line="240" w:lineRule="exact"/>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直辖市、市、县人民政府建设（环境卫生）主管部门应当对本行政区域内城市生活垃圾经营性清扫、收集、运输、处置企业执行本办法的情况进行监督检查；根据需要，可以向城市生活垃圾经营性处置企业派驻监督员。</w:t>
            </w:r>
          </w:p>
          <w:p>
            <w:pPr>
              <w:keepNext w:val="0"/>
              <w:keepLines w:val="0"/>
              <w:pageBreakBefore w:val="0"/>
              <w:widowControl/>
              <w:suppressLineNumbers w:val="0"/>
              <w:kinsoku/>
              <w:wordWrap/>
              <w:overflowPunct/>
              <w:topLinePunct w:val="0"/>
              <w:bidi w:val="0"/>
              <w:adjustRightInd/>
              <w:snapToGrid/>
              <w:spacing w:beforeAutospacing="0" w:afterAutospacing="0" w:line="240" w:lineRule="exact"/>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《宁夏回族自治区市容环境卫生管理条例》（2023年）</w:t>
            </w:r>
          </w:p>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rPr>
                <w:rFonts w:hint="eastAsia" w:ascii="仿宋_GB2312" w:hAnsi="仿宋_GB2312" w:eastAsia="仿宋_GB2312" w:cs="仿宋_GB2312"/>
                <w:kern w:val="2"/>
                <w:sz w:val="21"/>
                <w:szCs w:val="21"/>
                <w:lang w:val="en-US" w:eastAsia="en-US"/>
              </w:rPr>
            </w:pPr>
            <w:r>
              <w:rPr>
                <w:rFonts w:hint="eastAsia" w:ascii="仿宋_GB2312" w:hAnsi="仿宋_GB2312" w:eastAsia="仿宋_GB2312" w:cs="仿宋_GB2312"/>
                <w:color w:val="000000"/>
                <w:kern w:val="2"/>
                <w:sz w:val="21"/>
                <w:szCs w:val="21"/>
              </w:rPr>
              <w:t>第十九条　市容环境卫生责任人应当履行规定的责任，并应当接受市容环境卫生行政主管部门的监督检查。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31</w:t>
            </w:r>
          </w:p>
        </w:tc>
        <w:tc>
          <w:tcPr>
            <w:tcW w:w="1050"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color w:val="000000"/>
                <w:kern w:val="0"/>
                <w:sz w:val="21"/>
                <w:szCs w:val="21"/>
                <w:lang w:bidi="ar"/>
              </w:rPr>
              <w:t>定向</w:t>
            </w:r>
          </w:p>
        </w:tc>
        <w:tc>
          <w:tcPr>
            <w:tcW w:w="177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jc w:val="center"/>
              <w:textAlignment w:val="center"/>
              <w:rPr>
                <w:rFonts w:hint="eastAsia" w:ascii="仿宋_GB2312" w:hAnsi="仿宋_GB2312" w:eastAsia="仿宋_GB2312" w:cs="仿宋_GB2312"/>
                <w:kern w:val="2"/>
                <w:sz w:val="21"/>
                <w:szCs w:val="21"/>
              </w:rPr>
            </w:pPr>
          </w:p>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bidi="ar-SA"/>
              </w:rPr>
              <w:t>对城市生活垃圾经营性收集、运输情况的监督检查；</w:t>
            </w:r>
          </w:p>
        </w:tc>
        <w:tc>
          <w:tcPr>
            <w:tcW w:w="154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bCs/>
                <w:color w:val="000000"/>
                <w:kern w:val="0"/>
                <w:sz w:val="21"/>
                <w:szCs w:val="21"/>
                <w:lang w:bidi="ar"/>
              </w:rPr>
              <w:t>从事城市生活垃圾经营性清扫、收集、运输和处置的企业</w:t>
            </w:r>
          </w:p>
        </w:tc>
        <w:tc>
          <w:tcPr>
            <w:tcW w:w="1011"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color w:val="000000"/>
                <w:kern w:val="2"/>
                <w:sz w:val="21"/>
                <w:szCs w:val="21"/>
              </w:rPr>
              <w:t>一般检查事项</w:t>
            </w:r>
          </w:p>
        </w:tc>
        <w:tc>
          <w:tcPr>
            <w:tcW w:w="1065"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color w:val="000000"/>
                <w:kern w:val="2"/>
                <w:sz w:val="21"/>
                <w:szCs w:val="21"/>
              </w:rPr>
              <w:t>现场检查</w:t>
            </w:r>
          </w:p>
        </w:tc>
        <w:tc>
          <w:tcPr>
            <w:tcW w:w="2308"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color w:val="000000"/>
                <w:kern w:val="2"/>
                <w:sz w:val="21"/>
                <w:szCs w:val="21"/>
                <w:lang w:eastAsia="zh-CN"/>
              </w:rPr>
              <w:t>原州区综合执法局</w:t>
            </w:r>
          </w:p>
        </w:tc>
        <w:tc>
          <w:tcPr>
            <w:tcW w:w="531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《城市生活垃圾管理办法》（2015年住建部令第24号修正）</w:t>
            </w:r>
          </w:p>
          <w:p>
            <w:pPr>
              <w:keepNext w:val="0"/>
              <w:keepLines w:val="0"/>
              <w:pageBreakBefore w:val="0"/>
              <w:widowControl/>
              <w:suppressLineNumbers w:val="0"/>
              <w:kinsoku/>
              <w:wordWrap/>
              <w:overflowPunct/>
              <w:topLinePunct w:val="0"/>
              <w:bidi w:val="0"/>
              <w:adjustRightInd/>
              <w:snapToGrid/>
              <w:spacing w:beforeAutospacing="0" w:afterAutospacing="0" w:line="240" w:lineRule="exact"/>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第二十九条  国务院建设主管部门和省、自治区人民政府建设主管部门应当建立健全监督管理制度，对本办法的执行情况进行监督检查。</w:t>
            </w:r>
          </w:p>
          <w:p>
            <w:pPr>
              <w:keepNext w:val="0"/>
              <w:keepLines w:val="0"/>
              <w:pageBreakBefore w:val="0"/>
              <w:widowControl/>
              <w:suppressLineNumbers w:val="0"/>
              <w:kinsoku/>
              <w:wordWrap/>
              <w:overflowPunct/>
              <w:topLinePunct w:val="0"/>
              <w:bidi w:val="0"/>
              <w:adjustRightInd/>
              <w:snapToGrid/>
              <w:spacing w:beforeAutospacing="0" w:afterAutospacing="0" w:line="240" w:lineRule="exact"/>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直辖市、市、县人民政府建设（环境卫生）主管部门应当对本行政区域内城市生活垃圾经营性清扫、收集、运输、处置企业执行本办法的情况进行监督检查；根据需要，可以向城市生活垃圾经营性处置企业派驻监督员。</w:t>
            </w:r>
          </w:p>
          <w:p>
            <w:pPr>
              <w:keepNext w:val="0"/>
              <w:keepLines w:val="0"/>
              <w:pageBreakBefore w:val="0"/>
              <w:widowControl/>
              <w:suppressLineNumbers w:val="0"/>
              <w:kinsoku/>
              <w:wordWrap/>
              <w:overflowPunct/>
              <w:topLinePunct w:val="0"/>
              <w:bidi w:val="0"/>
              <w:adjustRightInd/>
              <w:snapToGrid/>
              <w:spacing w:beforeAutospacing="0" w:afterAutospacing="0" w:line="240" w:lineRule="exact"/>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《宁夏回族自治区市容环境卫生管理条例》（2023年）</w:t>
            </w:r>
          </w:p>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color w:val="000000"/>
                <w:kern w:val="2"/>
                <w:sz w:val="21"/>
                <w:szCs w:val="21"/>
              </w:rPr>
              <w:t>第十九条　市容环境卫生责任人应当履行规定的责任，并应当接受市容环境卫生行政主管部门的监督检查。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32</w:t>
            </w:r>
          </w:p>
        </w:tc>
        <w:tc>
          <w:tcPr>
            <w:tcW w:w="1050"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color w:val="000000"/>
                <w:kern w:val="0"/>
                <w:sz w:val="21"/>
                <w:szCs w:val="21"/>
                <w:lang w:bidi="ar"/>
              </w:rPr>
              <w:t>定向</w:t>
            </w:r>
          </w:p>
        </w:tc>
        <w:tc>
          <w:tcPr>
            <w:tcW w:w="177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bCs/>
                <w:color w:val="000000"/>
                <w:kern w:val="0"/>
                <w:sz w:val="21"/>
                <w:szCs w:val="21"/>
                <w:lang w:bidi="ar"/>
              </w:rPr>
              <w:t>对设置大型户外广告及在城市建筑物、设施上悬挂、张贴宣传品手续情况检查</w:t>
            </w:r>
          </w:p>
        </w:tc>
        <w:tc>
          <w:tcPr>
            <w:tcW w:w="154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bCs/>
                <w:color w:val="000000"/>
                <w:kern w:val="0"/>
                <w:sz w:val="21"/>
                <w:szCs w:val="21"/>
                <w:lang w:bidi="ar"/>
              </w:rPr>
              <w:t>设置大型户外广告及在城市建筑物、设施上悬挂、张贴宣传品审批许可后的单位</w:t>
            </w:r>
          </w:p>
        </w:tc>
        <w:tc>
          <w:tcPr>
            <w:tcW w:w="1011"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color w:val="000000"/>
                <w:kern w:val="2"/>
                <w:sz w:val="21"/>
                <w:szCs w:val="21"/>
              </w:rPr>
              <w:t>一般检查事项</w:t>
            </w:r>
          </w:p>
        </w:tc>
        <w:tc>
          <w:tcPr>
            <w:tcW w:w="1065"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color w:val="000000"/>
                <w:kern w:val="2"/>
                <w:sz w:val="21"/>
                <w:szCs w:val="21"/>
              </w:rPr>
              <w:t>现场检查</w:t>
            </w:r>
          </w:p>
        </w:tc>
        <w:tc>
          <w:tcPr>
            <w:tcW w:w="2308"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color w:val="000000"/>
                <w:kern w:val="2"/>
                <w:sz w:val="21"/>
                <w:szCs w:val="21"/>
                <w:lang w:eastAsia="zh-CN"/>
              </w:rPr>
              <w:t>原州区综合执法局</w:t>
            </w:r>
          </w:p>
        </w:tc>
        <w:tc>
          <w:tcPr>
            <w:tcW w:w="531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《城市市容和环境卫生管理条例》</w:t>
            </w:r>
          </w:p>
          <w:p>
            <w:pPr>
              <w:keepNext w:val="0"/>
              <w:keepLines w:val="0"/>
              <w:pageBreakBefore w:val="0"/>
              <w:widowControl/>
              <w:suppressLineNumbers w:val="0"/>
              <w:kinsoku/>
              <w:wordWrap/>
              <w:overflowPunct/>
              <w:topLinePunct w:val="0"/>
              <w:bidi w:val="0"/>
              <w:adjustRightInd/>
              <w:snapToGrid/>
              <w:spacing w:beforeAutospacing="0" w:afterAutospacing="0" w:line="240" w:lineRule="exact"/>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第十一条：大型户外广告的设置，必须征得城市人民政府市容环境卫生主管部门同意后，按照有关规定办理审批手续。</w:t>
            </w:r>
          </w:p>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color w:val="000000"/>
                <w:kern w:val="2"/>
                <w:sz w:val="21"/>
                <w:szCs w:val="21"/>
              </w:rPr>
              <w:t>第十七条：单位和个人在城市建筑物、设施上张贴、悬挂宣传品等，须征城市人民政府市容环境卫生主管部门或者其他有关部门批准。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33</w:t>
            </w:r>
          </w:p>
        </w:tc>
        <w:tc>
          <w:tcPr>
            <w:tcW w:w="1050"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color w:val="000000"/>
                <w:kern w:val="0"/>
                <w:sz w:val="21"/>
                <w:szCs w:val="21"/>
                <w:lang w:bidi="ar"/>
              </w:rPr>
              <w:t>定向</w:t>
            </w:r>
          </w:p>
        </w:tc>
        <w:tc>
          <w:tcPr>
            <w:tcW w:w="177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bCs/>
                <w:color w:val="000000"/>
                <w:kern w:val="0"/>
                <w:sz w:val="21"/>
                <w:szCs w:val="21"/>
                <w:lang w:bidi="ar"/>
              </w:rPr>
              <w:t>对建筑施工现场</w:t>
            </w:r>
            <w:r>
              <w:rPr>
                <w:rFonts w:hint="eastAsia" w:ascii="仿宋_GB2312" w:hAnsi="仿宋_GB2312" w:eastAsia="仿宋_GB2312" w:cs="仿宋_GB2312"/>
                <w:bCs/>
                <w:color w:val="000000"/>
                <w:kern w:val="0"/>
                <w:sz w:val="21"/>
                <w:szCs w:val="21"/>
                <w:lang w:eastAsia="zh-CN" w:bidi="ar"/>
              </w:rPr>
              <w:t>防尘、建筑垃圾清运</w:t>
            </w:r>
            <w:r>
              <w:rPr>
                <w:rFonts w:hint="eastAsia" w:ascii="仿宋_GB2312" w:hAnsi="仿宋_GB2312" w:eastAsia="仿宋_GB2312" w:cs="仿宋_GB2312"/>
                <w:bCs/>
                <w:color w:val="000000"/>
                <w:kern w:val="0"/>
                <w:sz w:val="21"/>
                <w:szCs w:val="21"/>
                <w:lang w:bidi="ar"/>
              </w:rPr>
              <w:t>的检查</w:t>
            </w:r>
          </w:p>
        </w:tc>
        <w:tc>
          <w:tcPr>
            <w:tcW w:w="154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bCs/>
                <w:color w:val="000000"/>
                <w:kern w:val="0"/>
                <w:sz w:val="21"/>
                <w:szCs w:val="21"/>
                <w:lang w:bidi="ar"/>
              </w:rPr>
              <w:t>建筑施工现场负责建设施工的建筑企业</w:t>
            </w:r>
          </w:p>
        </w:tc>
        <w:tc>
          <w:tcPr>
            <w:tcW w:w="1011"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color w:val="000000"/>
                <w:kern w:val="2"/>
                <w:sz w:val="21"/>
                <w:szCs w:val="21"/>
              </w:rPr>
              <w:t>一般检查事项</w:t>
            </w:r>
          </w:p>
        </w:tc>
        <w:tc>
          <w:tcPr>
            <w:tcW w:w="1065"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color w:val="000000"/>
                <w:kern w:val="2"/>
                <w:sz w:val="21"/>
                <w:szCs w:val="21"/>
              </w:rPr>
              <w:t>现场检查</w:t>
            </w:r>
          </w:p>
        </w:tc>
        <w:tc>
          <w:tcPr>
            <w:tcW w:w="2308"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color w:val="000000"/>
                <w:kern w:val="2"/>
                <w:sz w:val="21"/>
                <w:szCs w:val="21"/>
                <w:lang w:eastAsia="zh-CN"/>
              </w:rPr>
              <w:t>原州区综合执法局</w:t>
            </w:r>
          </w:p>
        </w:tc>
        <w:tc>
          <w:tcPr>
            <w:tcW w:w="531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《宁夏回族自治区市容环境卫生管理条例》（2023年）</w:t>
            </w:r>
          </w:p>
          <w:p>
            <w:pPr>
              <w:keepNext w:val="0"/>
              <w:keepLines w:val="0"/>
              <w:pageBreakBefore w:val="0"/>
              <w:widowControl/>
              <w:suppressLineNumbers w:val="0"/>
              <w:kinsoku/>
              <w:wordWrap/>
              <w:overflowPunct/>
              <w:topLinePunct w:val="0"/>
              <w:bidi w:val="0"/>
              <w:adjustRightInd/>
              <w:snapToGrid/>
              <w:spacing w:beforeAutospacing="0" w:afterAutospacing="0" w:line="240" w:lineRule="exact"/>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第二十九条　城市内的工程施工现场应当符合下列规定：</w:t>
            </w:r>
          </w:p>
          <w:p>
            <w:pPr>
              <w:keepNext w:val="0"/>
              <w:keepLines w:val="0"/>
              <w:pageBreakBefore w:val="0"/>
              <w:widowControl/>
              <w:suppressLineNumbers w:val="0"/>
              <w:kinsoku/>
              <w:wordWrap/>
              <w:overflowPunct/>
              <w:topLinePunct w:val="0"/>
              <w:bidi w:val="0"/>
              <w:adjustRightInd/>
              <w:snapToGrid/>
              <w:spacing w:beforeAutospacing="0" w:afterAutospacing="0" w:line="240" w:lineRule="exact"/>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（一）在批准的占地范围内封闭作业；</w:t>
            </w:r>
          </w:p>
          <w:p>
            <w:pPr>
              <w:keepNext w:val="0"/>
              <w:keepLines w:val="0"/>
              <w:pageBreakBefore w:val="0"/>
              <w:widowControl/>
              <w:suppressLineNumbers w:val="0"/>
              <w:kinsoku/>
              <w:wordWrap/>
              <w:overflowPunct/>
              <w:topLinePunct w:val="0"/>
              <w:bidi w:val="0"/>
              <w:adjustRightInd/>
              <w:snapToGrid/>
              <w:spacing w:beforeAutospacing="0" w:afterAutospacing="0" w:line="240" w:lineRule="exact"/>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（二）及时清运渣土，保持整洁；</w:t>
            </w:r>
          </w:p>
          <w:p>
            <w:pPr>
              <w:keepNext w:val="0"/>
              <w:keepLines w:val="0"/>
              <w:pageBreakBefore w:val="0"/>
              <w:widowControl/>
              <w:suppressLineNumbers w:val="0"/>
              <w:kinsoku/>
              <w:wordWrap/>
              <w:overflowPunct/>
              <w:topLinePunct w:val="0"/>
              <w:bidi w:val="0"/>
              <w:adjustRightInd/>
              <w:snapToGrid/>
              <w:spacing w:beforeAutospacing="0" w:afterAutospacing="0" w:line="240" w:lineRule="exact"/>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（三）出入工地的车辆保持清洁；</w:t>
            </w:r>
          </w:p>
          <w:p>
            <w:pPr>
              <w:keepNext w:val="0"/>
              <w:keepLines w:val="0"/>
              <w:pageBreakBefore w:val="0"/>
              <w:widowControl/>
              <w:suppressLineNumbers w:val="0"/>
              <w:kinsoku/>
              <w:wordWrap/>
              <w:overflowPunct/>
              <w:topLinePunct w:val="0"/>
              <w:bidi w:val="0"/>
              <w:adjustRightInd/>
              <w:snapToGrid/>
              <w:spacing w:beforeAutospacing="0" w:afterAutospacing="0" w:line="240" w:lineRule="exact"/>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（四）施工用水按照规定排放，不得外泄污染路面；</w:t>
            </w:r>
          </w:p>
          <w:p>
            <w:pPr>
              <w:keepNext w:val="0"/>
              <w:keepLines w:val="0"/>
              <w:pageBreakBefore w:val="0"/>
              <w:widowControl/>
              <w:suppressLineNumbers w:val="0"/>
              <w:kinsoku/>
              <w:wordWrap/>
              <w:overflowPunct/>
              <w:topLinePunct w:val="0"/>
              <w:bidi w:val="0"/>
              <w:adjustRightInd/>
              <w:snapToGrid/>
              <w:spacing w:beforeAutospacing="0" w:afterAutospacing="0" w:line="240" w:lineRule="exact"/>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（五）临街工地周围设置安全护栏和围蔽设施不低于1.8米；</w:t>
            </w:r>
          </w:p>
          <w:p>
            <w:pPr>
              <w:keepNext w:val="0"/>
              <w:keepLines w:val="0"/>
              <w:pageBreakBefore w:val="0"/>
              <w:widowControl/>
              <w:suppressLineNumbers w:val="0"/>
              <w:kinsoku/>
              <w:wordWrap/>
              <w:overflowPunct/>
              <w:topLinePunct w:val="0"/>
              <w:bidi w:val="0"/>
              <w:adjustRightInd/>
              <w:snapToGrid/>
              <w:spacing w:beforeAutospacing="0" w:afterAutospacing="0" w:line="240" w:lineRule="exact"/>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（六）停工场地应当及时整理并做必要的覆盖；</w:t>
            </w:r>
          </w:p>
          <w:p>
            <w:pPr>
              <w:keepNext w:val="0"/>
              <w:keepLines w:val="0"/>
              <w:pageBreakBefore w:val="0"/>
              <w:widowControl/>
              <w:suppressLineNumbers w:val="0"/>
              <w:kinsoku/>
              <w:wordWrap/>
              <w:overflowPunct/>
              <w:topLinePunct w:val="0"/>
              <w:bidi w:val="0"/>
              <w:adjustRightInd/>
              <w:snapToGrid/>
              <w:spacing w:beforeAutospacing="0" w:afterAutospacing="0" w:line="240" w:lineRule="exact"/>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（七）工程竣工后，应当及时清理和平整场地；</w:t>
            </w:r>
          </w:p>
          <w:p>
            <w:pPr>
              <w:keepNext w:val="0"/>
              <w:keepLines w:val="0"/>
              <w:pageBreakBefore w:val="0"/>
              <w:widowControl/>
              <w:suppressLineNumbers w:val="0"/>
              <w:kinsoku/>
              <w:wordWrap/>
              <w:overflowPunct/>
              <w:topLinePunct w:val="0"/>
              <w:bidi w:val="0"/>
              <w:adjustRightInd/>
              <w:snapToGrid/>
              <w:spacing w:beforeAutospacing="0" w:afterAutospacing="0" w:line="240" w:lineRule="exact"/>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（八）有符合卫生要求的厕所和垃圾容器。</w:t>
            </w:r>
          </w:p>
          <w:p>
            <w:pPr>
              <w:keepNext w:val="0"/>
              <w:keepLines w:val="0"/>
              <w:pageBreakBefore w:val="0"/>
              <w:widowControl/>
              <w:suppressLineNumbers w:val="0"/>
              <w:kinsoku/>
              <w:wordWrap/>
              <w:overflowPunct/>
              <w:topLinePunct w:val="0"/>
              <w:bidi w:val="0"/>
              <w:adjustRightInd/>
              <w:snapToGrid/>
              <w:spacing w:beforeAutospacing="0" w:afterAutospacing="0" w:line="240" w:lineRule="exact"/>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第四十四条　有下列情形之一的，责令限期改正，给予警告；逾期拒不改正的，给予罚款：</w:t>
            </w:r>
          </w:p>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color w:val="000000"/>
                <w:kern w:val="2"/>
                <w:sz w:val="21"/>
                <w:szCs w:val="21"/>
              </w:rPr>
              <w:t xml:space="preserve">  （八）城市内的工程施工现场不符合市容环境卫生规定的，处五百元至一千元的罚款。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vMerge w:val="restart"/>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34</w:t>
            </w:r>
          </w:p>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50" w:type="dxa"/>
            <w:vMerge w:val="restart"/>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bCs/>
                <w:color w:val="000000"/>
                <w:kern w:val="0"/>
                <w:sz w:val="21"/>
                <w:szCs w:val="21"/>
                <w:lang w:val="en-US" w:eastAsia="zh-CN" w:bidi="ar"/>
              </w:rPr>
              <w:t>医疗卫生机构</w:t>
            </w:r>
          </w:p>
        </w:tc>
        <w:tc>
          <w:tcPr>
            <w:tcW w:w="177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bCs/>
                <w:color w:val="000000"/>
                <w:kern w:val="0"/>
                <w:sz w:val="21"/>
                <w:szCs w:val="21"/>
                <w:lang w:val="en-US" w:eastAsia="zh-CN" w:bidi="ar"/>
              </w:rPr>
              <w:t>医疗卫生机构许可</w:t>
            </w:r>
          </w:p>
        </w:tc>
        <w:tc>
          <w:tcPr>
            <w:tcW w:w="154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bCs/>
                <w:color w:val="000000"/>
                <w:kern w:val="0"/>
                <w:sz w:val="21"/>
                <w:szCs w:val="21"/>
                <w:lang w:val="en-US" w:eastAsia="zh-CN" w:bidi="ar"/>
              </w:rPr>
              <w:t>医疗卫生机构</w:t>
            </w:r>
          </w:p>
        </w:tc>
        <w:tc>
          <w:tcPr>
            <w:tcW w:w="1011"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bCs/>
                <w:color w:val="000000"/>
                <w:kern w:val="0"/>
                <w:sz w:val="21"/>
                <w:szCs w:val="21"/>
                <w:lang w:val="en-US" w:eastAsia="zh-CN" w:bidi="ar"/>
              </w:rPr>
              <w:t>一般检查事项</w:t>
            </w:r>
          </w:p>
        </w:tc>
        <w:tc>
          <w:tcPr>
            <w:tcW w:w="1065"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bCs/>
                <w:color w:val="000000"/>
                <w:kern w:val="0"/>
                <w:sz w:val="21"/>
                <w:szCs w:val="21"/>
                <w:lang w:val="en-US" w:eastAsia="zh-CN" w:bidi="ar"/>
              </w:rPr>
              <w:t>现场检查书面检查</w:t>
            </w:r>
          </w:p>
        </w:tc>
        <w:tc>
          <w:tcPr>
            <w:tcW w:w="2308"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bCs/>
                <w:color w:val="000000"/>
                <w:kern w:val="0"/>
                <w:sz w:val="21"/>
                <w:szCs w:val="21"/>
                <w:lang w:val="en-US" w:eastAsia="zh-CN" w:bidi="ar"/>
              </w:rPr>
              <w:t>原州区卫生健康局（疾病预防控制局）和疾病预防控制中心（卫生监督所）</w:t>
            </w:r>
          </w:p>
        </w:tc>
        <w:tc>
          <w:tcPr>
            <w:tcW w:w="531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bCs/>
                <w:color w:val="000000"/>
                <w:kern w:val="0"/>
                <w:sz w:val="21"/>
                <w:szCs w:val="21"/>
                <w:lang w:val="en-US" w:eastAsia="zh-CN" w:bidi="ar"/>
              </w:rPr>
              <w:t>《中华人民共和国医师法》《医疗机构管理条例》《中华人民共和国基本医疗卫生与健康促进法》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vMerge w:val="continue"/>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50" w:type="dxa"/>
            <w:vMerge w:val="continue"/>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kern w:val="2"/>
                <w:sz w:val="21"/>
                <w:szCs w:val="21"/>
                <w:lang w:val="en-US" w:eastAsia="zh-CN"/>
              </w:rPr>
            </w:pPr>
          </w:p>
        </w:tc>
        <w:tc>
          <w:tcPr>
            <w:tcW w:w="177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bCs/>
                <w:color w:val="000000"/>
                <w:kern w:val="0"/>
                <w:sz w:val="21"/>
                <w:szCs w:val="21"/>
                <w:lang w:val="en-US" w:eastAsia="zh-CN" w:bidi="ar"/>
              </w:rPr>
              <w:t>医疗卫生机构卫生标准、卫生规范和执业行为</w:t>
            </w:r>
          </w:p>
        </w:tc>
        <w:tc>
          <w:tcPr>
            <w:tcW w:w="154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bCs/>
                <w:color w:val="000000"/>
                <w:kern w:val="0"/>
                <w:sz w:val="21"/>
                <w:szCs w:val="21"/>
                <w:lang w:val="en-US" w:eastAsia="zh-CN" w:bidi="ar"/>
              </w:rPr>
              <w:t>医疗卫生机构</w:t>
            </w:r>
          </w:p>
        </w:tc>
        <w:tc>
          <w:tcPr>
            <w:tcW w:w="1011"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bCs/>
                <w:color w:val="000000"/>
                <w:kern w:val="0"/>
                <w:sz w:val="21"/>
                <w:szCs w:val="21"/>
                <w:lang w:val="en-US" w:eastAsia="zh-CN" w:bidi="ar"/>
              </w:rPr>
              <w:t>一般检查事项</w:t>
            </w:r>
          </w:p>
        </w:tc>
        <w:tc>
          <w:tcPr>
            <w:tcW w:w="1065"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bCs/>
                <w:color w:val="000000"/>
                <w:kern w:val="0"/>
                <w:sz w:val="21"/>
                <w:szCs w:val="21"/>
                <w:lang w:val="en-US" w:eastAsia="zh-CN" w:bidi="ar"/>
              </w:rPr>
              <w:t>现场检查书面检查</w:t>
            </w:r>
          </w:p>
        </w:tc>
        <w:tc>
          <w:tcPr>
            <w:tcW w:w="2308"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bCs/>
                <w:color w:val="000000"/>
                <w:kern w:val="0"/>
                <w:sz w:val="21"/>
                <w:szCs w:val="21"/>
                <w:lang w:val="en-US" w:eastAsia="zh-CN" w:bidi="ar"/>
              </w:rPr>
              <w:t>原州区卫生健康局（疾病预防控制局）和疾病预防控制中心（卫生监督所）</w:t>
            </w:r>
          </w:p>
        </w:tc>
        <w:tc>
          <w:tcPr>
            <w:tcW w:w="531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en-US"/>
              </w:rPr>
            </w:pPr>
            <w:r>
              <w:rPr>
                <w:rFonts w:hint="eastAsia" w:ascii="仿宋_GB2312" w:hAnsi="仿宋_GB2312" w:eastAsia="仿宋_GB2312" w:cs="仿宋_GB2312"/>
                <w:bCs/>
                <w:color w:val="000000"/>
                <w:kern w:val="0"/>
                <w:sz w:val="21"/>
                <w:szCs w:val="21"/>
                <w:lang w:val="en-US" w:eastAsia="zh-CN" w:bidi="ar"/>
              </w:rPr>
              <w:t>《中华人民共和国医师法》《医疗机构管理条例》《中华人民共和国基本医疗卫生与健康促进法》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35</w:t>
            </w:r>
          </w:p>
        </w:tc>
        <w:tc>
          <w:tcPr>
            <w:tcW w:w="1050"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bCs/>
                <w:color w:val="000000"/>
                <w:kern w:val="0"/>
                <w:sz w:val="21"/>
                <w:szCs w:val="21"/>
                <w:lang w:val="en-US" w:eastAsia="zh-CN" w:bidi="ar"/>
              </w:rPr>
              <w:t>放射卫生</w:t>
            </w:r>
          </w:p>
        </w:tc>
        <w:tc>
          <w:tcPr>
            <w:tcW w:w="177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bCs/>
                <w:color w:val="000000"/>
                <w:kern w:val="0"/>
                <w:sz w:val="21"/>
                <w:szCs w:val="21"/>
                <w:lang w:val="en-US" w:eastAsia="zh-CN" w:bidi="ar"/>
              </w:rPr>
              <w:t>医疗机构放射诊疗管理职责履行情况</w:t>
            </w:r>
          </w:p>
        </w:tc>
        <w:tc>
          <w:tcPr>
            <w:tcW w:w="154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bCs/>
                <w:color w:val="000000"/>
                <w:kern w:val="0"/>
                <w:sz w:val="21"/>
                <w:szCs w:val="21"/>
                <w:lang w:val="en-US" w:eastAsia="zh-CN" w:bidi="ar"/>
              </w:rPr>
              <w:t>医疗卫生机构</w:t>
            </w:r>
          </w:p>
        </w:tc>
        <w:tc>
          <w:tcPr>
            <w:tcW w:w="1011"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bCs/>
                <w:color w:val="000000"/>
                <w:kern w:val="0"/>
                <w:sz w:val="21"/>
                <w:szCs w:val="21"/>
                <w:lang w:val="en-US" w:eastAsia="zh-CN" w:bidi="ar"/>
              </w:rPr>
              <w:t>一般检查事项</w:t>
            </w:r>
          </w:p>
        </w:tc>
        <w:tc>
          <w:tcPr>
            <w:tcW w:w="1065"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bCs/>
                <w:color w:val="000000"/>
                <w:kern w:val="0"/>
                <w:sz w:val="21"/>
                <w:szCs w:val="21"/>
                <w:lang w:val="en-US" w:eastAsia="zh-CN" w:bidi="ar"/>
              </w:rPr>
              <w:t>现场检查、书面检查</w:t>
            </w:r>
          </w:p>
        </w:tc>
        <w:tc>
          <w:tcPr>
            <w:tcW w:w="2308"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bCs/>
                <w:color w:val="000000"/>
                <w:kern w:val="0"/>
                <w:sz w:val="21"/>
                <w:szCs w:val="21"/>
                <w:lang w:val="en-US" w:eastAsia="zh-CN" w:bidi="ar"/>
              </w:rPr>
              <w:t>原州区卫生健康局（疾病预防控制局）和疾病预防控制中心（卫生监督所）</w:t>
            </w:r>
          </w:p>
        </w:tc>
        <w:tc>
          <w:tcPr>
            <w:tcW w:w="531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en-US"/>
              </w:rPr>
            </w:pPr>
            <w:r>
              <w:rPr>
                <w:rFonts w:hint="eastAsia" w:ascii="仿宋_GB2312" w:hAnsi="仿宋_GB2312" w:eastAsia="仿宋_GB2312" w:cs="仿宋_GB2312"/>
                <w:bCs/>
                <w:color w:val="000000"/>
                <w:kern w:val="0"/>
                <w:sz w:val="21"/>
                <w:szCs w:val="21"/>
                <w:lang w:val="en-US" w:eastAsia="zh-CN" w:bidi="ar"/>
              </w:rPr>
              <w:t>《中华人民共和国职业病防治法》《放射诊疗管理规定》《医疗机构管理条例》《电离辐射防护与辐射源安全基本标准》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36</w:t>
            </w:r>
          </w:p>
        </w:tc>
        <w:tc>
          <w:tcPr>
            <w:tcW w:w="1050"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bCs/>
                <w:color w:val="000000"/>
                <w:kern w:val="0"/>
                <w:sz w:val="21"/>
                <w:szCs w:val="21"/>
                <w:lang w:val="en-US" w:eastAsia="zh-CN" w:bidi="ar"/>
              </w:rPr>
              <w:t>传染病防治</w:t>
            </w:r>
          </w:p>
        </w:tc>
        <w:tc>
          <w:tcPr>
            <w:tcW w:w="177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bCs/>
                <w:color w:val="000000"/>
                <w:kern w:val="0"/>
                <w:sz w:val="21"/>
                <w:szCs w:val="21"/>
                <w:lang w:val="en-US" w:eastAsia="zh-CN" w:bidi="ar"/>
              </w:rPr>
              <w:t>传染病防治</w:t>
            </w:r>
          </w:p>
        </w:tc>
        <w:tc>
          <w:tcPr>
            <w:tcW w:w="154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bCs/>
                <w:color w:val="000000"/>
                <w:kern w:val="0"/>
                <w:sz w:val="21"/>
                <w:szCs w:val="21"/>
                <w:lang w:val="en-US" w:eastAsia="zh-CN" w:bidi="ar"/>
              </w:rPr>
              <w:t>基层医疗机构（社区卫生服务站、诊所、村卫生室、乡镇卫生院等）</w:t>
            </w:r>
          </w:p>
        </w:tc>
        <w:tc>
          <w:tcPr>
            <w:tcW w:w="1011"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bCs/>
                <w:color w:val="000000"/>
                <w:kern w:val="0"/>
                <w:sz w:val="21"/>
                <w:szCs w:val="21"/>
                <w:lang w:val="en-US" w:eastAsia="zh-CN" w:bidi="ar"/>
              </w:rPr>
              <w:t>一般检查事项</w:t>
            </w:r>
          </w:p>
        </w:tc>
        <w:tc>
          <w:tcPr>
            <w:tcW w:w="1065"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bCs/>
                <w:color w:val="000000"/>
                <w:kern w:val="0"/>
                <w:sz w:val="21"/>
                <w:szCs w:val="21"/>
                <w:lang w:val="en-US" w:eastAsia="zh-CN" w:bidi="ar"/>
              </w:rPr>
              <w:t>现场检查、书面检查</w:t>
            </w:r>
          </w:p>
        </w:tc>
        <w:tc>
          <w:tcPr>
            <w:tcW w:w="2308"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bCs/>
                <w:color w:val="000000"/>
                <w:kern w:val="0"/>
                <w:sz w:val="21"/>
                <w:szCs w:val="21"/>
                <w:lang w:val="en-US" w:eastAsia="zh-CN" w:bidi="ar"/>
              </w:rPr>
              <w:t>原州区卫生健康局（疾病预防控制局）和疾病预防控制中心（卫生监督所）</w:t>
            </w:r>
          </w:p>
        </w:tc>
        <w:tc>
          <w:tcPr>
            <w:tcW w:w="531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en-US"/>
              </w:rPr>
            </w:pPr>
            <w:r>
              <w:rPr>
                <w:rFonts w:hint="eastAsia" w:ascii="仿宋_GB2312" w:hAnsi="仿宋_GB2312" w:eastAsia="仿宋_GB2312" w:cs="仿宋_GB2312"/>
                <w:bCs/>
                <w:color w:val="000000"/>
                <w:kern w:val="0"/>
                <w:sz w:val="21"/>
                <w:szCs w:val="21"/>
                <w:lang w:val="en-US" w:eastAsia="zh-CN" w:bidi="ar"/>
              </w:rPr>
              <w:t>《中华人民共和国传染病防治法》《医疗废物管理条例》《中华人民共和国疫苗管理法》《病原微生物实验室生物安全管理条例》《消毒管理办法》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37</w:t>
            </w:r>
          </w:p>
        </w:tc>
        <w:tc>
          <w:tcPr>
            <w:tcW w:w="1050"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bCs/>
                <w:color w:val="000000"/>
                <w:kern w:val="0"/>
                <w:sz w:val="21"/>
                <w:szCs w:val="21"/>
                <w:lang w:val="en-US" w:eastAsia="zh-CN" w:bidi="ar"/>
              </w:rPr>
              <w:t>学校卫生</w:t>
            </w:r>
          </w:p>
        </w:tc>
        <w:tc>
          <w:tcPr>
            <w:tcW w:w="177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bCs/>
                <w:color w:val="000000"/>
                <w:kern w:val="0"/>
                <w:sz w:val="21"/>
                <w:szCs w:val="21"/>
                <w:lang w:val="en-US" w:eastAsia="zh-CN" w:bidi="ar"/>
              </w:rPr>
              <w:t>学校卫生标准和要求</w:t>
            </w:r>
          </w:p>
        </w:tc>
        <w:tc>
          <w:tcPr>
            <w:tcW w:w="154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bCs/>
                <w:color w:val="000000"/>
                <w:kern w:val="0"/>
                <w:sz w:val="21"/>
                <w:szCs w:val="21"/>
                <w:lang w:val="en-US" w:eastAsia="zh-CN" w:bidi="ar"/>
              </w:rPr>
              <w:t>普通中小学、职业技工学校、普通高等学校</w:t>
            </w:r>
          </w:p>
        </w:tc>
        <w:tc>
          <w:tcPr>
            <w:tcW w:w="1011"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bCs/>
                <w:color w:val="000000"/>
                <w:kern w:val="0"/>
                <w:sz w:val="21"/>
                <w:szCs w:val="21"/>
                <w:lang w:val="en-US" w:eastAsia="zh-CN" w:bidi="ar"/>
              </w:rPr>
              <w:t>一般检查事项</w:t>
            </w:r>
          </w:p>
        </w:tc>
        <w:tc>
          <w:tcPr>
            <w:tcW w:w="1065"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bCs/>
                <w:color w:val="000000"/>
                <w:kern w:val="0"/>
                <w:sz w:val="21"/>
                <w:szCs w:val="21"/>
                <w:lang w:val="en-US" w:eastAsia="zh-CN" w:bidi="ar"/>
              </w:rPr>
              <w:t>现场检查书面检查</w:t>
            </w:r>
          </w:p>
        </w:tc>
        <w:tc>
          <w:tcPr>
            <w:tcW w:w="2308"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bCs/>
                <w:color w:val="000000"/>
                <w:kern w:val="0"/>
                <w:sz w:val="21"/>
                <w:szCs w:val="21"/>
                <w:lang w:val="en-US" w:eastAsia="zh-CN" w:bidi="ar"/>
              </w:rPr>
              <w:t>原州区卫生健康局（疾病预防控制局）和疾病预防控制中心（卫生监督所）</w:t>
            </w:r>
          </w:p>
        </w:tc>
        <w:tc>
          <w:tcPr>
            <w:tcW w:w="531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en-US"/>
              </w:rPr>
            </w:pPr>
            <w:r>
              <w:rPr>
                <w:rFonts w:hint="eastAsia" w:ascii="仿宋_GB2312" w:hAnsi="仿宋_GB2312" w:eastAsia="仿宋_GB2312" w:cs="仿宋_GB2312"/>
                <w:bCs/>
                <w:color w:val="000000"/>
                <w:kern w:val="0"/>
                <w:sz w:val="21"/>
                <w:szCs w:val="21"/>
                <w:lang w:val="en-US" w:eastAsia="zh-CN" w:bidi="ar"/>
              </w:rPr>
              <w:t>《中华人民共和国传染病防治法》《学校卫生工作条例》《生活饮用水卫生监督管理办法》《宁夏回族自治区生活饮用水卫生监督管理条例》《</w:t>
            </w:r>
            <w:bookmarkStart w:id="0" w:name="_GoBack"/>
            <w:bookmarkEnd w:id="0"/>
            <w:r>
              <w:rPr>
                <w:rFonts w:hint="default" w:ascii="仿宋_GB2312" w:hAnsi="仿宋_GB2312" w:eastAsia="仿宋_GB2312" w:cs="仿宋_GB2312"/>
                <w:bCs/>
                <w:color w:val="000000"/>
                <w:kern w:val="0"/>
                <w:sz w:val="21"/>
                <w:szCs w:val="21"/>
                <w:lang w:val="en" w:eastAsia="zh-CN" w:bidi="ar"/>
              </w:rPr>
              <w:t>公共场所卫生管理条例</w:t>
            </w:r>
            <w:r>
              <w:rPr>
                <w:rFonts w:hint="eastAsia" w:ascii="仿宋_GB2312" w:hAnsi="仿宋_GB2312" w:eastAsia="仿宋_GB2312" w:cs="仿宋_GB2312"/>
                <w:bCs/>
                <w:color w:val="000000"/>
                <w:kern w:val="0"/>
                <w:sz w:val="21"/>
                <w:szCs w:val="21"/>
                <w:lang w:val="en-US" w:eastAsia="zh-CN" w:bidi="ar"/>
              </w:rPr>
              <w:t>》《医疗机构管理条例》《医疗废物管理条例》《消毒管理办法》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38</w:t>
            </w:r>
          </w:p>
        </w:tc>
        <w:tc>
          <w:tcPr>
            <w:tcW w:w="1050"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bCs/>
                <w:color w:val="000000"/>
                <w:kern w:val="0"/>
                <w:sz w:val="21"/>
                <w:szCs w:val="21"/>
                <w:lang w:val="en-US" w:eastAsia="zh-CN" w:bidi="ar"/>
              </w:rPr>
              <w:t>职业卫生用人单位</w:t>
            </w:r>
          </w:p>
        </w:tc>
        <w:tc>
          <w:tcPr>
            <w:tcW w:w="177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bCs/>
                <w:color w:val="000000"/>
                <w:kern w:val="0"/>
                <w:sz w:val="21"/>
                <w:szCs w:val="21"/>
                <w:lang w:val="en-US" w:eastAsia="zh-CN" w:bidi="ar"/>
              </w:rPr>
              <w:t>用人单位职业病防治职责履行情况</w:t>
            </w:r>
          </w:p>
        </w:tc>
        <w:tc>
          <w:tcPr>
            <w:tcW w:w="154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bCs/>
                <w:color w:val="000000"/>
                <w:kern w:val="0"/>
                <w:sz w:val="21"/>
                <w:szCs w:val="21"/>
                <w:lang w:val="en-US" w:eastAsia="zh-CN" w:bidi="ar"/>
              </w:rPr>
              <w:t>辖区各用人单位</w:t>
            </w:r>
          </w:p>
        </w:tc>
        <w:tc>
          <w:tcPr>
            <w:tcW w:w="1011"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bCs/>
                <w:color w:val="000000"/>
                <w:kern w:val="0"/>
                <w:sz w:val="21"/>
                <w:szCs w:val="21"/>
                <w:lang w:val="en-US" w:eastAsia="zh-CN" w:bidi="ar"/>
              </w:rPr>
              <w:t>一般检查事项</w:t>
            </w:r>
          </w:p>
        </w:tc>
        <w:tc>
          <w:tcPr>
            <w:tcW w:w="1065"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bCs/>
                <w:color w:val="000000"/>
                <w:kern w:val="0"/>
                <w:sz w:val="21"/>
                <w:szCs w:val="21"/>
                <w:lang w:val="en-US" w:eastAsia="zh-CN" w:bidi="ar"/>
              </w:rPr>
              <w:t>现场检查书面检查</w:t>
            </w:r>
          </w:p>
        </w:tc>
        <w:tc>
          <w:tcPr>
            <w:tcW w:w="2308"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bCs/>
                <w:color w:val="000000"/>
                <w:kern w:val="0"/>
                <w:sz w:val="21"/>
                <w:szCs w:val="21"/>
                <w:lang w:val="en-US" w:eastAsia="zh-CN" w:bidi="ar"/>
              </w:rPr>
              <w:t>原州区卫生健康局（疾病预防控制局）和疾病预防控制中心（卫生监督所）</w:t>
            </w:r>
          </w:p>
        </w:tc>
        <w:tc>
          <w:tcPr>
            <w:tcW w:w="531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en-US"/>
              </w:rPr>
            </w:pPr>
            <w:r>
              <w:rPr>
                <w:rFonts w:hint="eastAsia" w:ascii="仿宋_GB2312" w:hAnsi="仿宋_GB2312" w:eastAsia="仿宋_GB2312" w:cs="仿宋_GB2312"/>
                <w:bCs/>
                <w:color w:val="000000"/>
                <w:kern w:val="0"/>
                <w:sz w:val="21"/>
                <w:szCs w:val="21"/>
                <w:lang w:val="en-US" w:eastAsia="zh-CN" w:bidi="ar"/>
              </w:rPr>
              <w:t>《中华人民共和国职业病防治法》《工作场所职业卫生管理规定》《职业病诊断与鉴定管理办法》《职业健康检查管理办法》《职业健康监护技术规范》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39</w:t>
            </w:r>
          </w:p>
        </w:tc>
        <w:tc>
          <w:tcPr>
            <w:tcW w:w="1050"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bCs/>
                <w:color w:val="000000"/>
                <w:kern w:val="0"/>
                <w:sz w:val="21"/>
                <w:szCs w:val="21"/>
                <w:lang w:val="en-US" w:eastAsia="zh-CN" w:bidi="ar"/>
              </w:rPr>
              <w:t>职业健康检查机构</w:t>
            </w:r>
          </w:p>
        </w:tc>
        <w:tc>
          <w:tcPr>
            <w:tcW w:w="177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bCs/>
                <w:color w:val="000000"/>
                <w:kern w:val="0"/>
                <w:sz w:val="21"/>
                <w:szCs w:val="21"/>
                <w:lang w:val="en-US" w:eastAsia="zh-CN" w:bidi="ar"/>
              </w:rPr>
              <w:t>职业健康检查机构资质和能力</w:t>
            </w:r>
          </w:p>
        </w:tc>
        <w:tc>
          <w:tcPr>
            <w:tcW w:w="154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bCs/>
                <w:color w:val="000000"/>
                <w:kern w:val="0"/>
                <w:sz w:val="21"/>
                <w:szCs w:val="21"/>
                <w:lang w:val="en-US" w:eastAsia="zh-CN" w:bidi="ar"/>
              </w:rPr>
              <w:t>辖区职业健康检查机构</w:t>
            </w:r>
          </w:p>
        </w:tc>
        <w:tc>
          <w:tcPr>
            <w:tcW w:w="1011"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bCs/>
                <w:color w:val="000000"/>
                <w:kern w:val="0"/>
                <w:sz w:val="21"/>
                <w:szCs w:val="21"/>
                <w:lang w:val="en-US" w:eastAsia="zh-CN" w:bidi="ar"/>
              </w:rPr>
              <w:t>一般检查事项</w:t>
            </w:r>
          </w:p>
        </w:tc>
        <w:tc>
          <w:tcPr>
            <w:tcW w:w="1065"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bCs/>
                <w:color w:val="000000"/>
                <w:kern w:val="0"/>
                <w:sz w:val="21"/>
                <w:szCs w:val="21"/>
                <w:lang w:val="en-US" w:eastAsia="zh-CN" w:bidi="ar"/>
              </w:rPr>
              <w:t>现场检查书面检查</w:t>
            </w:r>
          </w:p>
        </w:tc>
        <w:tc>
          <w:tcPr>
            <w:tcW w:w="2308"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bCs/>
                <w:color w:val="000000"/>
                <w:kern w:val="0"/>
                <w:sz w:val="21"/>
                <w:szCs w:val="21"/>
                <w:lang w:val="en-US" w:eastAsia="zh-CN" w:bidi="ar"/>
              </w:rPr>
              <w:t>原州区卫生健康局（疾病预防控制局）和疾病预防控制中心（卫生监督所）</w:t>
            </w:r>
          </w:p>
        </w:tc>
        <w:tc>
          <w:tcPr>
            <w:tcW w:w="531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en-US"/>
              </w:rPr>
            </w:pPr>
            <w:r>
              <w:rPr>
                <w:rFonts w:hint="eastAsia" w:ascii="仿宋_GB2312" w:hAnsi="仿宋_GB2312" w:eastAsia="仿宋_GB2312" w:cs="仿宋_GB2312"/>
                <w:bCs/>
                <w:color w:val="000000"/>
                <w:kern w:val="0"/>
                <w:sz w:val="21"/>
                <w:szCs w:val="21"/>
                <w:lang w:val="en-US" w:eastAsia="zh-CN" w:bidi="ar"/>
              </w:rPr>
              <w:t>《中华人民共和国职业病防治法》《职业病诊断与鉴定管理办法》《职业健康检查管理办法》《职业健康监护技术规范》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vMerge w:val="restart"/>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40</w:t>
            </w:r>
          </w:p>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50" w:type="dxa"/>
            <w:vMerge w:val="restart"/>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jc w:val="center"/>
              <w:textAlignment w:val="center"/>
              <w:rPr>
                <w:rFonts w:hint="eastAsia" w:ascii="仿宋_GB2312" w:hAnsi="仿宋_GB2312" w:eastAsia="仿宋_GB2312" w:cs="仿宋_GB2312"/>
                <w:bCs/>
                <w:color w:val="000000"/>
                <w:kern w:val="0"/>
                <w:sz w:val="21"/>
                <w:szCs w:val="21"/>
                <w:lang w:val="en-US" w:eastAsia="zh-CN" w:bidi="ar"/>
              </w:rPr>
            </w:pPr>
            <w:r>
              <w:rPr>
                <w:rFonts w:hint="eastAsia" w:ascii="仿宋_GB2312" w:hAnsi="仿宋_GB2312" w:eastAsia="仿宋_GB2312" w:cs="仿宋_GB2312"/>
                <w:bCs/>
                <w:color w:val="000000"/>
                <w:kern w:val="0"/>
                <w:sz w:val="21"/>
                <w:szCs w:val="21"/>
                <w:lang w:val="en-US" w:eastAsia="zh-CN" w:bidi="ar"/>
              </w:rPr>
              <w:t>公共场所经营单位</w:t>
            </w:r>
          </w:p>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rPr>
            </w:pPr>
          </w:p>
        </w:tc>
        <w:tc>
          <w:tcPr>
            <w:tcW w:w="177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jc w:val="center"/>
              <w:textAlignment w:val="center"/>
              <w:rPr>
                <w:rFonts w:hint="eastAsia" w:ascii="仿宋_GB2312" w:hAnsi="仿宋_GB2312" w:eastAsia="仿宋_GB2312" w:cs="仿宋_GB2312"/>
                <w:bCs/>
                <w:color w:val="000000"/>
                <w:kern w:val="0"/>
                <w:sz w:val="21"/>
                <w:szCs w:val="21"/>
                <w:lang w:val="en-US" w:eastAsia="zh-CN" w:bidi="ar"/>
              </w:rPr>
            </w:pPr>
          </w:p>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rPr>
            </w:pPr>
            <w:r>
              <w:rPr>
                <w:rFonts w:hint="eastAsia" w:ascii="仿宋_GB2312" w:hAnsi="仿宋_GB2312" w:eastAsia="仿宋_GB2312" w:cs="仿宋_GB2312"/>
                <w:bCs/>
                <w:color w:val="000000"/>
                <w:kern w:val="0"/>
                <w:sz w:val="21"/>
                <w:szCs w:val="21"/>
                <w:lang w:val="en-US" w:eastAsia="zh-CN" w:bidi="ar"/>
              </w:rPr>
              <w:t>公共场所卫生许可</w:t>
            </w:r>
            <w:r>
              <w:rPr>
                <w:rFonts w:hint="eastAsia" w:ascii="仿宋_GB2312" w:hAnsi="仿宋_GB2312" w:eastAsia="仿宋_GB2312" w:cs="仿宋_GB2312"/>
                <w:bCs/>
                <w:color w:val="000000"/>
                <w:kern w:val="0"/>
                <w:sz w:val="21"/>
                <w:szCs w:val="21"/>
                <w:lang w:val="en-US" w:eastAsia="zh-CN" w:bidi="ar"/>
              </w:rPr>
              <w:drawing>
                <wp:anchor distT="0" distB="0" distL="114300" distR="114300" simplePos="0" relativeHeight="251675648" behindDoc="0" locked="0" layoutInCell="1" allowOverlap="1">
                  <wp:simplePos x="0" y="0"/>
                  <wp:positionH relativeFrom="column">
                    <wp:posOffset>4271645</wp:posOffset>
                  </wp:positionH>
                  <wp:positionV relativeFrom="paragraph">
                    <wp:posOffset>6944360</wp:posOffset>
                  </wp:positionV>
                  <wp:extent cx="1505585" cy="1511935"/>
                  <wp:effectExtent l="0" t="0" r="18415" b="12065"/>
                  <wp:wrapNone/>
                  <wp:docPr id="40" name="图片 1" descr="局章"/>
                  <wp:cNvGraphicFramePr/>
                  <a:graphic xmlns:a="http://schemas.openxmlformats.org/drawingml/2006/main">
                    <a:graphicData uri="http://schemas.openxmlformats.org/drawingml/2006/picture">
                      <pic:pic xmlns:pic="http://schemas.openxmlformats.org/drawingml/2006/picture">
                        <pic:nvPicPr>
                          <pic:cNvPr id="40" name="图片 1" descr="局章"/>
                          <pic:cNvPicPr/>
                        </pic:nvPicPr>
                        <pic:blipFill>
                          <a:blip r:embed="rId6"/>
                          <a:stretch>
                            <a:fillRect/>
                          </a:stretch>
                        </pic:blipFill>
                        <pic:spPr>
                          <a:xfrm>
                            <a:off x="0" y="0"/>
                            <a:ext cx="1505585" cy="1511935"/>
                          </a:xfrm>
                          <a:prstGeom prst="rect">
                            <a:avLst/>
                          </a:prstGeom>
                          <a:noFill/>
                          <a:ln>
                            <a:noFill/>
                          </a:ln>
                        </pic:spPr>
                      </pic:pic>
                    </a:graphicData>
                  </a:graphic>
                </wp:anchor>
              </w:drawing>
            </w:r>
          </w:p>
        </w:tc>
        <w:tc>
          <w:tcPr>
            <w:tcW w:w="154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rPr>
            </w:pPr>
            <w:r>
              <w:rPr>
                <w:rFonts w:hint="eastAsia" w:ascii="仿宋_GB2312" w:hAnsi="仿宋_GB2312" w:eastAsia="仿宋_GB2312" w:cs="仿宋_GB2312"/>
                <w:bCs/>
                <w:color w:val="000000"/>
                <w:kern w:val="0"/>
                <w:sz w:val="21"/>
                <w:szCs w:val="21"/>
                <w:lang w:val="en-US" w:eastAsia="zh-CN" w:bidi="ar"/>
              </w:rPr>
              <w:t>公共场所经营单位</w:t>
            </w:r>
          </w:p>
        </w:tc>
        <w:tc>
          <w:tcPr>
            <w:tcW w:w="1011"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Cs/>
                <w:color w:val="000000"/>
                <w:kern w:val="0"/>
                <w:sz w:val="21"/>
                <w:szCs w:val="21"/>
                <w:lang w:val="en-US" w:eastAsia="zh-CN" w:bidi="ar"/>
              </w:rPr>
              <w:t>一般检查事项</w:t>
            </w:r>
          </w:p>
        </w:tc>
        <w:tc>
          <w:tcPr>
            <w:tcW w:w="1065"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Cs/>
                <w:color w:val="000000"/>
                <w:kern w:val="0"/>
                <w:sz w:val="21"/>
                <w:szCs w:val="21"/>
                <w:lang w:val="en-US" w:eastAsia="zh-CN" w:bidi="ar"/>
              </w:rPr>
              <w:t>现场检查书面检查</w:t>
            </w:r>
          </w:p>
        </w:tc>
        <w:tc>
          <w:tcPr>
            <w:tcW w:w="2308"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Cs/>
                <w:color w:val="000000"/>
                <w:kern w:val="0"/>
                <w:sz w:val="21"/>
                <w:szCs w:val="21"/>
                <w:lang w:val="en-US" w:eastAsia="zh-CN" w:bidi="ar"/>
              </w:rPr>
              <w:t>原州区卫生健康局（疾病预防控制局）和疾病预防控制中心（卫生监督所）</w:t>
            </w:r>
          </w:p>
        </w:tc>
        <w:tc>
          <w:tcPr>
            <w:tcW w:w="531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jc w:val="center"/>
              <w:textAlignment w:val="center"/>
              <w:rPr>
                <w:rFonts w:hint="eastAsia" w:ascii="仿宋_GB2312" w:hAnsi="仿宋_GB2312" w:eastAsia="仿宋_GB2312" w:cs="仿宋_GB2312"/>
                <w:bCs/>
                <w:color w:val="000000"/>
                <w:kern w:val="0"/>
                <w:sz w:val="21"/>
                <w:szCs w:val="21"/>
                <w:lang w:val="en-US" w:eastAsia="zh-CN" w:bidi="ar"/>
              </w:rPr>
            </w:pPr>
            <w:r>
              <w:rPr>
                <w:rFonts w:hint="eastAsia" w:ascii="仿宋_GB2312" w:hAnsi="仿宋_GB2312" w:eastAsia="仿宋_GB2312" w:cs="仿宋_GB2312"/>
                <w:bCs/>
                <w:color w:val="000000"/>
                <w:kern w:val="0"/>
                <w:sz w:val="21"/>
                <w:szCs w:val="21"/>
                <w:lang w:val="en-US" w:eastAsia="zh-CN" w:bidi="ar"/>
              </w:rPr>
              <w:t>《行政许可法》、《公共场所卫生管理条例》、</w:t>
            </w:r>
          </w:p>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rPr>
            </w:pPr>
            <w:r>
              <w:rPr>
                <w:rFonts w:hint="eastAsia" w:ascii="仿宋_GB2312" w:hAnsi="仿宋_GB2312" w:eastAsia="仿宋_GB2312" w:cs="仿宋_GB2312"/>
                <w:bCs/>
                <w:color w:val="000000"/>
                <w:kern w:val="0"/>
                <w:sz w:val="21"/>
                <w:szCs w:val="21"/>
                <w:lang w:val="en-US" w:eastAsia="zh-CN" w:bidi="ar"/>
              </w:rPr>
              <w:t>《公共场所卫生管理条例实施细则》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vMerge w:val="continue"/>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50" w:type="dxa"/>
            <w:vMerge w:val="continue"/>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kern w:val="2"/>
                <w:sz w:val="21"/>
                <w:szCs w:val="21"/>
              </w:rPr>
            </w:pPr>
          </w:p>
        </w:tc>
        <w:tc>
          <w:tcPr>
            <w:tcW w:w="177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rPr>
            </w:pPr>
            <w:r>
              <w:rPr>
                <w:rFonts w:hint="eastAsia" w:ascii="仿宋_GB2312" w:hAnsi="仿宋_GB2312" w:eastAsia="仿宋_GB2312" w:cs="仿宋_GB2312"/>
                <w:bCs/>
                <w:color w:val="000000"/>
                <w:kern w:val="0"/>
                <w:sz w:val="21"/>
                <w:szCs w:val="21"/>
                <w:lang w:val="en-US" w:eastAsia="zh-CN" w:bidi="ar"/>
              </w:rPr>
              <w:t>公共场所卫生标准和要求</w:t>
            </w:r>
          </w:p>
        </w:tc>
        <w:tc>
          <w:tcPr>
            <w:tcW w:w="154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rPr>
            </w:pPr>
            <w:r>
              <w:rPr>
                <w:rFonts w:hint="eastAsia" w:ascii="仿宋_GB2312" w:hAnsi="仿宋_GB2312" w:eastAsia="仿宋_GB2312" w:cs="仿宋_GB2312"/>
                <w:bCs/>
                <w:color w:val="000000"/>
                <w:kern w:val="0"/>
                <w:sz w:val="21"/>
                <w:szCs w:val="21"/>
                <w:lang w:val="en-US" w:eastAsia="zh-CN" w:bidi="ar"/>
              </w:rPr>
              <w:t>公共场所经营单位</w:t>
            </w:r>
          </w:p>
        </w:tc>
        <w:tc>
          <w:tcPr>
            <w:tcW w:w="1011"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Cs/>
                <w:color w:val="000000"/>
                <w:kern w:val="0"/>
                <w:sz w:val="21"/>
                <w:szCs w:val="21"/>
                <w:lang w:val="en-US" w:eastAsia="zh-CN" w:bidi="ar"/>
              </w:rPr>
              <w:t>一般检查事项</w:t>
            </w:r>
          </w:p>
        </w:tc>
        <w:tc>
          <w:tcPr>
            <w:tcW w:w="1065"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Cs/>
                <w:color w:val="000000"/>
                <w:kern w:val="0"/>
                <w:sz w:val="21"/>
                <w:szCs w:val="21"/>
                <w:lang w:val="en-US" w:eastAsia="zh-CN" w:bidi="ar"/>
              </w:rPr>
              <w:t>现场检查书面检查</w:t>
            </w:r>
          </w:p>
        </w:tc>
        <w:tc>
          <w:tcPr>
            <w:tcW w:w="2308"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Cs/>
                <w:color w:val="000000"/>
                <w:kern w:val="0"/>
                <w:sz w:val="21"/>
                <w:szCs w:val="21"/>
                <w:lang w:val="en-US" w:eastAsia="zh-CN" w:bidi="ar"/>
              </w:rPr>
              <w:t>原州区卫生健康局（疾病预防控制局）和疾病预防控制中心（卫生监督所）</w:t>
            </w:r>
          </w:p>
        </w:tc>
        <w:tc>
          <w:tcPr>
            <w:tcW w:w="531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jc w:val="center"/>
              <w:textAlignment w:val="center"/>
              <w:rPr>
                <w:rFonts w:hint="eastAsia" w:ascii="仿宋_GB2312" w:hAnsi="仿宋_GB2312" w:eastAsia="仿宋_GB2312" w:cs="仿宋_GB2312"/>
                <w:bCs/>
                <w:color w:val="000000"/>
                <w:kern w:val="0"/>
                <w:sz w:val="21"/>
                <w:szCs w:val="21"/>
                <w:lang w:val="en-US" w:eastAsia="zh-CN" w:bidi="ar"/>
              </w:rPr>
            </w:pPr>
            <w:r>
              <w:rPr>
                <w:rFonts w:hint="eastAsia" w:ascii="仿宋_GB2312" w:hAnsi="仿宋_GB2312" w:eastAsia="仿宋_GB2312" w:cs="仿宋_GB2312"/>
                <w:bCs/>
                <w:color w:val="000000"/>
                <w:kern w:val="0"/>
                <w:sz w:val="21"/>
                <w:szCs w:val="21"/>
                <w:lang w:val="en-US" w:eastAsia="zh-CN" w:bidi="ar"/>
              </w:rPr>
              <w:t>《行政许可法》、《公共场所卫生管理条例》、</w:t>
            </w:r>
          </w:p>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rPr>
            </w:pPr>
            <w:r>
              <w:rPr>
                <w:rFonts w:hint="eastAsia" w:ascii="仿宋_GB2312" w:hAnsi="仿宋_GB2312" w:eastAsia="仿宋_GB2312" w:cs="仿宋_GB2312"/>
                <w:bCs/>
                <w:color w:val="000000"/>
                <w:kern w:val="0"/>
                <w:sz w:val="21"/>
                <w:szCs w:val="21"/>
                <w:lang w:val="en-US" w:eastAsia="zh-CN" w:bidi="ar"/>
              </w:rPr>
              <w:t>《公共场所卫生管理条例实施细则》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vMerge w:val="restart"/>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41</w:t>
            </w:r>
          </w:p>
        </w:tc>
        <w:tc>
          <w:tcPr>
            <w:tcW w:w="1050" w:type="dxa"/>
            <w:vMerge w:val="restart"/>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rPr>
            </w:pPr>
            <w:r>
              <w:rPr>
                <w:rFonts w:hint="eastAsia" w:ascii="仿宋_GB2312" w:hAnsi="仿宋_GB2312" w:eastAsia="仿宋_GB2312" w:cs="仿宋_GB2312"/>
                <w:bCs/>
                <w:color w:val="000000"/>
                <w:kern w:val="0"/>
                <w:sz w:val="21"/>
                <w:szCs w:val="21"/>
                <w:lang w:val="en-US" w:eastAsia="zh-CN" w:bidi="ar"/>
              </w:rPr>
              <w:t>二次供水单位</w:t>
            </w:r>
          </w:p>
        </w:tc>
        <w:tc>
          <w:tcPr>
            <w:tcW w:w="177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rPr>
            </w:pPr>
            <w:r>
              <w:rPr>
                <w:rFonts w:hint="eastAsia" w:ascii="仿宋_GB2312" w:hAnsi="仿宋_GB2312" w:eastAsia="仿宋_GB2312" w:cs="仿宋_GB2312"/>
                <w:bCs/>
                <w:color w:val="000000"/>
                <w:kern w:val="0"/>
                <w:sz w:val="21"/>
                <w:szCs w:val="21"/>
                <w:lang w:val="en-US" w:eastAsia="zh-CN" w:bidi="ar"/>
              </w:rPr>
              <w:t>储水设备定期清洗消毒、水质自检</w:t>
            </w:r>
          </w:p>
        </w:tc>
        <w:tc>
          <w:tcPr>
            <w:tcW w:w="154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rPr>
            </w:pPr>
            <w:r>
              <w:rPr>
                <w:rFonts w:hint="eastAsia" w:ascii="仿宋_GB2312" w:hAnsi="仿宋_GB2312" w:eastAsia="仿宋_GB2312" w:cs="仿宋_GB2312"/>
                <w:bCs/>
                <w:color w:val="000000"/>
                <w:kern w:val="0"/>
                <w:sz w:val="21"/>
                <w:szCs w:val="21"/>
                <w:lang w:val="en-US" w:eastAsia="zh-CN" w:bidi="ar"/>
              </w:rPr>
              <w:t>二次供水单位</w:t>
            </w:r>
          </w:p>
        </w:tc>
        <w:tc>
          <w:tcPr>
            <w:tcW w:w="1011"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Cs/>
                <w:color w:val="000000"/>
                <w:kern w:val="0"/>
                <w:sz w:val="21"/>
                <w:szCs w:val="21"/>
                <w:lang w:val="en-US" w:eastAsia="zh-CN" w:bidi="ar"/>
              </w:rPr>
              <w:t>一般检查事项</w:t>
            </w:r>
          </w:p>
        </w:tc>
        <w:tc>
          <w:tcPr>
            <w:tcW w:w="1065"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Cs/>
                <w:color w:val="000000"/>
                <w:kern w:val="0"/>
                <w:sz w:val="21"/>
                <w:szCs w:val="21"/>
                <w:lang w:val="en-US" w:eastAsia="zh-CN" w:bidi="ar"/>
              </w:rPr>
              <w:t>现场检查</w:t>
            </w:r>
          </w:p>
        </w:tc>
        <w:tc>
          <w:tcPr>
            <w:tcW w:w="2308"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Cs/>
                <w:color w:val="000000"/>
                <w:kern w:val="0"/>
                <w:sz w:val="21"/>
                <w:szCs w:val="21"/>
                <w:lang w:val="en-US" w:eastAsia="zh-CN" w:bidi="ar"/>
              </w:rPr>
              <w:t>原州区卫生健康局（疾病预防控制局）和疾病预防控制中心（卫生监督所）</w:t>
            </w:r>
          </w:p>
        </w:tc>
        <w:tc>
          <w:tcPr>
            <w:tcW w:w="531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jc w:val="center"/>
              <w:textAlignment w:val="center"/>
              <w:rPr>
                <w:rFonts w:hint="eastAsia" w:ascii="仿宋_GB2312" w:hAnsi="仿宋_GB2312" w:eastAsia="仿宋_GB2312" w:cs="仿宋_GB2312"/>
                <w:bCs/>
                <w:color w:val="000000"/>
                <w:kern w:val="0"/>
                <w:sz w:val="21"/>
                <w:szCs w:val="21"/>
                <w:lang w:val="en-US" w:eastAsia="zh-CN" w:bidi="ar"/>
              </w:rPr>
            </w:pPr>
            <w:r>
              <w:rPr>
                <w:rFonts w:hint="eastAsia" w:ascii="仿宋_GB2312" w:hAnsi="仿宋_GB2312" w:eastAsia="仿宋_GB2312" w:cs="仿宋_GB2312"/>
                <w:bCs/>
                <w:color w:val="000000"/>
                <w:kern w:val="0"/>
                <w:sz w:val="21"/>
                <w:szCs w:val="21"/>
                <w:lang w:val="en-US" w:eastAsia="zh-CN" w:bidi="ar"/>
              </w:rPr>
              <w:t>宁夏回族自治区生活饮用水卫生监督管理条例》、</w:t>
            </w:r>
          </w:p>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rPr>
            </w:pPr>
            <w:r>
              <w:rPr>
                <w:rFonts w:hint="eastAsia" w:ascii="仿宋_GB2312" w:hAnsi="仿宋_GB2312" w:eastAsia="仿宋_GB2312" w:cs="仿宋_GB2312"/>
                <w:bCs/>
                <w:color w:val="000000"/>
                <w:kern w:val="0"/>
                <w:sz w:val="21"/>
                <w:szCs w:val="21"/>
                <w:lang w:val="en-US" w:eastAsia="zh-CN" w:bidi="ar"/>
              </w:rPr>
              <w:t>《生活饮用水卫生监督管理办法》《生活饮用水卫生标准》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vMerge w:val="continue"/>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50" w:type="dxa"/>
            <w:vMerge w:val="continue"/>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kern w:val="2"/>
                <w:sz w:val="21"/>
                <w:szCs w:val="21"/>
              </w:rPr>
            </w:pPr>
          </w:p>
        </w:tc>
        <w:tc>
          <w:tcPr>
            <w:tcW w:w="177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rPr>
            </w:pPr>
            <w:r>
              <w:rPr>
                <w:rFonts w:hint="eastAsia" w:ascii="仿宋_GB2312" w:hAnsi="仿宋_GB2312" w:eastAsia="仿宋_GB2312" w:cs="仿宋_GB2312"/>
                <w:bCs/>
                <w:color w:val="000000"/>
                <w:kern w:val="0"/>
                <w:sz w:val="21"/>
                <w:szCs w:val="21"/>
                <w:lang w:val="en-US" w:eastAsia="zh-CN" w:bidi="ar"/>
              </w:rPr>
              <w:t>供管水人员的健康体检和培训</w:t>
            </w:r>
          </w:p>
        </w:tc>
        <w:tc>
          <w:tcPr>
            <w:tcW w:w="154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rPr>
            </w:pPr>
            <w:r>
              <w:rPr>
                <w:rFonts w:hint="eastAsia" w:ascii="仿宋_GB2312" w:hAnsi="仿宋_GB2312" w:eastAsia="仿宋_GB2312" w:cs="仿宋_GB2312"/>
                <w:bCs/>
                <w:color w:val="000000"/>
                <w:kern w:val="0"/>
                <w:sz w:val="21"/>
                <w:szCs w:val="21"/>
                <w:lang w:val="en-US" w:eastAsia="zh-CN" w:bidi="ar"/>
              </w:rPr>
              <w:t>二次供水单位</w:t>
            </w:r>
          </w:p>
        </w:tc>
        <w:tc>
          <w:tcPr>
            <w:tcW w:w="1011"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Cs/>
                <w:color w:val="000000"/>
                <w:kern w:val="0"/>
                <w:sz w:val="21"/>
                <w:szCs w:val="21"/>
                <w:lang w:val="en-US" w:eastAsia="zh-CN" w:bidi="ar"/>
              </w:rPr>
              <w:t>一般检查事项</w:t>
            </w:r>
          </w:p>
        </w:tc>
        <w:tc>
          <w:tcPr>
            <w:tcW w:w="1065"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Cs/>
                <w:color w:val="000000"/>
                <w:kern w:val="0"/>
                <w:sz w:val="21"/>
                <w:szCs w:val="21"/>
                <w:lang w:val="en-US" w:eastAsia="zh-CN" w:bidi="ar"/>
              </w:rPr>
              <w:t>现场检查</w:t>
            </w:r>
          </w:p>
        </w:tc>
        <w:tc>
          <w:tcPr>
            <w:tcW w:w="2308"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Cs/>
                <w:color w:val="000000"/>
                <w:kern w:val="0"/>
                <w:sz w:val="21"/>
                <w:szCs w:val="21"/>
                <w:lang w:val="en-US" w:eastAsia="zh-CN" w:bidi="ar"/>
              </w:rPr>
              <w:t>原州区卫生健康局（疾病预防控制局）和疾病预防控制中心（卫生监督所）</w:t>
            </w:r>
          </w:p>
        </w:tc>
        <w:tc>
          <w:tcPr>
            <w:tcW w:w="531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jc w:val="center"/>
              <w:textAlignment w:val="center"/>
              <w:rPr>
                <w:rFonts w:hint="eastAsia" w:ascii="仿宋_GB2312" w:hAnsi="仿宋_GB2312" w:eastAsia="仿宋_GB2312" w:cs="仿宋_GB2312"/>
                <w:bCs/>
                <w:color w:val="000000"/>
                <w:kern w:val="0"/>
                <w:sz w:val="21"/>
                <w:szCs w:val="21"/>
                <w:lang w:val="en-US" w:eastAsia="zh-CN" w:bidi="ar"/>
              </w:rPr>
            </w:pPr>
            <w:r>
              <w:rPr>
                <w:rFonts w:hint="eastAsia" w:ascii="仿宋_GB2312" w:hAnsi="仿宋_GB2312" w:eastAsia="仿宋_GB2312" w:cs="仿宋_GB2312"/>
                <w:bCs/>
                <w:color w:val="000000"/>
                <w:kern w:val="0"/>
                <w:sz w:val="21"/>
                <w:szCs w:val="21"/>
                <w:lang w:val="en-US" w:eastAsia="zh-CN" w:bidi="ar"/>
              </w:rPr>
              <w:t>宁夏回族自治区生活饮用水卫生监督管理条例》、</w:t>
            </w:r>
          </w:p>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rPr>
            </w:pPr>
            <w:r>
              <w:rPr>
                <w:rFonts w:hint="eastAsia" w:ascii="仿宋_GB2312" w:hAnsi="仿宋_GB2312" w:eastAsia="仿宋_GB2312" w:cs="仿宋_GB2312"/>
                <w:bCs/>
                <w:color w:val="000000"/>
                <w:kern w:val="0"/>
                <w:sz w:val="21"/>
                <w:szCs w:val="21"/>
                <w:lang w:val="en-US" w:eastAsia="zh-CN" w:bidi="ar"/>
              </w:rPr>
              <w:t>《生活饮用水卫生监督管理办法》《生活饮用水卫生标准》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42</w:t>
            </w:r>
          </w:p>
        </w:tc>
        <w:tc>
          <w:tcPr>
            <w:tcW w:w="1050"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rPr>
            </w:pPr>
            <w:r>
              <w:rPr>
                <w:rFonts w:hint="eastAsia" w:ascii="仿宋_GB2312" w:hAnsi="仿宋_GB2312" w:eastAsia="仿宋_GB2312" w:cs="仿宋_GB2312"/>
                <w:i w:val="0"/>
                <w:color w:val="000000"/>
                <w:kern w:val="0"/>
                <w:sz w:val="21"/>
                <w:szCs w:val="21"/>
                <w:u w:val="none"/>
                <w:lang w:val="en-US" w:eastAsia="zh-CN" w:bidi="ar"/>
              </w:rPr>
              <w:t>统计执法检查</w:t>
            </w:r>
          </w:p>
        </w:tc>
        <w:tc>
          <w:tcPr>
            <w:tcW w:w="177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rPr>
            </w:pPr>
            <w:r>
              <w:rPr>
                <w:rFonts w:hint="eastAsia" w:ascii="仿宋_GB2312" w:hAnsi="仿宋_GB2312" w:eastAsia="仿宋_GB2312" w:cs="仿宋_GB2312"/>
                <w:i w:val="0"/>
                <w:color w:val="000000"/>
                <w:kern w:val="0"/>
                <w:sz w:val="21"/>
                <w:szCs w:val="21"/>
                <w:u w:val="none"/>
                <w:lang w:val="en-US" w:eastAsia="zh-CN" w:bidi="ar"/>
              </w:rPr>
              <w:t>调查对象依法设置原始记录、统计台账情况。</w:t>
            </w:r>
          </w:p>
        </w:tc>
        <w:tc>
          <w:tcPr>
            <w:tcW w:w="154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rPr>
            </w:pPr>
            <w:r>
              <w:rPr>
                <w:rFonts w:hint="eastAsia" w:ascii="仿宋_GB2312" w:hAnsi="仿宋_GB2312" w:eastAsia="仿宋_GB2312" w:cs="仿宋_GB2312"/>
                <w:i w:val="0"/>
                <w:color w:val="000000"/>
                <w:kern w:val="0"/>
                <w:sz w:val="21"/>
                <w:szCs w:val="21"/>
                <w:u w:val="none"/>
                <w:lang w:val="en-US" w:eastAsia="zh-CN" w:bidi="ar"/>
              </w:rPr>
              <w:t>统计调查对象</w:t>
            </w:r>
          </w:p>
        </w:tc>
        <w:tc>
          <w:tcPr>
            <w:tcW w:w="1011"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
              </w:rPr>
              <w:t>一般检查情况</w:t>
            </w:r>
          </w:p>
        </w:tc>
        <w:tc>
          <w:tcPr>
            <w:tcW w:w="1065"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
              </w:rPr>
              <w:t>现场检查</w:t>
            </w:r>
          </w:p>
        </w:tc>
        <w:tc>
          <w:tcPr>
            <w:tcW w:w="2308"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
              </w:rPr>
              <w:t>原州区统计局</w:t>
            </w:r>
          </w:p>
        </w:tc>
        <w:tc>
          <w:tcPr>
            <w:tcW w:w="531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rPr>
            </w:pPr>
            <w:r>
              <w:rPr>
                <w:rFonts w:hint="eastAsia" w:ascii="仿宋_GB2312" w:hAnsi="仿宋_GB2312" w:eastAsia="仿宋_GB2312" w:cs="仿宋_GB2312"/>
                <w:i w:val="0"/>
                <w:color w:val="000000"/>
                <w:kern w:val="0"/>
                <w:sz w:val="21"/>
                <w:szCs w:val="21"/>
                <w:u w:val="none"/>
                <w:lang w:val="en-US" w:eastAsia="zh-CN" w:bidi="ar"/>
              </w:rPr>
              <w:t>《中华人民共和国统计法》第二十四条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43</w:t>
            </w:r>
          </w:p>
        </w:tc>
        <w:tc>
          <w:tcPr>
            <w:tcW w:w="1050"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rPr>
            </w:pPr>
            <w:r>
              <w:rPr>
                <w:rFonts w:hint="eastAsia" w:ascii="仿宋_GB2312" w:hAnsi="仿宋_GB2312" w:eastAsia="仿宋_GB2312" w:cs="仿宋_GB2312"/>
                <w:i w:val="0"/>
                <w:color w:val="000000"/>
                <w:kern w:val="0"/>
                <w:sz w:val="21"/>
                <w:szCs w:val="21"/>
                <w:u w:val="none"/>
                <w:lang w:val="en-US" w:eastAsia="zh-CN" w:bidi="ar"/>
              </w:rPr>
              <w:t>统计执法检查</w:t>
            </w:r>
          </w:p>
        </w:tc>
        <w:tc>
          <w:tcPr>
            <w:tcW w:w="177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rPr>
            </w:pPr>
            <w:r>
              <w:rPr>
                <w:rFonts w:hint="eastAsia" w:ascii="仿宋_GB2312" w:hAnsi="仿宋_GB2312" w:eastAsia="仿宋_GB2312" w:cs="仿宋_GB2312"/>
                <w:i w:val="0"/>
                <w:color w:val="000000"/>
                <w:kern w:val="0"/>
                <w:sz w:val="21"/>
                <w:szCs w:val="21"/>
                <w:u w:val="none"/>
                <w:lang w:val="en-US" w:eastAsia="zh-CN" w:bidi="ar"/>
              </w:rPr>
              <w:t>调查对象依法提供统计资料情况。</w:t>
            </w:r>
          </w:p>
        </w:tc>
        <w:tc>
          <w:tcPr>
            <w:tcW w:w="154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rPr>
            </w:pPr>
            <w:r>
              <w:rPr>
                <w:rFonts w:hint="eastAsia" w:ascii="仿宋_GB2312" w:hAnsi="仿宋_GB2312" w:eastAsia="仿宋_GB2312" w:cs="仿宋_GB2312"/>
                <w:i w:val="0"/>
                <w:color w:val="000000"/>
                <w:kern w:val="0"/>
                <w:sz w:val="21"/>
                <w:szCs w:val="21"/>
                <w:u w:val="none"/>
                <w:lang w:val="en-US" w:eastAsia="zh-CN" w:bidi="ar"/>
              </w:rPr>
              <w:t>统计调查对象</w:t>
            </w:r>
          </w:p>
        </w:tc>
        <w:tc>
          <w:tcPr>
            <w:tcW w:w="1011"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
              </w:rPr>
              <w:t>一般检查情况</w:t>
            </w:r>
          </w:p>
        </w:tc>
        <w:tc>
          <w:tcPr>
            <w:tcW w:w="1065"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
              </w:rPr>
              <w:t>现场检查</w:t>
            </w:r>
          </w:p>
        </w:tc>
        <w:tc>
          <w:tcPr>
            <w:tcW w:w="2308"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
              </w:rPr>
              <w:t>原州区统计局</w:t>
            </w:r>
          </w:p>
        </w:tc>
        <w:tc>
          <w:tcPr>
            <w:tcW w:w="531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i w:val="0"/>
                <w:color w:val="000000"/>
                <w:kern w:val="0"/>
                <w:sz w:val="21"/>
                <w:szCs w:val="21"/>
                <w:u w:val="none"/>
                <w:lang w:val="en-US" w:eastAsia="zh-CN" w:bidi="ar"/>
              </w:rPr>
              <w:t>《中华人民共和国统计法》第八条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44</w:t>
            </w:r>
          </w:p>
        </w:tc>
        <w:tc>
          <w:tcPr>
            <w:tcW w:w="1050"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rPr>
            </w:pPr>
            <w:r>
              <w:rPr>
                <w:rFonts w:hint="eastAsia" w:ascii="仿宋_GB2312" w:hAnsi="仿宋_GB2312" w:eastAsia="仿宋_GB2312" w:cs="仿宋_GB2312"/>
                <w:i w:val="0"/>
                <w:color w:val="000000"/>
                <w:kern w:val="0"/>
                <w:sz w:val="21"/>
                <w:szCs w:val="21"/>
                <w:u w:val="none"/>
                <w:lang w:val="en-US" w:eastAsia="zh-CN" w:bidi="ar"/>
              </w:rPr>
              <w:t>统计执法检查</w:t>
            </w:r>
          </w:p>
        </w:tc>
        <w:tc>
          <w:tcPr>
            <w:tcW w:w="177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rPr>
            </w:pPr>
            <w:r>
              <w:rPr>
                <w:rFonts w:hint="eastAsia" w:ascii="仿宋_GB2312" w:hAnsi="仿宋_GB2312" w:eastAsia="仿宋_GB2312" w:cs="仿宋_GB2312"/>
                <w:i w:val="0"/>
                <w:color w:val="000000"/>
                <w:kern w:val="0"/>
                <w:sz w:val="21"/>
                <w:szCs w:val="21"/>
                <w:u w:val="none"/>
                <w:lang w:val="en-US" w:eastAsia="zh-CN" w:bidi="ar"/>
              </w:rPr>
              <w:t>调查对象依法建立并执行统计资料管理制度情况。</w:t>
            </w:r>
          </w:p>
        </w:tc>
        <w:tc>
          <w:tcPr>
            <w:tcW w:w="154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rPr>
            </w:pPr>
            <w:r>
              <w:rPr>
                <w:rFonts w:hint="eastAsia" w:ascii="仿宋_GB2312" w:hAnsi="仿宋_GB2312" w:eastAsia="仿宋_GB2312" w:cs="仿宋_GB2312"/>
                <w:i w:val="0"/>
                <w:color w:val="000000"/>
                <w:kern w:val="0"/>
                <w:sz w:val="21"/>
                <w:szCs w:val="21"/>
                <w:u w:val="none"/>
                <w:lang w:val="en-US" w:eastAsia="zh-CN" w:bidi="ar"/>
              </w:rPr>
              <w:t>统计调查对象</w:t>
            </w:r>
          </w:p>
        </w:tc>
        <w:tc>
          <w:tcPr>
            <w:tcW w:w="1011"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
              </w:rPr>
              <w:t>一般检查情况</w:t>
            </w:r>
          </w:p>
        </w:tc>
        <w:tc>
          <w:tcPr>
            <w:tcW w:w="1065"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
              </w:rPr>
              <w:t>现场检查</w:t>
            </w:r>
          </w:p>
        </w:tc>
        <w:tc>
          <w:tcPr>
            <w:tcW w:w="2308"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
              </w:rPr>
              <w:t>原州区统计局</w:t>
            </w:r>
          </w:p>
        </w:tc>
        <w:tc>
          <w:tcPr>
            <w:tcW w:w="531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i w:val="0"/>
                <w:color w:val="000000"/>
                <w:kern w:val="0"/>
                <w:sz w:val="21"/>
                <w:szCs w:val="21"/>
                <w:u w:val="none"/>
                <w:lang w:val="en-US" w:eastAsia="zh-CN" w:bidi="ar"/>
              </w:rPr>
              <w:t>《中华人民共和国统计法》第二十四条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45</w:t>
            </w:r>
          </w:p>
        </w:tc>
        <w:tc>
          <w:tcPr>
            <w:tcW w:w="1050"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rPr>
            </w:pPr>
            <w:r>
              <w:rPr>
                <w:rFonts w:hint="eastAsia" w:ascii="仿宋_GB2312" w:hAnsi="仿宋_GB2312" w:eastAsia="仿宋_GB2312" w:cs="仿宋_GB2312"/>
                <w:i w:val="0"/>
                <w:color w:val="000000"/>
                <w:kern w:val="0"/>
                <w:sz w:val="21"/>
                <w:szCs w:val="21"/>
                <w:u w:val="none"/>
                <w:lang w:val="en-US" w:eastAsia="zh-CN" w:bidi="ar"/>
              </w:rPr>
              <w:t>统计执法检查</w:t>
            </w:r>
          </w:p>
        </w:tc>
        <w:tc>
          <w:tcPr>
            <w:tcW w:w="177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rPr>
            </w:pPr>
            <w:r>
              <w:rPr>
                <w:rFonts w:hint="eastAsia" w:ascii="仿宋_GB2312" w:hAnsi="仿宋_GB2312" w:eastAsia="仿宋_GB2312" w:cs="仿宋_GB2312"/>
                <w:i w:val="0"/>
                <w:color w:val="000000"/>
                <w:kern w:val="0"/>
                <w:sz w:val="21"/>
                <w:szCs w:val="21"/>
                <w:u w:val="none"/>
                <w:lang w:val="en-US" w:eastAsia="zh-CN" w:bidi="ar"/>
              </w:rPr>
              <w:t>调查对象依法履行法定填报。</w:t>
            </w:r>
          </w:p>
        </w:tc>
        <w:tc>
          <w:tcPr>
            <w:tcW w:w="154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rPr>
            </w:pPr>
            <w:r>
              <w:rPr>
                <w:rFonts w:hint="eastAsia" w:ascii="仿宋_GB2312" w:hAnsi="仿宋_GB2312" w:eastAsia="仿宋_GB2312" w:cs="仿宋_GB2312"/>
                <w:i w:val="0"/>
                <w:color w:val="000000"/>
                <w:kern w:val="0"/>
                <w:sz w:val="21"/>
                <w:szCs w:val="21"/>
                <w:u w:val="none"/>
                <w:lang w:val="en-US" w:eastAsia="zh-CN" w:bidi="ar"/>
              </w:rPr>
              <w:t>统计调查对象</w:t>
            </w:r>
          </w:p>
        </w:tc>
        <w:tc>
          <w:tcPr>
            <w:tcW w:w="1011"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
              </w:rPr>
              <w:t>一般检查情况</w:t>
            </w:r>
          </w:p>
        </w:tc>
        <w:tc>
          <w:tcPr>
            <w:tcW w:w="1065"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
              </w:rPr>
              <w:t>现场检查</w:t>
            </w:r>
          </w:p>
        </w:tc>
        <w:tc>
          <w:tcPr>
            <w:tcW w:w="2308"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
              </w:rPr>
              <w:t>原州区统计局</w:t>
            </w:r>
          </w:p>
        </w:tc>
        <w:tc>
          <w:tcPr>
            <w:tcW w:w="531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i w:val="0"/>
                <w:color w:val="000000"/>
                <w:kern w:val="0"/>
                <w:sz w:val="21"/>
                <w:szCs w:val="21"/>
                <w:u w:val="none"/>
                <w:lang w:val="en-US" w:eastAsia="zh-CN" w:bidi="ar"/>
              </w:rPr>
              <w:t>《中华人民共和国统计法》第八条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46</w:t>
            </w:r>
          </w:p>
        </w:tc>
        <w:tc>
          <w:tcPr>
            <w:tcW w:w="1050"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rPr>
            </w:pPr>
            <w:r>
              <w:rPr>
                <w:rFonts w:hint="eastAsia" w:ascii="仿宋_GB2312" w:hAnsi="仿宋_GB2312" w:eastAsia="仿宋_GB2312" w:cs="仿宋_GB2312"/>
                <w:i w:val="0"/>
                <w:color w:val="000000"/>
                <w:kern w:val="0"/>
                <w:sz w:val="21"/>
                <w:szCs w:val="21"/>
                <w:u w:val="none"/>
                <w:lang w:val="en-US" w:eastAsia="zh-CN" w:bidi="ar"/>
              </w:rPr>
              <w:t>统计执法检查</w:t>
            </w:r>
          </w:p>
        </w:tc>
        <w:tc>
          <w:tcPr>
            <w:tcW w:w="177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rPr>
            </w:pPr>
            <w:r>
              <w:rPr>
                <w:rFonts w:hint="eastAsia" w:ascii="仿宋_GB2312" w:hAnsi="仿宋_GB2312" w:eastAsia="仿宋_GB2312" w:cs="仿宋_GB2312"/>
                <w:i w:val="0"/>
                <w:color w:val="000000"/>
                <w:kern w:val="0"/>
                <w:sz w:val="21"/>
                <w:szCs w:val="21"/>
                <w:u w:val="none"/>
                <w:lang w:val="en-US" w:eastAsia="zh-CN" w:bidi="ar"/>
              </w:rPr>
              <w:t>调查对象依法配合统计调查和统计监督情况。</w:t>
            </w:r>
          </w:p>
        </w:tc>
        <w:tc>
          <w:tcPr>
            <w:tcW w:w="154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rPr>
            </w:pPr>
            <w:r>
              <w:rPr>
                <w:rFonts w:hint="eastAsia" w:ascii="仿宋_GB2312" w:hAnsi="仿宋_GB2312" w:eastAsia="仿宋_GB2312" w:cs="仿宋_GB2312"/>
                <w:i w:val="0"/>
                <w:color w:val="000000"/>
                <w:kern w:val="0"/>
                <w:sz w:val="21"/>
                <w:szCs w:val="21"/>
                <w:u w:val="none"/>
                <w:lang w:val="en-US" w:eastAsia="zh-CN" w:bidi="ar"/>
              </w:rPr>
              <w:t>统计调查对象</w:t>
            </w:r>
          </w:p>
        </w:tc>
        <w:tc>
          <w:tcPr>
            <w:tcW w:w="1011"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
              </w:rPr>
              <w:t>一般检查情况</w:t>
            </w:r>
          </w:p>
        </w:tc>
        <w:tc>
          <w:tcPr>
            <w:tcW w:w="1065"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
              </w:rPr>
              <w:t>现场检查</w:t>
            </w:r>
          </w:p>
        </w:tc>
        <w:tc>
          <w:tcPr>
            <w:tcW w:w="2308"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
              </w:rPr>
              <w:t>原州区统计局</w:t>
            </w:r>
          </w:p>
        </w:tc>
        <w:tc>
          <w:tcPr>
            <w:tcW w:w="531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kern w:val="2"/>
                <w:sz w:val="21"/>
                <w:szCs w:val="21"/>
              </w:rPr>
            </w:pPr>
            <w:r>
              <w:rPr>
                <w:rFonts w:hint="eastAsia" w:ascii="仿宋_GB2312" w:hAnsi="仿宋_GB2312" w:eastAsia="仿宋_GB2312" w:cs="仿宋_GB2312"/>
                <w:i w:val="0"/>
                <w:color w:val="000000"/>
                <w:kern w:val="0"/>
                <w:sz w:val="21"/>
                <w:szCs w:val="21"/>
                <w:u w:val="none"/>
                <w:lang w:val="en-US" w:eastAsia="zh-CN" w:bidi="ar"/>
              </w:rPr>
              <w:t>《中华人民共和国统计法》第三十九条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45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47</w:t>
            </w:r>
          </w:p>
        </w:tc>
        <w:tc>
          <w:tcPr>
            <w:tcW w:w="1050"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养老机构的行政检查</w:t>
            </w:r>
          </w:p>
        </w:tc>
        <w:tc>
          <w:tcPr>
            <w:tcW w:w="1772"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对养老机构运营情况、开展服务、消防安全、食品安全、卫生、等情况进行检查</w:t>
            </w:r>
          </w:p>
        </w:tc>
        <w:tc>
          <w:tcPr>
            <w:tcW w:w="154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养老机构</w:t>
            </w:r>
          </w:p>
        </w:tc>
        <w:tc>
          <w:tcPr>
            <w:tcW w:w="1011"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一般检查</w:t>
            </w:r>
          </w:p>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事项</w:t>
            </w:r>
          </w:p>
        </w:tc>
        <w:tc>
          <w:tcPr>
            <w:tcW w:w="1065"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现场检查</w:t>
            </w:r>
          </w:p>
        </w:tc>
        <w:tc>
          <w:tcPr>
            <w:tcW w:w="2308"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原州区民政局</w:t>
            </w:r>
          </w:p>
        </w:tc>
        <w:tc>
          <w:tcPr>
            <w:tcW w:w="5314" w:type="dxa"/>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ind w:left="0" w:leftChars="0" w:right="0" w:right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《养老机构管理办法》（民政部令第49号）第三十三条</w:t>
            </w:r>
          </w:p>
        </w:tc>
      </w:tr>
    </w:tbl>
    <w:p>
      <w:pPr>
        <w:pStyle w:val="11"/>
        <w:ind w:left="0" w:leftChars="0" w:firstLine="0" w:firstLineChars="0"/>
        <w:rPr>
          <w:rFonts w:hint="eastAsia"/>
          <w:lang w:val="en-US" w:eastAsia="zh-CN"/>
        </w:rPr>
      </w:pPr>
    </w:p>
    <w:sectPr>
      <w:pgSz w:w="16840" w:h="11910" w:orient="landscape"/>
      <w:pgMar w:top="1678" w:right="1580" w:bottom="1678" w:left="1417" w:header="720" w:footer="720" w:gutter="0"/>
      <w:pgNumType w:fmt="numberInDash" w:start="1"/>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roman"/>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false"/>
  <w:bordersDoNotSurroundFooter w:val="false"/>
  <w:documentProtection w:enforcement="0"/>
  <w:defaultTabStop w:val="720"/>
  <w:drawingGridHorizontalSpacing w:val="110"/>
  <w:displayHorizontalDrawingGridEvery w:val="1"/>
  <w:displayVerticalDrawingGridEvery w:val="1"/>
  <w:noPunctuationKerning w:val="true"/>
  <w:characterSpacingControl w:val="doNotCompress"/>
  <w:footnotePr>
    <w:footnote w:id="0"/>
    <w:footnote w:id="1"/>
  </w:footnotePr>
  <w:endnotePr>
    <w:endnote w:id="0"/>
    <w:endnote w:id="1"/>
  </w:endnotePr>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jYWViMDE2ZTEyNGYyZmI4YjY0MTFmNDQ4N2RhN2EifQ=="/>
  </w:docVars>
  <w:rsids>
    <w:rsidRoot w:val="00000000"/>
    <w:rsid w:val="01CD1D59"/>
    <w:rsid w:val="04F95927"/>
    <w:rsid w:val="054F4183"/>
    <w:rsid w:val="07375BAD"/>
    <w:rsid w:val="0DA06F4E"/>
    <w:rsid w:val="0FBC0EA0"/>
    <w:rsid w:val="1102722C"/>
    <w:rsid w:val="11BD3439"/>
    <w:rsid w:val="11DB4565"/>
    <w:rsid w:val="13B25844"/>
    <w:rsid w:val="15561978"/>
    <w:rsid w:val="176E3B5E"/>
    <w:rsid w:val="1D8E7656"/>
    <w:rsid w:val="1EF91C2C"/>
    <w:rsid w:val="1F1F1B57"/>
    <w:rsid w:val="21DB39C1"/>
    <w:rsid w:val="232C638A"/>
    <w:rsid w:val="23FAB1E1"/>
    <w:rsid w:val="26D00B74"/>
    <w:rsid w:val="2C5046FB"/>
    <w:rsid w:val="2CDD7063"/>
    <w:rsid w:val="379C727C"/>
    <w:rsid w:val="389A005B"/>
    <w:rsid w:val="43347151"/>
    <w:rsid w:val="48FA645F"/>
    <w:rsid w:val="49D61837"/>
    <w:rsid w:val="4B750C31"/>
    <w:rsid w:val="4B9E3A63"/>
    <w:rsid w:val="50026896"/>
    <w:rsid w:val="504812C4"/>
    <w:rsid w:val="51ED7F01"/>
    <w:rsid w:val="52F60AA1"/>
    <w:rsid w:val="53E62B0C"/>
    <w:rsid w:val="541C569E"/>
    <w:rsid w:val="584E67FC"/>
    <w:rsid w:val="597F011D"/>
    <w:rsid w:val="5BFF34D7"/>
    <w:rsid w:val="5DE30FA4"/>
    <w:rsid w:val="5F2DD09E"/>
    <w:rsid w:val="5FCB034D"/>
    <w:rsid w:val="62BB05B6"/>
    <w:rsid w:val="658F6634"/>
    <w:rsid w:val="66DA7998"/>
    <w:rsid w:val="67BB0D09"/>
    <w:rsid w:val="68F760C0"/>
    <w:rsid w:val="6A3C2A21"/>
    <w:rsid w:val="6B2F75DD"/>
    <w:rsid w:val="6EEB8EF2"/>
    <w:rsid w:val="6FFF2BFF"/>
    <w:rsid w:val="6FFFEABC"/>
    <w:rsid w:val="70BFD0BA"/>
    <w:rsid w:val="70EE4854"/>
    <w:rsid w:val="72CA4821"/>
    <w:rsid w:val="73A62546"/>
    <w:rsid w:val="7476258E"/>
    <w:rsid w:val="75FD7087"/>
    <w:rsid w:val="77347A36"/>
    <w:rsid w:val="7DBF473E"/>
    <w:rsid w:val="7DEFFD4C"/>
    <w:rsid w:val="7DF33ECC"/>
    <w:rsid w:val="7FCB08BD"/>
    <w:rsid w:val="7FFFEE8E"/>
    <w:rsid w:val="AB7D8D8F"/>
    <w:rsid w:val="CBF70FEE"/>
    <w:rsid w:val="CFFE69C0"/>
    <w:rsid w:val="DAFAC16F"/>
    <w:rsid w:val="E1BF7CDD"/>
    <w:rsid w:val="EF1F2058"/>
    <w:rsid w:val="F7AD2447"/>
    <w:rsid w:val="FAF68B8D"/>
    <w:rsid w:val="FD3F75A5"/>
    <w:rsid w:val="FDBF1C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3">
    <w:name w:val="heading 2"/>
    <w:basedOn w:val="1"/>
    <w:next w:val="1"/>
    <w:qFormat/>
    <w:uiPriority w:val="0"/>
    <w:pPr>
      <w:spacing w:before="100" w:beforeLines="0" w:beforeAutospacing="1" w:after="100" w:afterLines="0" w:afterAutospacing="1"/>
      <w:jc w:val="left"/>
      <w:outlineLvl w:val="1"/>
    </w:pPr>
    <w:rPr>
      <w:rFonts w:hint="eastAsia" w:ascii="宋体" w:hAnsi="宋体" w:eastAsia="宋体" w:cs="宋体"/>
      <w:b/>
      <w:kern w:val="0"/>
      <w:sz w:val="36"/>
      <w:szCs w:val="36"/>
      <w:lang w:val="en-US" w:eastAsia="zh-CN" w:bidi="ar"/>
    </w:rPr>
  </w:style>
  <w:style w:type="character" w:default="1" w:styleId="10">
    <w:name w:val="Default Paragraph Font"/>
    <w:semiHidden/>
    <w:unhideWhenUsed/>
    <w:qFormat/>
    <w:uiPriority w:val="1"/>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方正小标宋_GBK" w:hAnsi="宋体" w:eastAsia="方正小标宋_GBK"/>
      <w:color w:val="000000"/>
      <w:kern w:val="0"/>
      <w:sz w:val="24"/>
    </w:rPr>
  </w:style>
  <w:style w:type="paragraph" w:styleId="4">
    <w:name w:val="Body Text"/>
    <w:basedOn w:val="1"/>
    <w:next w:val="1"/>
    <w:qFormat/>
    <w:uiPriority w:val="1"/>
    <w:rPr>
      <w:rFonts w:ascii="Times New Roman" w:hAnsi="Times New Roman" w:eastAsia="Times New Roman" w:cs="Times New Roman"/>
      <w:sz w:val="20"/>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paragraph" w:styleId="8">
    <w:name w:val="Body Text First Indent"/>
    <w:basedOn w:val="4"/>
    <w:next w:val="4"/>
    <w:qFormat/>
    <w:uiPriority w:val="0"/>
    <w:pPr>
      <w:spacing w:after="120"/>
      <w:ind w:firstLine="420" w:firstLineChars="100"/>
      <w:jc w:val="both"/>
    </w:pPr>
    <w:rPr>
      <w:rFonts w:ascii="Times New Roman" w:hAnsi="Times New Roman" w:eastAsia="宋体" w:cs="Times New Roman"/>
      <w:sz w:val="21"/>
    </w:rPr>
  </w:style>
  <w:style w:type="paragraph" w:customStyle="1" w:styleId="11">
    <w:name w:val="Body Text First Indent 21"/>
    <w:basedOn w:val="1"/>
    <w:qFormat/>
    <w:uiPriority w:val="0"/>
    <w:pPr>
      <w:ind w:left="420" w:leftChars="200" w:firstLine="420" w:firstLineChars="200"/>
    </w:pPr>
    <w:rPr>
      <w:rFonts w:ascii="Times New Roman" w:hAnsi="Times New Roman" w:eastAsia="仿宋_GB2312"/>
      <w:sz w:val="32"/>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style>
  <w:style w:type="paragraph" w:customStyle="1" w:styleId="15">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customStyle="1" w:styleId="1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11860</Words>
  <Characters>12270</Characters>
  <TotalTime>13</TotalTime>
  <ScaleCrop>false</ScaleCrop>
  <LinksUpToDate>false</LinksUpToDate>
  <CharactersWithSpaces>12345</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2021-11-18T14:17:00Z</dcterms:created>
  <dc:creator>Administrator</dc:creator>
  <cp:lastModifiedBy>guyuan</cp:lastModifiedBy>
  <dcterms:modified xsi:type="dcterms:W3CDTF">2025-07-11T16:26:52Z</dcterms:modified>
  <dc:title>原州区市场监管领域部门联合“双随机、一公开”联席会议办公室 函.cdr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2021-11-15T00:00:00Z</vt:filetime>
  </property>
  <property fmtid="{D5CDD505-2E9C-101B-9397-08002B2CF9AE}" pid="3" name="Creator">
    <vt:lpwstr>CorelDRAW X8</vt:lpwstr>
  </property>
  <property fmtid="{D5CDD505-2E9C-101B-9397-08002B2CF9AE}" pid="4" name="LastSaved">
    <vt:filetime>2021-11-15T00:00:00Z</vt:filetime>
  </property>
  <property fmtid="{D5CDD505-2E9C-101B-9397-08002B2CF9AE}" pid="5" name="KSOProductBuildVer">
    <vt:lpwstr>2052-11.8.2.10552</vt:lpwstr>
  </property>
  <property fmtid="{D5CDD505-2E9C-101B-9397-08002B2CF9AE}" pid="6" name="ICV">
    <vt:lpwstr>B75D2BED4E4C4D939B3B0814F786A564_13</vt:lpwstr>
  </property>
</Properties>
</file>